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F4E79"/>
          <w:sz w:val="76"/>
          <w:szCs w:val="76"/>
        </w:rPr>
        <w:t xml:space="preserve">UrbanLog</w:t>
      </w:r>
    </w:p>
    <w:p>
      <w:pPr>
        <w:spacing w:after="500"/>
        <w:jc w:val="center"/>
      </w:pPr>
      <w:r>
        <w:rPr>
          <w:color w:val="555555"/>
          <w:sz w:val="26"/>
          <w:szCs w:val="26"/>
        </w:rPr>
        <w:t xml:space="preserve">Plataforma de gestión de incidentes urbanos con IA</w:t>
      </w:r>
    </w:p>
    <w:p>
      <w:pPr>
        <w:pBdr>
          <w:top w:val="single" w:color="0EA5E9" w:sz="8" w:space="12"/>
          <w:bottom w:val="single" w:color="0EA5E9" w:sz="8" w:space="12"/>
        </w:pBdr>
        <w:spacing w:after="120"/>
        <w:jc w:val="center"/>
      </w:pPr>
      <w:r>
        <w:rPr>
          <w:b/>
          <w:bCs/>
          <w:sz w:val="40"/>
          <w:szCs w:val="40"/>
        </w:rPr>
        <w:t xml:space="preserve">Del dato a la decisión</w:t>
      </w:r>
    </w:p>
    <w:p>
      <w:pPr>
        <w:spacing w:after="300"/>
      </w:pPr>
    </w:p>
    <w:p>
      <w:pPr>
        <w:spacing w:after="700"/>
        <w:jc w:val="center"/>
      </w:pPr>
      <w:r>
        <w:rPr>
          <w:color w:val="555555"/>
          <w:sz w:val="24"/>
          <w:szCs w:val="24"/>
        </w:rPr>
        <w:t xml:space="preserve">Solución de Business Intelligence sobre los datos de UrbanLog</w:t>
      </w:r>
    </w:p>
    <w:p>
      <w:pPr>
        <w:spacing w:after="600"/>
      </w:pPr>
    </w:p>
    <w:p>
      <w:pPr>
        <w:spacing w:after="90"/>
        <w:jc w:val="center"/>
      </w:pPr>
      <w:r>
        <w:rPr>
          <w:b/>
          <w:bCs/>
          <w:sz w:val="24"/>
          <w:szCs w:val="24"/>
        </w:rPr>
        <w:t xml:space="preserve">Business Intelligence</w:t>
      </w:r>
    </w:p>
    <w:p>
      <w:pPr>
        <w:spacing w:after="90"/>
        <w:jc w:val="center"/>
      </w:pPr>
      <w:r>
        <w:rPr>
          <w:sz w:val="22"/>
          <w:szCs w:val="22"/>
        </w:rPr>
        <w:t xml:space="preserve">Trabajo Práctico Integrador — 3° Analista de Sistemas</w:t>
      </w:r>
    </w:p>
    <w:p>
      <w:pPr>
        <w:spacing w:after="90"/>
        <w:jc w:val="center"/>
      </w:pPr>
      <w:r>
        <w:rPr>
          <w:b/>
          <w:bCs/>
          <w:sz w:val="22"/>
          <w:szCs w:val="22"/>
        </w:rPr>
        <w:t xml:space="preserve">Ignacio Lamberti</w:t>
      </w:r>
    </w:p>
    <w:p>
      <w:pPr>
        <w:jc w:val="center"/>
      </w:pPr>
      <w:r>
        <w:rPr>
          <w:color w:val="555555"/>
          <w:sz w:val="22"/>
          <w:szCs w:val="22"/>
        </w:rPr>
        <w:t xml:space="preserve">Septiembre de 2026</w:t>
      </w:r>
    </w:p>
    <w:p>
      <w:r>
        <w:br w:type="page"/>
      </w:r>
    </w:p>
    <w:p>
      <w:pPr>
        <w:pStyle w:val="Heading1"/>
        <w:spacing w:after="180" w:before="360"/>
      </w:pPr>
      <w:r>
        <w:rPr>
          <w:b/>
          <w:bCs/>
          <w:color w:val="1F4E79"/>
          <w:sz w:val="32"/>
          <w:szCs w:val="32"/>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after="120" w:before="160" w:line="276"/>
      </w:pPr>
      <w:r>
        <w:rPr>
          <w:i/>
          <w:iCs/>
          <w:color w:val="666666"/>
          <w:sz w:val="19"/>
          <w:szCs w:val="19"/>
        </w:rPr>
        <w:t xml:space="preserve">(Para actualizar el índice en Word: clic derecho sobre él → «Actualizar campos» → «Actualizar toda la tabla»).</w:t>
      </w:r>
    </w:p>
    <w:p>
      <w:r>
        <w:br w:type="page"/>
      </w:r>
    </w:p>
    <w:p>
      <w:pPr>
        <w:pStyle w:val="Heading1"/>
        <w:spacing w:after="180" w:before="360"/>
      </w:pPr>
      <w:r>
        <w:rPr>
          <w:b/>
          <w:bCs/>
          <w:color w:val="1F4E79"/>
          <w:sz w:val="32"/>
          <w:szCs w:val="32"/>
        </w:rPr>
        <w:t xml:space="preserve">1. Introducción</w:t>
      </w:r>
    </w:p>
    <w:p>
      <w:pPr>
        <w:spacing w:after="120" w:before="0" w:line="276"/>
      </w:pPr>
      <w:r>
        <w:rPr>
          <w:sz w:val="22"/>
          <w:szCs w:val="22"/>
        </w:rPr>
        <w:t xml:space="preserve">UrbanLog es una plataforma de gestión de incidentes urbanos desarrollada durante el primer cuatrimestre, en la que los ciudadanos reportan problemas de infraestructura y el municipio los valida, prioriza y resuelve. La aplicación expone una interfaz de datos abierta, construida en el marco de Redes de Computadoras, que permite consultar esa información desde herramientas externas.</w:t>
      </w:r>
    </w:p>
    <w:p>
      <w:pPr>
        <w:spacing w:after="120" w:before="0" w:line="276"/>
      </w:pPr>
      <w:r>
        <w:rPr>
          <w:sz w:val="22"/>
          <w:szCs w:val="22"/>
        </w:rPr>
        <w:t xml:space="preserve">Este trabajo toma esos datos como punto de partida y construye sobre ellos una solución de Business Intelligence. El objetivo no es replicar el tablero que la aplicación ya tiene, sino responder preguntas que la aplicación no puede responder: cómo evoluciona el problema en el tiempo, dónde se concentra, cuánto tarda realmente el municipio en resolver, y —la pregunta central del trabajo— si el criterio con el que se asigna la prioridad guarda relación con la cantidad de vecinos que reportan cada problema.</w:t>
      </w:r>
    </w:p>
    <w:p>
      <w:pPr>
        <w:pStyle w:val="Heading2"/>
        <w:spacing w:after="140" w:before="280"/>
      </w:pPr>
      <w:r>
        <w:rPr>
          <w:b/>
          <w:bCs/>
          <w:color w:val="1F4E79"/>
          <w:sz w:val="26"/>
          <w:szCs w:val="26"/>
        </w:rPr>
        <w:t xml:space="preserve">1.1 Aclaración sobre los datos utilizados</w:t>
      </w:r>
    </w:p>
    <w:p>
      <w:pPr>
        <w:spacing w:after="120" w:before="0" w:line="276"/>
      </w:pPr>
      <w:r>
        <w:rPr>
          <w:b/>
          <w:bCs/>
          <w:sz w:val="22"/>
          <w:szCs w:val="22"/>
        </w:rPr>
        <w:t xml:space="preserve">Los datos analizados son sintéticos. </w:t>
      </w:r>
      <w:r>
        <w:rPr>
          <w:sz w:val="22"/>
          <w:szCs w:val="22"/>
        </w:rPr>
        <w:t xml:space="preserve">Se generaron mediante un script propio que simula seis meses de actividad, porque la aplicación en producción no acumuló todavía un volumen de reportes reales suficiente para un análisis estadístico. La generación reproduce patrones realistas: distinta frecuencia por categoría, concentración geográfica por barrio, tiempos de resolución correlacionados con la urgencia, y agrupamiento de reportes duplicados sobre un mismo problema físico.</w:t>
      </w:r>
    </w:p>
    <w:p>
      <w:pPr>
        <w:spacing w:after="120" w:before="100" w:line="276"/>
      </w:pPr>
      <w:r>
        <w:rPr>
          <w:sz w:val="22"/>
          <w:szCs w:val="22"/>
        </w:rPr>
        <w:t xml:space="preserve">Se deja constancia de esto porque las conclusiones del análisis describen el comportamiento del conjunto de datos utilizado, no el de un municipio real. El modelo, las transformaciones, los indicadores y el tablero son plenamente válidos y funcionarían igual sobre datos reales; lo que no corresponde es extrapolar las conclusiones a la gestión efectiva de una ciudad.</w:t>
      </w:r>
    </w:p>
    <w:p>
      <w:pPr>
        <w:pStyle w:val="Heading1"/>
        <w:spacing w:after="180" w:before="360"/>
      </w:pPr>
      <w:r>
        <w:rPr>
          <w:b/>
          <w:bCs/>
          <w:color w:val="1F4E79"/>
          <w:sz w:val="32"/>
          <w:szCs w:val="32"/>
        </w:rPr>
        <w:t xml:space="preserve">2. Origen de los Datos</w:t>
      </w:r>
    </w:p>
    <w:p>
      <w:pPr>
        <w:spacing w:after="120" w:before="0" w:line="276"/>
      </w:pPr>
      <w:r>
        <w:rPr>
          <w:sz w:val="22"/>
          <w:szCs w:val="22"/>
        </w:rPr>
        <w:t xml:space="preserve">El origen es la API pública de UrbanLog, un conjunto de endpoints de solo lectura protegidos con una clave estática que se envía en el encabezado x-api-key. Devuelven datos ya sanitizados: no incluyen información personal de quienes reportan, y solo exponen incidentes que superaron el circuito de moderación.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500"/>
        <w:gridCol w:w="4100"/>
        <w:gridCol w:w="2426"/>
      </w:tblGrid>
      <w:tr>
        <w:trPr>
          <w:tblHeader/>
        </w:trPr>
        <w:tc>
          <w:tcPr>
            <w:tcW w:type="dxa" w:w="2500"/>
            <w:shd w:fill="1F4E79" w:val="clear"/>
            <w:tcMar>
              <w:top w:type="dxa" w:w="70"/>
              <w:left w:type="dxa" w:w="110"/>
              <w:bottom w:type="dxa" w:w="70"/>
              <w:right w:type="dxa" w:w="110"/>
            </w:tcMar>
          </w:tcPr>
          <w:p>
            <w:pPr>
              <w:spacing w:after="0" w:line="250"/>
            </w:pPr>
            <w:r>
              <w:rPr>
                <w:b/>
                <w:bCs/>
                <w:color w:val="FFFFFF"/>
                <w:sz w:val="18"/>
                <w:szCs w:val="18"/>
              </w:rPr>
              <w:t xml:space="preserve">Endpoint</w:t>
            </w:r>
          </w:p>
        </w:tc>
        <w:tc>
          <w:tcPr>
            <w:tcW w:type="dxa" w:w="4100"/>
            <w:shd w:fill="1F4E79" w:val="clear"/>
            <w:tcMar>
              <w:top w:type="dxa" w:w="70"/>
              <w:left w:type="dxa" w:w="110"/>
              <w:bottom w:type="dxa" w:w="70"/>
              <w:right w:type="dxa" w:w="110"/>
            </w:tcMar>
          </w:tcPr>
          <w:p>
            <w:pPr>
              <w:spacing w:after="0" w:line="250"/>
            </w:pPr>
            <w:r>
              <w:rPr>
                <w:b/>
                <w:bCs/>
                <w:color w:val="FFFFFF"/>
                <w:sz w:val="18"/>
                <w:szCs w:val="18"/>
              </w:rPr>
              <w:t xml:space="preserve">Contenido</w:t>
            </w:r>
          </w:p>
        </w:tc>
        <w:tc>
          <w:tcPr>
            <w:tcW w:type="dxa" w:w="2426"/>
            <w:shd w:fill="1F4E79" w:val="clear"/>
            <w:tcMar>
              <w:top w:type="dxa" w:w="70"/>
              <w:left w:type="dxa" w:w="110"/>
              <w:bottom w:type="dxa" w:w="70"/>
              <w:right w:type="dxa" w:w="110"/>
            </w:tcMar>
          </w:tcPr>
          <w:p>
            <w:pPr>
              <w:spacing w:after="0" w:line="250"/>
            </w:pPr>
            <w:r>
              <w:rPr>
                <w:b/>
                <w:bCs/>
                <w:color w:val="FFFFFF"/>
                <w:sz w:val="18"/>
                <w:szCs w:val="18"/>
              </w:rPr>
              <w:t xml:space="preserve">Rol en el modelo</w:t>
            </w:r>
          </w:p>
        </w:tc>
      </w:tr>
      <w:tr>
        <w:tc>
          <w:tcPr>
            <w:tcW w:type="dxa" w:w="2500"/>
            <w:shd w:fill="FFFFFF" w:val="clear"/>
            <w:tcMar>
              <w:top w:type="dxa" w:w="70"/>
              <w:left w:type="dxa" w:w="110"/>
              <w:bottom w:type="dxa" w:w="70"/>
              <w:right w:type="dxa" w:w="110"/>
            </w:tcMar>
          </w:tcPr>
          <w:p>
            <w:pPr>
              <w:spacing w:after="0" w:line="250"/>
            </w:pPr>
            <w:r>
              <w:rPr>
                <w:color w:val="000000"/>
                <w:sz w:val="18"/>
                <w:szCs w:val="18"/>
              </w:rPr>
              <w:t xml:space="preserve">/api/public/v1/incidents</w:t>
            </w:r>
          </w:p>
        </w:tc>
        <w:tc>
          <w:tcPr>
            <w:tcW w:type="dxa" w:w="4100"/>
            <w:shd w:fill="FFFFFF" w:val="clear"/>
            <w:tcMar>
              <w:top w:type="dxa" w:w="70"/>
              <w:left w:type="dxa" w:w="110"/>
              <w:bottom w:type="dxa" w:w="70"/>
              <w:right w:type="dxa" w:w="110"/>
            </w:tcMar>
          </w:tcPr>
          <w:p>
            <w:pPr>
              <w:spacing w:after="0" w:line="250"/>
            </w:pPr>
            <w:r>
              <w:rPr>
                <w:color w:val="000000"/>
                <w:sz w:val="18"/>
                <w:szCs w:val="18"/>
              </w:rPr>
              <w:t xml:space="preserve">Un registro por incidente, con categoría, prioridad, estado, ubicación, cantidad de reportes asociados y tiempos del ciclo de vida.</w:t>
            </w:r>
          </w:p>
        </w:tc>
        <w:tc>
          <w:tcPr>
            <w:tcW w:type="dxa" w:w="2426"/>
            <w:shd w:fill="FFFFFF" w:val="clear"/>
            <w:tcMar>
              <w:top w:type="dxa" w:w="70"/>
              <w:left w:type="dxa" w:w="110"/>
              <w:bottom w:type="dxa" w:w="70"/>
              <w:right w:type="dxa" w:w="110"/>
            </w:tcMar>
          </w:tcPr>
          <w:p>
            <w:pPr>
              <w:spacing w:after="0" w:line="250"/>
            </w:pPr>
            <w:r>
              <w:rPr>
                <w:color w:val="000000"/>
                <w:sz w:val="18"/>
                <w:szCs w:val="18"/>
              </w:rPr>
              <w:t xml:space="preserve">Tabla de hechos principal</w:t>
            </w:r>
          </w:p>
        </w:tc>
      </w:tr>
      <w:tr>
        <w:tc>
          <w:tcPr>
            <w:tcW w:type="dxa" w:w="2500"/>
            <w:shd w:fill="F2F5F9" w:val="clear"/>
            <w:tcMar>
              <w:top w:type="dxa" w:w="70"/>
              <w:left w:type="dxa" w:w="110"/>
              <w:bottom w:type="dxa" w:w="70"/>
              <w:right w:type="dxa" w:w="110"/>
            </w:tcMar>
          </w:tcPr>
          <w:p>
            <w:pPr>
              <w:spacing w:after="0" w:line="250"/>
            </w:pPr>
            <w:r>
              <w:rPr>
                <w:color w:val="000000"/>
                <w:sz w:val="18"/>
                <w:szCs w:val="18"/>
              </w:rPr>
              <w:t xml:space="preserve">/api/public/v1/status-changes</w:t>
            </w:r>
          </w:p>
        </w:tc>
        <w:tc>
          <w:tcPr>
            <w:tcW w:type="dxa" w:w="4100"/>
            <w:shd w:fill="F2F5F9" w:val="clear"/>
            <w:tcMar>
              <w:top w:type="dxa" w:w="70"/>
              <w:left w:type="dxa" w:w="110"/>
              <w:bottom w:type="dxa" w:w="70"/>
              <w:right w:type="dxa" w:w="110"/>
            </w:tcMar>
          </w:tcPr>
          <w:p>
            <w:pPr>
              <w:spacing w:after="0" w:line="250"/>
            </w:pPr>
            <w:r>
              <w:rPr>
                <w:color w:val="000000"/>
                <w:sz w:val="18"/>
                <w:szCs w:val="18"/>
              </w:rPr>
              <w:t xml:space="preserve">Un registro por cada transición de estado ocurrida, con su fecha y el tiempo transcurrido desde la creación.</w:t>
            </w:r>
          </w:p>
        </w:tc>
        <w:tc>
          <w:tcPr>
            <w:tcW w:type="dxa" w:w="2426"/>
            <w:shd w:fill="F2F5F9" w:val="clear"/>
            <w:tcMar>
              <w:top w:type="dxa" w:w="70"/>
              <w:left w:type="dxa" w:w="110"/>
              <w:bottom w:type="dxa" w:w="70"/>
              <w:right w:type="dxa" w:w="110"/>
            </w:tcMar>
          </w:tcPr>
          <w:p>
            <w:pPr>
              <w:spacing w:after="0" w:line="250"/>
            </w:pPr>
            <w:r>
              <w:rPr>
                <w:color w:val="000000"/>
                <w:sz w:val="18"/>
                <w:szCs w:val="18"/>
              </w:rPr>
              <w:t xml:space="preserve">Segunda tabla de hechos</w:t>
            </w:r>
          </w:p>
        </w:tc>
      </w:tr>
      <w:tr>
        <w:tc>
          <w:tcPr>
            <w:tcW w:type="dxa" w:w="2500"/>
            <w:shd w:fill="FFFFFF" w:val="clear"/>
            <w:tcMar>
              <w:top w:type="dxa" w:w="70"/>
              <w:left w:type="dxa" w:w="110"/>
              <w:bottom w:type="dxa" w:w="70"/>
              <w:right w:type="dxa" w:w="110"/>
            </w:tcMar>
          </w:tcPr>
          <w:p>
            <w:pPr>
              <w:spacing w:after="0" w:line="250"/>
            </w:pPr>
            <w:r>
              <w:rPr>
                <w:color w:val="000000"/>
                <w:sz w:val="18"/>
                <w:szCs w:val="18"/>
              </w:rPr>
              <w:t xml:space="preserve">/api/public/v1/catalogs</w:t>
            </w:r>
          </w:p>
        </w:tc>
        <w:tc>
          <w:tcPr>
            <w:tcW w:type="dxa" w:w="4100"/>
            <w:shd w:fill="FFFFFF" w:val="clear"/>
            <w:tcMar>
              <w:top w:type="dxa" w:w="70"/>
              <w:left w:type="dxa" w:w="110"/>
              <w:bottom w:type="dxa" w:w="70"/>
              <w:right w:type="dxa" w:w="110"/>
            </w:tcMar>
          </w:tcPr>
          <w:p>
            <w:pPr>
              <w:spacing w:after="0" w:line="250"/>
            </w:pPr>
            <w:r>
              <w:rPr>
                <w:color w:val="000000"/>
                <w:sz w:val="18"/>
                <w:szCs w:val="18"/>
              </w:rPr>
              <w:t xml:space="preserve">Categorías, prioridades y estados con sus etiquetas legibles y su orden.</w:t>
            </w:r>
          </w:p>
        </w:tc>
        <w:tc>
          <w:tcPr>
            <w:tcW w:type="dxa" w:w="2426"/>
            <w:shd w:fill="FFFFFF" w:val="clear"/>
            <w:tcMar>
              <w:top w:type="dxa" w:w="70"/>
              <w:left w:type="dxa" w:w="110"/>
              <w:bottom w:type="dxa" w:w="70"/>
              <w:right w:type="dxa" w:w="110"/>
            </w:tcMar>
          </w:tcPr>
          <w:p>
            <w:pPr>
              <w:spacing w:after="0" w:line="250"/>
            </w:pPr>
            <w:r>
              <w:rPr>
                <w:color w:val="000000"/>
                <w:sz w:val="18"/>
                <w:szCs w:val="18"/>
              </w:rPr>
              <w:t xml:space="preserve">Tablas de dimensión</w:t>
            </w:r>
          </w:p>
        </w:tc>
      </w:tr>
      <w:tr>
        <w:tc>
          <w:tcPr>
            <w:tcW w:type="dxa" w:w="2500"/>
            <w:shd w:fill="F2F5F9" w:val="clear"/>
            <w:tcMar>
              <w:top w:type="dxa" w:w="70"/>
              <w:left w:type="dxa" w:w="110"/>
              <w:bottom w:type="dxa" w:w="70"/>
              <w:right w:type="dxa" w:w="110"/>
            </w:tcMar>
          </w:tcPr>
          <w:p>
            <w:pPr>
              <w:spacing w:after="0" w:line="250"/>
            </w:pPr>
            <w:r>
              <w:rPr>
                <w:color w:val="000000"/>
                <w:sz w:val="18"/>
                <w:szCs w:val="18"/>
              </w:rPr>
              <w:t xml:space="preserve">/api/public/v1/stats</w:t>
            </w:r>
          </w:p>
        </w:tc>
        <w:tc>
          <w:tcPr>
            <w:tcW w:type="dxa" w:w="4100"/>
            <w:shd w:fill="F2F5F9" w:val="clear"/>
            <w:tcMar>
              <w:top w:type="dxa" w:w="70"/>
              <w:left w:type="dxa" w:w="110"/>
              <w:bottom w:type="dxa" w:w="70"/>
              <w:right w:type="dxa" w:w="110"/>
            </w:tcMar>
          </w:tcPr>
          <w:p>
            <w:pPr>
              <w:spacing w:after="0" w:line="250"/>
            </w:pPr>
            <w:r>
              <w:rPr>
                <w:color w:val="000000"/>
                <w:sz w:val="18"/>
                <w:szCs w:val="18"/>
              </w:rPr>
              <w:t xml:space="preserve">Indicadores agregados ya calculados por la aplicación.</w:t>
            </w:r>
          </w:p>
        </w:tc>
        <w:tc>
          <w:tcPr>
            <w:tcW w:type="dxa" w:w="2426"/>
            <w:shd w:fill="F2F5F9" w:val="clear"/>
            <w:tcMar>
              <w:top w:type="dxa" w:w="70"/>
              <w:left w:type="dxa" w:w="110"/>
              <w:bottom w:type="dxa" w:w="70"/>
              <w:right w:type="dxa" w:w="110"/>
            </w:tcMar>
          </w:tcPr>
          <w:p>
            <w:pPr>
              <w:spacing w:after="0" w:line="250"/>
            </w:pPr>
            <w:r>
              <w:rPr>
                <w:color w:val="000000"/>
                <w:sz w:val="18"/>
                <w:szCs w:val="18"/>
              </w:rPr>
              <w:t xml:space="preserve">No se usa: el cálculo se rehace en el modelo</w:t>
            </w:r>
          </w:p>
        </w:tc>
      </w:tr>
    </w:tbl>
    <w:p>
      <w:pPr>
        <w:spacing w:after="120" w:before="120" w:line="276"/>
      </w:pPr>
      <w:r>
        <w:rPr>
          <w:b/>
          <w:bCs/>
          <w:sz w:val="22"/>
          <w:szCs w:val="22"/>
        </w:rPr>
        <w:t xml:space="preserve">Sobre el último punto: </w:t>
      </w:r>
      <w:r>
        <w:rPr>
          <w:sz w:val="22"/>
          <w:szCs w:val="22"/>
        </w:rPr>
        <w:t xml:space="preserve">se descartó deliberadamente el endpoint de estadísticas. Consumir totales ya calculados impediría segmentarlos por cualquier dimensión, que es justamente lo que aporta una herramienta de BI. Se prefiere traer el detalle y agregar en el modelo.</w:t>
      </w:r>
    </w:p>
    <w:p>
      <w:pPr>
        <w:pStyle w:val="Heading2"/>
        <w:spacing w:after="140" w:before="280"/>
      </w:pPr>
      <w:r>
        <w:rPr>
          <w:b/>
          <w:bCs/>
          <w:color w:val="1F4E79"/>
          <w:sz w:val="26"/>
          <w:szCs w:val="26"/>
        </w:rPr>
        <w:t xml:space="preserve">2.1 Extensiones realizadas sobre la API</w:t>
      </w:r>
    </w:p>
    <w:p>
      <w:pPr>
        <w:spacing w:after="120" w:before="0" w:line="276"/>
      </w:pPr>
      <w:r>
        <w:rPr>
          <w:sz w:val="22"/>
          <w:szCs w:val="22"/>
        </w:rPr>
        <w:t xml:space="preserve">Durante el análisis inicial se detectó que la API, tal como estaba, no permitía responder dos de las consignas del trabajo. Se extendió el backend para incorporarlas: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000"/>
        <w:gridCol w:w="3500"/>
        <w:gridCol w:w="3526"/>
      </w:tblGrid>
      <w:tr>
        <w:trPr>
          <w:tblHeader/>
        </w:trPr>
        <w:tc>
          <w:tcPr>
            <w:tcW w:type="dxa" w:w="2000"/>
            <w:shd w:fill="1F4E79" w:val="clear"/>
            <w:tcMar>
              <w:top w:type="dxa" w:w="70"/>
              <w:left w:type="dxa" w:w="110"/>
              <w:bottom w:type="dxa" w:w="70"/>
              <w:right w:type="dxa" w:w="110"/>
            </w:tcMar>
          </w:tcPr>
          <w:p>
            <w:pPr>
              <w:spacing w:after="0" w:line="250"/>
            </w:pPr>
            <w:r>
              <w:rPr>
                <w:b/>
                <w:bCs/>
                <w:color w:val="FFFFFF"/>
                <w:sz w:val="18"/>
                <w:szCs w:val="18"/>
              </w:rPr>
              <w:t xml:space="preserve">Necesidad</w:t>
            </w:r>
          </w:p>
        </w:tc>
        <w:tc>
          <w:tcPr>
            <w:tcW w:type="dxa" w:w="3500"/>
            <w:shd w:fill="1F4E79" w:val="clear"/>
            <w:tcMar>
              <w:top w:type="dxa" w:w="70"/>
              <w:left w:type="dxa" w:w="110"/>
              <w:bottom w:type="dxa" w:w="70"/>
              <w:right w:type="dxa" w:w="110"/>
            </w:tcMar>
          </w:tcPr>
          <w:p>
            <w:pPr>
              <w:spacing w:after="0" w:line="250"/>
            </w:pPr>
            <w:r>
              <w:rPr>
                <w:b/>
                <w:bCs/>
                <w:color w:val="FFFFFF"/>
                <w:sz w:val="18"/>
                <w:szCs w:val="18"/>
              </w:rPr>
              <w:t xml:space="preserve">Faltante detectado</w:t>
            </w:r>
          </w:p>
        </w:tc>
        <w:tc>
          <w:tcPr>
            <w:tcW w:type="dxa" w:w="3526"/>
            <w:shd w:fill="1F4E79" w:val="clear"/>
            <w:tcMar>
              <w:top w:type="dxa" w:w="70"/>
              <w:left w:type="dxa" w:w="110"/>
              <w:bottom w:type="dxa" w:w="70"/>
              <w:right w:type="dxa" w:w="110"/>
            </w:tcMar>
          </w:tcPr>
          <w:p>
            <w:pPr>
              <w:spacing w:after="0" w:line="250"/>
            </w:pPr>
            <w:r>
              <w:rPr>
                <w:b/>
                <w:bCs/>
                <w:color w:val="FFFFFF"/>
                <w:sz w:val="18"/>
                <w:szCs w:val="18"/>
              </w:rPr>
              <w:t xml:space="preserve">Solución implementada</w:t>
            </w:r>
          </w:p>
        </w:tc>
      </w:tr>
      <w:tr>
        <w:tc>
          <w:tcPr>
            <w:tcW w:type="dxa" w:w="2000"/>
            <w:shd w:fill="FFFFFF" w:val="clear"/>
            <w:tcMar>
              <w:top w:type="dxa" w:w="70"/>
              <w:left w:type="dxa" w:w="110"/>
              <w:bottom w:type="dxa" w:w="70"/>
              <w:right w:type="dxa" w:w="110"/>
            </w:tcMar>
          </w:tcPr>
          <w:p>
            <w:pPr>
              <w:spacing w:after="0" w:line="250"/>
            </w:pPr>
            <w:r>
              <w:rPr>
                <w:color w:val="000000"/>
                <w:sz w:val="18"/>
                <w:szCs w:val="18"/>
              </w:rPr>
              <w:t xml:space="preserve">Analizar la relación entre cantidad de reportes y prioridad.</w:t>
            </w:r>
          </w:p>
        </w:tc>
        <w:tc>
          <w:tcPr>
            <w:tcW w:type="dxa" w:w="3500"/>
            <w:shd w:fill="FFFFFF" w:val="clear"/>
            <w:tcMar>
              <w:top w:type="dxa" w:w="70"/>
              <w:left w:type="dxa" w:w="110"/>
              <w:bottom w:type="dxa" w:w="70"/>
              <w:right w:type="dxa" w:w="110"/>
            </w:tcMar>
          </w:tcPr>
          <w:p>
            <w:pPr>
              <w:spacing w:after="0" w:line="250"/>
            </w:pPr>
            <w:r>
              <w:rPr>
                <w:color w:val="000000"/>
                <w:sz w:val="18"/>
                <w:szCs w:val="18"/>
              </w:rPr>
              <w:t xml:space="preserve">El sistema vinculaba internamente los reportes duplicados, pero no exponía esa información hacia afuera. Era imposible saber cuántas veces se había reportado cada problema.</w:t>
            </w:r>
          </w:p>
        </w:tc>
        <w:tc>
          <w:tcPr>
            <w:tcW w:type="dxa" w:w="3526"/>
            <w:shd w:fill="FFFFFF" w:val="clear"/>
            <w:tcMar>
              <w:top w:type="dxa" w:w="70"/>
              <w:left w:type="dxa" w:w="110"/>
              <w:bottom w:type="dxa" w:w="70"/>
              <w:right w:type="dxa" w:w="110"/>
            </w:tcMar>
          </w:tcPr>
          <w:p>
            <w:pPr>
              <w:spacing w:after="0" w:line="250"/>
            </w:pPr>
            <w:r>
              <w:rPr>
                <w:color w:val="000000"/>
                <w:sz w:val="18"/>
                <w:szCs w:val="18"/>
              </w:rPr>
              <w:t xml:space="preserve">Se agregaron los campos reportCount, isDuplicate y duplicateOfId al recurso de incidentes.</w:t>
            </w:r>
          </w:p>
        </w:tc>
      </w:tr>
      <w:tr>
        <w:tc>
          <w:tcPr>
            <w:tcW w:type="dxa" w:w="2000"/>
            <w:shd w:fill="F2F5F9" w:val="clear"/>
            <w:tcMar>
              <w:top w:type="dxa" w:w="70"/>
              <w:left w:type="dxa" w:w="110"/>
              <w:bottom w:type="dxa" w:w="70"/>
              <w:right w:type="dxa" w:w="110"/>
            </w:tcMar>
          </w:tcPr>
          <w:p>
            <w:pPr>
              <w:spacing w:after="0" w:line="250"/>
            </w:pPr>
            <w:r>
              <w:rPr>
                <w:color w:val="000000"/>
                <w:sz w:val="18"/>
                <w:szCs w:val="18"/>
              </w:rPr>
              <w:t xml:space="preserve">Medir tiempos de atención y de resolución.</w:t>
            </w:r>
          </w:p>
        </w:tc>
        <w:tc>
          <w:tcPr>
            <w:tcW w:type="dxa" w:w="3500"/>
            <w:shd w:fill="F2F5F9" w:val="clear"/>
            <w:tcMar>
              <w:top w:type="dxa" w:w="70"/>
              <w:left w:type="dxa" w:w="110"/>
              <w:bottom w:type="dxa" w:w="70"/>
              <w:right w:type="dxa" w:w="110"/>
            </w:tcMar>
          </w:tcPr>
          <w:p>
            <w:pPr>
              <w:spacing w:after="0" w:line="250"/>
            </w:pPr>
            <w:r>
              <w:rPr>
                <w:color w:val="000000"/>
                <w:sz w:val="18"/>
                <w:szCs w:val="18"/>
              </w:rPr>
              <w:t xml:space="preserve">Solo existían la fecha de creación y una fecha genérica de última modificación, que cambia ante cualquier actualización y no sirve como referencia.</w:t>
            </w:r>
          </w:p>
        </w:tc>
        <w:tc>
          <w:tcPr>
            <w:tcW w:type="dxa" w:w="3526"/>
            <w:shd w:fill="F2F5F9" w:val="clear"/>
            <w:tcMar>
              <w:top w:type="dxa" w:w="70"/>
              <w:left w:type="dxa" w:w="110"/>
              <w:bottom w:type="dxa" w:w="70"/>
              <w:right w:type="dxa" w:w="110"/>
            </w:tcMar>
          </w:tcPr>
          <w:p>
            <w:pPr>
              <w:spacing w:after="0" w:line="250"/>
            </w:pPr>
            <w:r>
              <w:rPr>
                <w:color w:val="000000"/>
                <w:sz w:val="18"/>
                <w:szCs w:val="18"/>
              </w:rPr>
              <w:t xml:space="preserve">Se incorporó un historial de cambios de estado y los campos derivados inProgressAt y resolvedAt, más el endpoint /status-changes.</w:t>
            </w:r>
          </w:p>
        </w:tc>
      </w:tr>
      <w:tr>
        <w:tc>
          <w:tcPr>
            <w:tcW w:type="dxa" w:w="2000"/>
            <w:shd w:fill="FFFFFF" w:val="clear"/>
            <w:tcMar>
              <w:top w:type="dxa" w:w="70"/>
              <w:left w:type="dxa" w:w="110"/>
              <w:bottom w:type="dxa" w:w="70"/>
              <w:right w:type="dxa" w:w="110"/>
            </w:tcMar>
          </w:tcPr>
          <w:p>
            <w:pPr>
              <w:spacing w:after="0" w:line="250"/>
            </w:pPr>
            <w:r>
              <w:rPr>
                <w:color w:val="000000"/>
                <w:sz w:val="18"/>
                <w:szCs w:val="18"/>
              </w:rPr>
              <w:t xml:space="preserve">Mapear los incidentes.</w:t>
            </w:r>
          </w:p>
        </w:tc>
        <w:tc>
          <w:tcPr>
            <w:tcW w:type="dxa" w:w="3500"/>
            <w:shd w:fill="FFFFFF" w:val="clear"/>
            <w:tcMar>
              <w:top w:type="dxa" w:w="70"/>
              <w:left w:type="dxa" w:w="110"/>
              <w:bottom w:type="dxa" w:w="70"/>
              <w:right w:type="dxa" w:w="110"/>
            </w:tcMar>
          </w:tcPr>
          <w:p>
            <w:pPr>
              <w:spacing w:after="0" w:line="250"/>
            </w:pPr>
            <w:r>
              <w:rPr>
                <w:color w:val="000000"/>
                <w:sz w:val="18"/>
                <w:szCs w:val="18"/>
              </w:rPr>
              <w:t xml:space="preserve">Las coordenadas venían como un arreglo GeoJSON en orden [longitud, latitud], que Power BI no interpreta directamente.</w:t>
            </w:r>
          </w:p>
        </w:tc>
        <w:tc>
          <w:tcPr>
            <w:tcW w:type="dxa" w:w="3526"/>
            <w:shd w:fill="FFFFFF" w:val="clear"/>
            <w:tcMar>
              <w:top w:type="dxa" w:w="70"/>
              <w:left w:type="dxa" w:w="110"/>
              <w:bottom w:type="dxa" w:w="70"/>
              <w:right w:type="dxa" w:w="110"/>
            </w:tcMar>
          </w:tcPr>
          <w:p>
            <w:pPr>
              <w:spacing w:after="0" w:line="250"/>
            </w:pPr>
            <w:r>
              <w:rPr>
                <w:color w:val="000000"/>
                <w:sz w:val="18"/>
                <w:szCs w:val="18"/>
              </w:rPr>
              <w:t xml:space="preserve">Se expusieron latitude y longitude como campos separados.</w:t>
            </w:r>
          </w:p>
        </w:tc>
      </w:tr>
    </w:tbl>
    <w:p>
      <w:pPr>
        <w:spacing w:after="120" w:before="120" w:line="276"/>
      </w:pPr>
      <w:r>
        <w:rPr>
          <w:sz w:val="22"/>
          <w:szCs w:val="22"/>
        </w:rPr>
        <w:t xml:space="preserve">Esta etapa ilustra algo propio del trabajo con datos: la estructura del origen rara vez está preparada de antemano para las preguntas que se quieren responder, y parte del esfuerzo consiste en negociar o construir el acceso a lo que falta.</w:t>
      </w:r>
    </w:p>
    <w:p>
      <w:pPr>
        <w:pStyle w:val="Heading1"/>
        <w:spacing w:after="180" w:before="360"/>
      </w:pPr>
      <w:r>
        <w:rPr>
          <w:b/>
          <w:bCs/>
          <w:color w:val="1F4E79"/>
          <w:sz w:val="32"/>
          <w:szCs w:val="32"/>
        </w:rPr>
        <w:t xml:space="preserve">3. Proceso de Conexión</w:t>
      </w:r>
    </w:p>
    <w:p>
      <w:pPr>
        <w:spacing w:after="120" w:before="0" w:line="276"/>
      </w:pPr>
      <w:r>
        <w:rPr>
          <w:sz w:val="22"/>
          <w:szCs w:val="22"/>
        </w:rPr>
        <w:t xml:space="preserve">La conexión se realiza desde Power Query mediante la función Web.Contents, que permite enviar encabezados personalizados, requisito indispensable porque la autenticación de esta API viaja en el encabezado x-api-key y no en un esquema estándar.</w:t>
      </w:r>
    </w:p>
    <w:p>
      <w:pPr>
        <w:pStyle w:val="Heading3"/>
        <w:spacing w:after="110" w:before="220"/>
      </w:pPr>
      <w:r>
        <w:rPr>
          <w:b/>
          <w:bCs/>
          <w:color w:val="2E5C8A"/>
          <w:sz w:val="23"/>
          <w:szCs w:val="23"/>
        </w:rPr>
        <w:t xml:space="preserve">Estructura de la llamada</w:t>
      </w:r>
    </w:p>
    <w:p>
      <w:pPr>
        <w:shd w:fill="F2F5F9" w:val="clear"/>
        <w:spacing w:after="40" w:line="240"/>
        <w:ind w:left="220"/>
      </w:pPr>
      <w:r>
        <w:rPr>
          <w:rFonts w:ascii="Consolas" w:cs="Consolas" w:eastAsia="Consolas" w:hAnsi="Consolas"/>
          <w:sz w:val="19"/>
          <w:szCs w:val="19"/>
        </w:rPr>
        <w:t xml:space="preserve">Json.Document(</w:t>
      </w:r>
    </w:p>
    <w:p>
      <w:pPr>
        <w:shd w:fill="F2F5F9" w:val="clear"/>
        <w:spacing w:after="40" w:line="240"/>
        <w:ind w:left="220"/>
      </w:pPr>
      <w:r>
        <w:rPr>
          <w:rFonts w:ascii="Consolas" w:cs="Consolas" w:eastAsia="Consolas" w:hAnsi="Consolas"/>
          <w:sz w:val="19"/>
          <w:szCs w:val="19"/>
        </w:rPr>
        <w:t xml:space="preserve">    Web.Contents(</w:t>
      </w:r>
    </w:p>
    <w:p>
      <w:pPr>
        <w:shd w:fill="F2F5F9" w:val="clear"/>
        <w:spacing w:after="40" w:line="240"/>
        <w:ind w:left="220"/>
      </w:pPr>
      <w:r>
        <w:rPr>
          <w:rFonts w:ascii="Consolas" w:cs="Consolas" w:eastAsia="Consolas" w:hAnsi="Consolas"/>
          <w:sz w:val="19"/>
          <w:szCs w:val="19"/>
        </w:rPr>
        <w:t xml:space="preserve">        BaseUrl,</w:t>
      </w:r>
    </w:p>
    <w:p>
      <w:pPr>
        <w:shd w:fill="F2F5F9" w:val="clear"/>
        <w:spacing w:after="40" w:line="240"/>
        <w:ind w:left="220"/>
      </w:pPr>
      <w:r>
        <w:rPr>
          <w:rFonts w:ascii="Consolas" w:cs="Consolas" w:eastAsia="Consolas" w:hAnsi="Consolas"/>
          <w:sz w:val="19"/>
          <w:szCs w:val="19"/>
        </w:rPr>
        <w:t xml:space="preserve">        [</w:t>
      </w:r>
    </w:p>
    <w:p>
      <w:pPr>
        <w:shd w:fill="F2F5F9" w:val="clear"/>
        <w:spacing w:after="40" w:line="240"/>
        <w:ind w:left="220"/>
      </w:pPr>
      <w:r>
        <w:rPr>
          <w:rFonts w:ascii="Consolas" w:cs="Consolas" w:eastAsia="Consolas" w:hAnsi="Consolas"/>
          <w:sz w:val="19"/>
          <w:szCs w:val="19"/>
        </w:rPr>
        <w:t xml:space="preserve">            RelativePath = "api/public/v1/incidents",</w:t>
      </w:r>
    </w:p>
    <w:p>
      <w:pPr>
        <w:shd w:fill="F2F5F9" w:val="clear"/>
        <w:spacing w:after="40" w:line="240"/>
        <w:ind w:left="220"/>
      </w:pPr>
      <w:r>
        <w:rPr>
          <w:rFonts w:ascii="Consolas" w:cs="Consolas" w:eastAsia="Consolas" w:hAnsi="Consolas"/>
          <w:sz w:val="19"/>
          <w:szCs w:val="19"/>
        </w:rPr>
        <w:t xml:space="preserve">            Query        = [ limit = "1000" ],</w:t>
      </w:r>
    </w:p>
    <w:p>
      <w:pPr>
        <w:shd w:fill="F2F5F9" w:val="clear"/>
        <w:spacing w:after="40" w:line="240"/>
        <w:ind w:left="220"/>
      </w:pPr>
      <w:r>
        <w:rPr>
          <w:rFonts w:ascii="Consolas" w:cs="Consolas" w:eastAsia="Consolas" w:hAnsi="Consolas"/>
          <w:sz w:val="19"/>
          <w:szCs w:val="19"/>
        </w:rPr>
        <w:t xml:space="preserve">            Headers      = [ #"x-api-key" = ApiKey ]</w:t>
      </w:r>
    </w:p>
    <w:p>
      <w:pPr>
        <w:shd w:fill="F2F5F9" w:val="clear"/>
        <w:spacing w:after="40" w:line="240"/>
        <w:ind w:left="220"/>
      </w:pPr>
      <w:r>
        <w:rPr>
          <w:rFonts w:ascii="Consolas" w:cs="Consolas" w:eastAsia="Consolas" w:hAnsi="Consolas"/>
          <w:sz w:val="19"/>
          <w:szCs w:val="19"/>
        </w:rPr>
        <w:t xml:space="preserve">        ]</w:t>
      </w:r>
    </w:p>
    <w:p>
      <w:pPr>
        <w:shd w:fill="F2F5F9" w:val="clear"/>
        <w:spacing w:after="40" w:line="240"/>
        <w:ind w:left="220"/>
      </w:pPr>
      <w:r>
        <w:rPr>
          <w:rFonts w:ascii="Consolas" w:cs="Consolas" w:eastAsia="Consolas" w:hAnsi="Consolas"/>
          <w:sz w:val="19"/>
          <w:szCs w:val="19"/>
        </w:rPr>
        <w:t xml:space="preserve">    )</w:t>
      </w:r>
    </w:p>
    <w:p>
      <w:pPr>
        <w:shd w:fill="F2F5F9" w:val="clear"/>
        <w:spacing w:after="40" w:line="240"/>
        <w:ind w:left="220"/>
      </w:pPr>
      <w:r>
        <w:rPr>
          <w:rFonts w:ascii="Consolas" w:cs="Consolas" w:eastAsia="Consolas" w:hAnsi="Consolas"/>
          <w:sz w:val="19"/>
          <w:szCs w:val="19"/>
        </w:rPr>
        <w:t xml:space="preserve">)</w:t>
      </w:r>
    </w:p>
    <w:p>
      <w:pPr>
        <w:pStyle w:val="Heading3"/>
        <w:spacing w:after="110" w:before="220"/>
      </w:pPr>
      <w:r>
        <w:rPr>
          <w:b/>
          <w:bCs/>
          <w:color w:val="2E5C8A"/>
          <w:sz w:val="23"/>
          <w:szCs w:val="23"/>
        </w:rPr>
        <w:t xml:space="preserve">Decisiones tomadas en esta etapa</w:t>
      </w:r>
    </w:p>
    <w:p>
      <w:pPr>
        <w:pStyle w:val="ListParagraph"/>
        <w:numPr>
          <w:ilvl w:val="0"/>
          <w:numId w:val="2"/>
        </w:numPr>
        <w:spacing w:after="70" w:line="276"/>
      </w:pPr>
      <w:r>
        <w:rPr>
          <w:sz w:val="22"/>
          <w:szCs w:val="22"/>
        </w:rPr>
        <w:t xml:space="preserve">La URL base y la clave se definen como parámetros de Power BI, no como texto dentro de la consulta. Así la credencial no queda escrita dentro del archivo .pbix, que se comparte y se versiona.</w:t>
      </w:r>
    </w:p>
    <w:p>
      <w:pPr>
        <w:pStyle w:val="ListParagraph"/>
        <w:numPr>
          <w:ilvl w:val="0"/>
          <w:numId w:val="2"/>
        </w:numPr>
        <w:spacing w:after="70" w:line="276"/>
      </w:pPr>
      <w:r>
        <w:rPr>
          <w:sz w:val="22"/>
          <w:szCs w:val="22"/>
        </w:rPr>
        <w:t xml:space="preserve">La ruta se pasa por RelativePath y no concatenada a la URL. Si se concatena, Power BI considera el origen como dinámico y bloquea la actualización programada del conjunto de datos.</w:t>
      </w:r>
    </w:p>
    <w:p>
      <w:pPr>
        <w:pStyle w:val="ListParagraph"/>
        <w:numPr>
          <w:ilvl w:val="0"/>
          <w:numId w:val="2"/>
        </w:numPr>
        <w:spacing w:after="70" w:line="276"/>
      </w:pPr>
      <w:r>
        <w:rPr>
          <w:sz w:val="22"/>
          <w:szCs w:val="22"/>
        </w:rPr>
        <w:t xml:space="preserve">El tipo de autenticación que se declara en Power BI es «anónimo», porque la credencial ya viaja en el encabezado.</w:t>
      </w:r>
    </w:p>
    <w:p>
      <w:pPr>
        <w:pStyle w:val="ListParagraph"/>
        <w:numPr>
          <w:ilvl w:val="0"/>
          <w:numId w:val="2"/>
        </w:numPr>
        <w:spacing w:after="70" w:line="276"/>
      </w:pPr>
      <w:r>
        <w:rPr>
          <w:sz w:val="22"/>
          <w:szCs w:val="22"/>
        </w:rPr>
        <w:t xml:space="preserve">Se solicita un límite de 1000 registros por consulta, valor que la API admite para consumo analítico y que permite traer el conjunto completo en una sola llamada, sin necesidad de paginar.</w:t>
      </w:r>
    </w:p>
    <w:p>
      <w:pPr>
        <w:pStyle w:val="Heading3"/>
        <w:spacing w:after="110" w:before="220"/>
      </w:pPr>
      <w:r>
        <w:rPr>
          <w:b/>
          <w:bCs/>
          <w:color w:val="2E5C8A"/>
          <w:sz w:val="23"/>
          <w:szCs w:val="23"/>
        </w:rPr>
        <w:t xml:space="preserve">Comportamiento del servicio</w:t>
      </w:r>
    </w:p>
    <w:p>
      <w:pPr>
        <w:spacing w:after="120" w:before="0" w:line="276"/>
      </w:pPr>
      <w:r>
        <w:rPr>
          <w:sz w:val="22"/>
          <w:szCs w:val="22"/>
        </w:rPr>
        <w:t xml:space="preserve">El backend está desplegado en un plan gratuito que suspende el servicio tras un período sin tráfico. La primera actualización del día puede demorar cerca de un minuto mientras el servicio se reactiva, y ocasionalmente agotar el tiempo de espera. En ese caso basta con reintentar la actualización. Es una limitación del alojamiento, no del modelo.</w:t>
      </w:r>
    </w:p>
    <w:p>
      <w:r>
        <w:br w:type="page"/>
      </w:r>
    </w:p>
    <w:p>
      <w:pPr>
        <w:pStyle w:val="Heading1"/>
        <w:spacing w:after="180" w:before="360"/>
      </w:pPr>
      <w:r>
        <w:rPr>
          <w:b/>
          <w:bCs/>
          <w:color w:val="1F4E79"/>
          <w:sz w:val="32"/>
          <w:szCs w:val="32"/>
        </w:rPr>
        <w:t xml:space="preserve">4. Análisis de Calidad de los Datos</w:t>
      </w:r>
    </w:p>
    <w:p>
      <w:pPr>
        <w:spacing w:after="120" w:before="0" w:line="276"/>
      </w:pPr>
      <w:r>
        <w:rPr>
          <w:sz w:val="22"/>
          <w:szCs w:val="22"/>
        </w:rPr>
        <w:t xml:space="preserve">Antes de construir el modelo se analizó la estructura y la calidad de lo que devuelve cada endpoint. El conjunto extraído consta de 563 registros de incidentes y 424 registros de cambios de estado.</w:t>
      </w:r>
    </w:p>
    <w:p>
      <w:pPr>
        <w:pStyle w:val="Heading2"/>
        <w:spacing w:after="140" w:before="280"/>
      </w:pPr>
      <w:r>
        <w:rPr>
          <w:b/>
          <w:bCs/>
          <w:color w:val="1F4E79"/>
          <w:sz w:val="26"/>
          <w:szCs w:val="26"/>
        </w:rPr>
        <w:t xml:space="preserve">4.1 Estructura recibida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1800"/>
        <w:gridCol w:w="50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Campo</w:t>
            </w:r>
          </w:p>
        </w:tc>
        <w:tc>
          <w:tcPr>
            <w:tcW w:type="dxa" w:w="1800"/>
            <w:shd w:fill="1F4E79" w:val="clear"/>
            <w:tcMar>
              <w:top w:type="dxa" w:w="70"/>
              <w:left w:type="dxa" w:w="110"/>
              <w:bottom w:type="dxa" w:w="70"/>
              <w:right w:type="dxa" w:w="110"/>
            </w:tcMar>
          </w:tcPr>
          <w:p>
            <w:pPr>
              <w:spacing w:after="0" w:line="250"/>
            </w:pPr>
            <w:r>
              <w:rPr>
                <w:b/>
                <w:bCs/>
                <w:color w:val="FFFFFF"/>
                <w:sz w:val="18"/>
                <w:szCs w:val="18"/>
              </w:rPr>
              <w:t xml:space="preserve">Tipo recibido</w:t>
            </w:r>
          </w:p>
        </w:tc>
        <w:tc>
          <w:tcPr>
            <w:tcW w:type="dxa" w:w="5026"/>
            <w:shd w:fill="1F4E79" w:val="clear"/>
            <w:tcMar>
              <w:top w:type="dxa" w:w="70"/>
              <w:left w:type="dxa" w:w="110"/>
              <w:bottom w:type="dxa" w:w="70"/>
              <w:right w:type="dxa" w:w="110"/>
            </w:tcMar>
          </w:tcPr>
          <w:p>
            <w:pPr>
              <w:spacing w:after="0" w:line="250"/>
            </w:pPr>
            <w:r>
              <w:rPr>
                <w:b/>
                <w:bCs/>
                <w:color w:val="FFFFFF"/>
                <w:sz w:val="18"/>
                <w:szCs w:val="18"/>
              </w:rPr>
              <w:t xml:space="preserve">Observación</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id</w:t>
            </w:r>
          </w:p>
        </w:tc>
        <w:tc>
          <w:tcPr>
            <w:tcW w:type="dxa" w:w="1800"/>
            <w:shd w:fill="FFFFFF" w:val="clear"/>
            <w:tcMar>
              <w:top w:type="dxa" w:w="70"/>
              <w:left w:type="dxa" w:w="110"/>
              <w:bottom w:type="dxa" w:w="70"/>
              <w:right w:type="dxa" w:w="110"/>
            </w:tcMar>
          </w:tcPr>
          <w:p>
            <w:pPr>
              <w:spacing w:after="0" w:line="250"/>
            </w:pPr>
            <w:r>
              <w:rPr>
                <w:color w:val="000000"/>
                <w:sz w:val="18"/>
                <w:szCs w:val="18"/>
              </w:rPr>
              <w:t xml:space="preserve">Texto</w:t>
            </w:r>
          </w:p>
        </w:tc>
        <w:tc>
          <w:tcPr>
            <w:tcW w:type="dxa" w:w="5026"/>
            <w:shd w:fill="FFFFFF" w:val="clear"/>
            <w:tcMar>
              <w:top w:type="dxa" w:w="70"/>
              <w:left w:type="dxa" w:w="110"/>
              <w:bottom w:type="dxa" w:w="70"/>
              <w:right w:type="dxa" w:w="110"/>
            </w:tcMar>
          </w:tcPr>
          <w:p>
            <w:pPr>
              <w:spacing w:after="0" w:line="250"/>
            </w:pPr>
            <w:r>
              <w:rPr>
                <w:color w:val="000000"/>
                <w:sz w:val="18"/>
                <w:szCs w:val="18"/>
              </w:rPr>
              <w:t xml:space="preserve">Identificador de 24 caracteres. Se usa como clave principal.</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category / priority / status</w:t>
            </w:r>
          </w:p>
        </w:tc>
        <w:tc>
          <w:tcPr>
            <w:tcW w:type="dxa" w:w="1800"/>
            <w:shd w:fill="F2F5F9" w:val="clear"/>
            <w:tcMar>
              <w:top w:type="dxa" w:w="70"/>
              <w:left w:type="dxa" w:w="110"/>
              <w:bottom w:type="dxa" w:w="70"/>
              <w:right w:type="dxa" w:w="110"/>
            </w:tcMar>
          </w:tcPr>
          <w:p>
            <w:pPr>
              <w:spacing w:after="0" w:line="250"/>
            </w:pPr>
            <w:r>
              <w:rPr>
                <w:color w:val="000000"/>
                <w:sz w:val="18"/>
                <w:szCs w:val="18"/>
              </w:rPr>
              <w:t xml:space="preserve">Texto</w:t>
            </w:r>
          </w:p>
        </w:tc>
        <w:tc>
          <w:tcPr>
            <w:tcW w:type="dxa" w:w="5026"/>
            <w:shd w:fill="F2F5F9" w:val="clear"/>
            <w:tcMar>
              <w:top w:type="dxa" w:w="70"/>
              <w:left w:type="dxa" w:w="110"/>
              <w:bottom w:type="dxa" w:w="70"/>
              <w:right w:type="dxa" w:w="110"/>
            </w:tcMar>
          </w:tcPr>
          <w:p>
            <w:pPr>
              <w:spacing w:after="0" w:line="250"/>
            </w:pPr>
            <w:r>
              <w:rPr>
                <w:color w:val="000000"/>
                <w:sz w:val="18"/>
                <w:szCs w:val="18"/>
              </w:rPr>
              <w:t xml:space="preserve">Claves internas en minúscula y con guiones bajos. Requieren traducción a etiquetas legibles.</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createdAt / resolvedAt</w:t>
            </w:r>
          </w:p>
        </w:tc>
        <w:tc>
          <w:tcPr>
            <w:tcW w:type="dxa" w:w="1800"/>
            <w:shd w:fill="FFFFFF" w:val="clear"/>
            <w:tcMar>
              <w:top w:type="dxa" w:w="70"/>
              <w:left w:type="dxa" w:w="110"/>
              <w:bottom w:type="dxa" w:w="70"/>
              <w:right w:type="dxa" w:w="110"/>
            </w:tcMar>
          </w:tcPr>
          <w:p>
            <w:pPr>
              <w:spacing w:after="0" w:line="250"/>
            </w:pPr>
            <w:r>
              <w:rPr>
                <w:color w:val="000000"/>
                <w:sz w:val="18"/>
                <w:szCs w:val="18"/>
              </w:rPr>
              <w:t xml:space="preserve">Texto</w:t>
            </w:r>
          </w:p>
        </w:tc>
        <w:tc>
          <w:tcPr>
            <w:tcW w:type="dxa" w:w="5026"/>
            <w:shd w:fill="FFFFFF" w:val="clear"/>
            <w:tcMar>
              <w:top w:type="dxa" w:w="70"/>
              <w:left w:type="dxa" w:w="110"/>
              <w:bottom w:type="dxa" w:w="70"/>
              <w:right w:type="dxa" w:w="110"/>
            </w:tcMar>
          </w:tcPr>
          <w:p>
            <w:pPr>
              <w:spacing w:after="0" w:line="250"/>
            </w:pPr>
            <w:r>
              <w:rPr>
                <w:color w:val="000000"/>
                <w:sz w:val="18"/>
                <w:szCs w:val="18"/>
              </w:rPr>
              <w:t xml:space="preserve">Formato ISO 8601 en UTC. Requiere conversión a fecha y a hora local.</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coordinates</w:t>
            </w:r>
          </w:p>
        </w:tc>
        <w:tc>
          <w:tcPr>
            <w:tcW w:type="dxa" w:w="1800"/>
            <w:shd w:fill="F2F5F9" w:val="clear"/>
            <w:tcMar>
              <w:top w:type="dxa" w:w="70"/>
              <w:left w:type="dxa" w:w="110"/>
              <w:bottom w:type="dxa" w:w="70"/>
              <w:right w:type="dxa" w:w="110"/>
            </w:tcMar>
          </w:tcPr>
          <w:p>
            <w:pPr>
              <w:spacing w:after="0" w:line="250"/>
            </w:pPr>
            <w:r>
              <w:rPr>
                <w:color w:val="000000"/>
                <w:sz w:val="18"/>
                <w:szCs w:val="18"/>
              </w:rPr>
              <w:t xml:space="preserve">Arreglo numérico</w:t>
            </w:r>
          </w:p>
        </w:tc>
        <w:tc>
          <w:tcPr>
            <w:tcW w:type="dxa" w:w="5026"/>
            <w:shd w:fill="F2F5F9" w:val="clear"/>
            <w:tcMar>
              <w:top w:type="dxa" w:w="70"/>
              <w:left w:type="dxa" w:w="110"/>
              <w:bottom w:type="dxa" w:w="70"/>
              <w:right w:type="dxa" w:w="110"/>
            </w:tcMar>
          </w:tcPr>
          <w:p>
            <w:pPr>
              <w:spacing w:after="0" w:line="250"/>
            </w:pPr>
            <w:r>
              <w:rPr>
                <w:color w:val="000000"/>
                <w:sz w:val="18"/>
                <w:szCs w:val="18"/>
              </w:rPr>
              <w:t xml:space="preserve">Orden [longitud, latitud], inverso al habitual. Se expuso también como campos separados.</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reportCount</w:t>
            </w:r>
          </w:p>
        </w:tc>
        <w:tc>
          <w:tcPr>
            <w:tcW w:type="dxa" w:w="1800"/>
            <w:shd w:fill="FFFFFF" w:val="clear"/>
            <w:tcMar>
              <w:top w:type="dxa" w:w="70"/>
              <w:left w:type="dxa" w:w="110"/>
              <w:bottom w:type="dxa" w:w="70"/>
              <w:right w:type="dxa" w:w="110"/>
            </w:tcMar>
          </w:tcPr>
          <w:p>
            <w:pPr>
              <w:spacing w:after="0" w:line="250"/>
            </w:pPr>
            <w:r>
              <w:rPr>
                <w:color w:val="000000"/>
                <w:sz w:val="18"/>
                <w:szCs w:val="18"/>
              </w:rPr>
              <w:t xml:space="preserve">Número entero</w:t>
            </w:r>
          </w:p>
        </w:tc>
        <w:tc>
          <w:tcPr>
            <w:tcW w:type="dxa" w:w="5026"/>
            <w:shd w:fill="FFFFFF" w:val="clear"/>
            <w:tcMar>
              <w:top w:type="dxa" w:w="70"/>
              <w:left w:type="dxa" w:w="110"/>
              <w:bottom w:type="dxa" w:w="70"/>
              <w:right w:type="dxa" w:w="110"/>
            </w:tcMar>
          </w:tcPr>
          <w:p>
            <w:pPr>
              <w:spacing w:after="0" w:line="250"/>
            </w:pPr>
            <w:r>
              <w:rPr>
                <w:color w:val="000000"/>
                <w:sz w:val="18"/>
                <w:szCs w:val="18"/>
              </w:rPr>
              <w:t xml:space="preserve">Cantidad total de reportes del mismo problema. Campo derivado, calculado por la API.</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hoursToResolution</w:t>
            </w:r>
          </w:p>
        </w:tc>
        <w:tc>
          <w:tcPr>
            <w:tcW w:type="dxa" w:w="1800"/>
            <w:shd w:fill="F2F5F9" w:val="clear"/>
            <w:tcMar>
              <w:top w:type="dxa" w:w="70"/>
              <w:left w:type="dxa" w:w="110"/>
              <w:bottom w:type="dxa" w:w="70"/>
              <w:right w:type="dxa" w:w="110"/>
            </w:tcMar>
          </w:tcPr>
          <w:p>
            <w:pPr>
              <w:spacing w:after="0" w:line="250"/>
            </w:pPr>
            <w:r>
              <w:rPr>
                <w:color w:val="000000"/>
                <w:sz w:val="18"/>
                <w:szCs w:val="18"/>
              </w:rPr>
              <w:t xml:space="preserve">Número decimal</w:t>
            </w:r>
          </w:p>
        </w:tc>
        <w:tc>
          <w:tcPr>
            <w:tcW w:type="dxa" w:w="5026"/>
            <w:shd w:fill="F2F5F9" w:val="clear"/>
            <w:tcMar>
              <w:top w:type="dxa" w:w="70"/>
              <w:left w:type="dxa" w:w="110"/>
              <w:bottom w:type="dxa" w:w="70"/>
              <w:right w:type="dxa" w:w="110"/>
            </w:tcMar>
          </w:tcPr>
          <w:p>
            <w:pPr>
              <w:spacing w:after="0" w:line="250"/>
            </w:pPr>
            <w:r>
              <w:rPr>
                <w:color w:val="000000"/>
                <w:sz w:val="18"/>
                <w:szCs w:val="18"/>
              </w:rPr>
              <w:t xml:space="preserve">Nulo mientras el incidente no esté resuelto.</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address</w:t>
            </w:r>
          </w:p>
        </w:tc>
        <w:tc>
          <w:tcPr>
            <w:tcW w:type="dxa" w:w="1800"/>
            <w:shd w:fill="FFFFFF" w:val="clear"/>
            <w:tcMar>
              <w:top w:type="dxa" w:w="70"/>
              <w:left w:type="dxa" w:w="110"/>
              <w:bottom w:type="dxa" w:w="70"/>
              <w:right w:type="dxa" w:w="110"/>
            </w:tcMar>
          </w:tcPr>
          <w:p>
            <w:pPr>
              <w:spacing w:after="0" w:line="250"/>
            </w:pPr>
            <w:r>
              <w:rPr>
                <w:color w:val="000000"/>
                <w:sz w:val="18"/>
                <w:szCs w:val="18"/>
              </w:rPr>
              <w:t xml:space="preserve">Texto</w:t>
            </w:r>
          </w:p>
        </w:tc>
        <w:tc>
          <w:tcPr>
            <w:tcW w:type="dxa" w:w="5026"/>
            <w:shd w:fill="FFFFFF" w:val="clear"/>
            <w:tcMar>
              <w:top w:type="dxa" w:w="70"/>
              <w:left w:type="dxa" w:w="110"/>
              <w:bottom w:type="dxa" w:w="70"/>
              <w:right w:type="dxa" w:w="110"/>
            </w:tcMar>
          </w:tcPr>
          <w:p>
            <w:pPr>
              <w:spacing w:after="0" w:line="250"/>
            </w:pPr>
            <w:r>
              <w:rPr>
                <w:color w:val="000000"/>
                <w:sz w:val="18"/>
                <w:szCs w:val="18"/>
              </w:rPr>
              <w:t xml:space="preserve">Cadena compuesta: «Calle 123, Barrio, Ciudad». Requiere separación.</w:t>
            </w:r>
          </w:p>
        </w:tc>
      </w:tr>
    </w:tbl>
    <w:p>
      <w:pPr>
        <w:pStyle w:val="Heading2"/>
        <w:spacing w:after="140" w:before="280"/>
      </w:pPr>
      <w:r>
        <w:rPr>
          <w:b/>
          <w:bCs/>
          <w:color w:val="1F4E79"/>
          <w:sz w:val="26"/>
          <w:szCs w:val="26"/>
        </w:rPr>
        <w:t xml:space="preserve">4.2 Problemas de calidad detectados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300"/>
        <w:gridCol w:w="1700"/>
        <w:gridCol w:w="5026"/>
      </w:tblGrid>
      <w:tr>
        <w:trPr>
          <w:tblHeader/>
        </w:trPr>
        <w:tc>
          <w:tcPr>
            <w:tcW w:type="dxa" w:w="2300"/>
            <w:shd w:fill="1F4E79" w:val="clear"/>
            <w:tcMar>
              <w:top w:type="dxa" w:w="70"/>
              <w:left w:type="dxa" w:w="110"/>
              <w:bottom w:type="dxa" w:w="70"/>
              <w:right w:type="dxa" w:w="110"/>
            </w:tcMar>
          </w:tcPr>
          <w:p>
            <w:pPr>
              <w:spacing w:after="0" w:line="250"/>
            </w:pPr>
            <w:r>
              <w:rPr>
                <w:b/>
                <w:bCs/>
                <w:color w:val="FFFFFF"/>
                <w:sz w:val="17"/>
                <w:szCs w:val="17"/>
              </w:rPr>
              <w:t xml:space="preserve">Problema</w:t>
            </w:r>
          </w:p>
        </w:tc>
        <w:tc>
          <w:tcPr>
            <w:tcW w:type="dxa" w:w="1700"/>
            <w:shd w:fill="1F4E79" w:val="clear"/>
            <w:tcMar>
              <w:top w:type="dxa" w:w="70"/>
              <w:left w:type="dxa" w:w="110"/>
              <w:bottom w:type="dxa" w:w="70"/>
              <w:right w:type="dxa" w:w="110"/>
            </w:tcMar>
          </w:tcPr>
          <w:p>
            <w:pPr>
              <w:spacing w:after="0" w:line="250"/>
            </w:pPr>
            <w:r>
              <w:rPr>
                <w:b/>
                <w:bCs/>
                <w:color w:val="FFFFFF"/>
                <w:sz w:val="17"/>
                <w:szCs w:val="17"/>
              </w:rPr>
              <w:t xml:space="preserve">Magnitud</w:t>
            </w:r>
          </w:p>
        </w:tc>
        <w:tc>
          <w:tcPr>
            <w:tcW w:type="dxa" w:w="5026"/>
            <w:shd w:fill="1F4E79" w:val="clear"/>
            <w:tcMar>
              <w:top w:type="dxa" w:w="70"/>
              <w:left w:type="dxa" w:w="110"/>
              <w:bottom w:type="dxa" w:w="70"/>
              <w:right w:type="dxa" w:w="110"/>
            </w:tcMar>
          </w:tcPr>
          <w:p>
            <w:pPr>
              <w:spacing w:after="0" w:line="250"/>
            </w:pPr>
            <w:r>
              <w:rPr>
                <w:b/>
                <w:bCs/>
                <w:color w:val="FFFFFF"/>
                <w:sz w:val="17"/>
                <w:szCs w:val="17"/>
              </w:rPr>
              <w:t xml:space="preserve">Tratamiento aplicado</w:t>
            </w:r>
          </w:p>
        </w:tc>
      </w:tr>
      <w:tr>
        <w:tc>
          <w:tcPr>
            <w:tcW w:type="dxa" w:w="2300"/>
            <w:shd w:fill="FFFFFF" w:val="clear"/>
            <w:tcMar>
              <w:top w:type="dxa" w:w="70"/>
              <w:left w:type="dxa" w:w="110"/>
              <w:bottom w:type="dxa" w:w="70"/>
              <w:right w:type="dxa" w:w="110"/>
            </w:tcMar>
          </w:tcPr>
          <w:p>
            <w:pPr>
              <w:spacing w:after="0" w:line="250"/>
            </w:pPr>
            <w:r>
              <w:rPr>
                <w:color w:val="000000"/>
                <w:sz w:val="17"/>
                <w:szCs w:val="17"/>
              </w:rPr>
              <w:t xml:space="preserve">Registros rechazados por moderación</w:t>
            </w:r>
          </w:p>
        </w:tc>
        <w:tc>
          <w:tcPr>
            <w:tcW w:type="dxa" w:w="1700"/>
            <w:shd w:fill="FFFFFF" w:val="clear"/>
            <w:tcMar>
              <w:top w:type="dxa" w:w="70"/>
              <w:left w:type="dxa" w:w="110"/>
              <w:bottom w:type="dxa" w:w="70"/>
              <w:right w:type="dxa" w:w="110"/>
            </w:tcMar>
          </w:tcPr>
          <w:p>
            <w:pPr>
              <w:spacing w:after="0" w:line="250"/>
            </w:pPr>
            <w:r>
              <w:rPr>
                <w:color w:val="000000"/>
                <w:sz w:val="17"/>
                <w:szCs w:val="17"/>
              </w:rPr>
              <w:t xml:space="preserve">30 de 563 (5,3%)</w:t>
            </w:r>
          </w:p>
        </w:tc>
        <w:tc>
          <w:tcPr>
            <w:tcW w:type="dxa" w:w="5026"/>
            <w:shd w:fill="FFFFFF" w:val="clear"/>
            <w:tcMar>
              <w:top w:type="dxa" w:w="70"/>
              <w:left w:type="dxa" w:w="110"/>
              <w:bottom w:type="dxa" w:w="70"/>
              <w:right w:type="dxa" w:w="110"/>
            </w:tcMar>
          </w:tcPr>
          <w:p>
            <w:pPr>
              <w:spacing w:after="0" w:line="250"/>
            </w:pPr>
            <w:r>
              <w:rPr>
                <w:color w:val="000000"/>
                <w:sz w:val="17"/>
                <w:szCs w:val="17"/>
              </w:rPr>
              <w:t xml:space="preserve">La API ya los excluye del scope público. No requirió acción, pero se verificó que efectivamente no llegaran.</w:t>
            </w:r>
          </w:p>
        </w:tc>
      </w:tr>
      <w:tr>
        <w:tc>
          <w:tcPr>
            <w:tcW w:type="dxa" w:w="2300"/>
            <w:shd w:fill="F2F5F9" w:val="clear"/>
            <w:tcMar>
              <w:top w:type="dxa" w:w="70"/>
              <w:left w:type="dxa" w:w="110"/>
              <w:bottom w:type="dxa" w:w="70"/>
              <w:right w:type="dxa" w:w="110"/>
            </w:tcMar>
          </w:tcPr>
          <w:p>
            <w:pPr>
              <w:spacing w:after="0" w:line="250"/>
            </w:pPr>
            <w:r>
              <w:rPr>
                <w:color w:val="000000"/>
                <w:sz w:val="17"/>
                <w:szCs w:val="17"/>
              </w:rPr>
              <w:t xml:space="preserve">Registros duplicados del mismo problema físico</w:t>
            </w:r>
          </w:p>
        </w:tc>
        <w:tc>
          <w:tcPr>
            <w:tcW w:type="dxa" w:w="1700"/>
            <w:shd w:fill="F2F5F9" w:val="clear"/>
            <w:tcMar>
              <w:top w:type="dxa" w:w="70"/>
              <w:left w:type="dxa" w:w="110"/>
              <w:bottom w:type="dxa" w:w="70"/>
              <w:right w:type="dxa" w:w="110"/>
            </w:tcMar>
          </w:tcPr>
          <w:p>
            <w:pPr>
              <w:spacing w:after="0" w:line="250"/>
            </w:pPr>
            <w:r>
              <w:rPr>
                <w:color w:val="000000"/>
                <w:sz w:val="17"/>
                <w:szCs w:val="17"/>
              </w:rPr>
              <w:t xml:space="preserve">227 de 533 aprobados (42,6%)</w:t>
            </w:r>
          </w:p>
        </w:tc>
        <w:tc>
          <w:tcPr>
            <w:tcW w:type="dxa" w:w="5026"/>
            <w:shd w:fill="F2F5F9" w:val="clear"/>
            <w:tcMar>
              <w:top w:type="dxa" w:w="70"/>
              <w:left w:type="dxa" w:w="110"/>
              <w:bottom w:type="dxa" w:w="70"/>
              <w:right w:type="dxa" w:w="110"/>
            </w:tcMar>
          </w:tcPr>
          <w:p>
            <w:pPr>
              <w:spacing w:after="0" w:line="250"/>
            </w:pPr>
            <w:r>
              <w:rPr>
                <w:color w:val="000000"/>
                <w:sz w:val="17"/>
                <w:szCs w:val="17"/>
              </w:rPr>
              <w:t xml:space="preserve">No se eliminan: son reportes legítimos de distintos vecinos. Se los marca y se los separa mediante la tabla MAP_Duplicados, para poder contar problemas o reportes según convenga.</w:t>
            </w:r>
          </w:p>
        </w:tc>
      </w:tr>
      <w:tr>
        <w:tc>
          <w:tcPr>
            <w:tcW w:type="dxa" w:w="2300"/>
            <w:shd w:fill="FFFFFF" w:val="clear"/>
            <w:tcMar>
              <w:top w:type="dxa" w:w="70"/>
              <w:left w:type="dxa" w:w="110"/>
              <w:bottom w:type="dxa" w:w="70"/>
              <w:right w:type="dxa" w:w="110"/>
            </w:tcMar>
          </w:tcPr>
          <w:p>
            <w:pPr>
              <w:spacing w:after="0" w:line="250"/>
            </w:pPr>
            <w:r>
              <w:rPr>
                <w:color w:val="000000"/>
                <w:sz w:val="17"/>
                <w:szCs w:val="17"/>
              </w:rPr>
              <w:t xml:space="preserve">Barrio no extraíble de la dirección</w:t>
            </w:r>
          </w:p>
        </w:tc>
        <w:tc>
          <w:tcPr>
            <w:tcW w:type="dxa" w:w="1700"/>
            <w:shd w:fill="FFFFFF" w:val="clear"/>
            <w:tcMar>
              <w:top w:type="dxa" w:w="70"/>
              <w:left w:type="dxa" w:w="110"/>
              <w:bottom w:type="dxa" w:w="70"/>
              <w:right w:type="dxa" w:w="110"/>
            </w:tcMar>
          </w:tcPr>
          <w:p>
            <w:pPr>
              <w:spacing w:after="0" w:line="250"/>
            </w:pPr>
            <w:r>
              <w:rPr>
                <w:color w:val="000000"/>
                <w:sz w:val="17"/>
                <w:szCs w:val="17"/>
              </w:rPr>
              <w:t xml:space="preserve">2 registros</w:t>
            </w:r>
          </w:p>
        </w:tc>
        <w:tc>
          <w:tcPr>
            <w:tcW w:type="dxa" w:w="5026"/>
            <w:shd w:fill="FFFFFF" w:val="clear"/>
            <w:tcMar>
              <w:top w:type="dxa" w:w="70"/>
              <w:left w:type="dxa" w:w="110"/>
              <w:bottom w:type="dxa" w:w="70"/>
              <w:right w:type="dxa" w:w="110"/>
            </w:tcMar>
          </w:tcPr>
          <w:p>
            <w:pPr>
              <w:spacing w:after="0" w:line="250"/>
            </w:pPr>
            <w:r>
              <w:rPr>
                <w:color w:val="000000"/>
                <w:sz w:val="17"/>
                <w:szCs w:val="17"/>
              </w:rPr>
              <w:t xml:space="preserve">La dirección no respetaba el formato de tres segmentos. Se les asigna la categoría «Sin especificar» en lugar de descartarlos.</w:t>
            </w:r>
          </w:p>
        </w:tc>
      </w:tr>
      <w:tr>
        <w:tc>
          <w:tcPr>
            <w:tcW w:type="dxa" w:w="2300"/>
            <w:shd w:fill="F2F5F9" w:val="clear"/>
            <w:tcMar>
              <w:top w:type="dxa" w:w="70"/>
              <w:left w:type="dxa" w:w="110"/>
              <w:bottom w:type="dxa" w:w="70"/>
              <w:right w:type="dxa" w:w="110"/>
            </w:tcMar>
          </w:tcPr>
          <w:p>
            <w:pPr>
              <w:spacing w:after="0" w:line="250"/>
            </w:pPr>
            <w:r>
              <w:rPr>
                <w:color w:val="000000"/>
                <w:sz w:val="17"/>
                <w:szCs w:val="17"/>
              </w:rPr>
              <w:t xml:space="preserve">Tiempos de resolución nulos</w:t>
            </w:r>
          </w:p>
        </w:tc>
        <w:tc>
          <w:tcPr>
            <w:tcW w:type="dxa" w:w="1700"/>
            <w:shd w:fill="F2F5F9" w:val="clear"/>
            <w:tcMar>
              <w:top w:type="dxa" w:w="70"/>
              <w:left w:type="dxa" w:w="110"/>
              <w:bottom w:type="dxa" w:w="70"/>
              <w:right w:type="dxa" w:w="110"/>
            </w:tcMar>
          </w:tcPr>
          <w:p>
            <w:pPr>
              <w:spacing w:after="0" w:line="250"/>
            </w:pPr>
            <w:r>
              <w:rPr>
                <w:color w:val="000000"/>
                <w:sz w:val="17"/>
                <w:szCs w:val="17"/>
              </w:rPr>
              <w:t xml:space="preserve">388 de 533 (72,8%)</w:t>
            </w:r>
          </w:p>
        </w:tc>
        <w:tc>
          <w:tcPr>
            <w:tcW w:type="dxa" w:w="5026"/>
            <w:shd w:fill="F2F5F9" w:val="clear"/>
            <w:tcMar>
              <w:top w:type="dxa" w:w="70"/>
              <w:left w:type="dxa" w:w="110"/>
              <w:bottom w:type="dxa" w:w="70"/>
              <w:right w:type="dxa" w:w="110"/>
            </w:tcMar>
          </w:tcPr>
          <w:p>
            <w:pPr>
              <w:spacing w:after="0" w:line="250"/>
            </w:pPr>
            <w:r>
              <w:rPr>
                <w:color w:val="000000"/>
                <w:sz w:val="17"/>
                <w:szCs w:val="17"/>
              </w:rPr>
              <w:t xml:space="preserve">No es un error: son incidentes aún no resueltos. Las medidas de tiempo los excluyen automáticamente en lugar de tratarlos como cero, que distorsionaría los promedios a la baja.</w:t>
            </w:r>
          </w:p>
        </w:tc>
      </w:tr>
      <w:tr>
        <w:tc>
          <w:tcPr>
            <w:tcW w:type="dxa" w:w="2300"/>
            <w:shd w:fill="FFFFFF" w:val="clear"/>
            <w:tcMar>
              <w:top w:type="dxa" w:w="70"/>
              <w:left w:type="dxa" w:w="110"/>
              <w:bottom w:type="dxa" w:w="70"/>
              <w:right w:type="dxa" w:w="110"/>
            </w:tcMar>
          </w:tcPr>
          <w:p>
            <w:pPr>
              <w:spacing w:after="0" w:line="250"/>
            </w:pPr>
            <w:r>
              <w:rPr>
                <w:color w:val="000000"/>
                <w:sz w:val="17"/>
                <w:szCs w:val="17"/>
              </w:rPr>
              <w:t xml:space="preserve">Fechas en UTC</w:t>
            </w:r>
          </w:p>
        </w:tc>
        <w:tc>
          <w:tcPr>
            <w:tcW w:type="dxa" w:w="1700"/>
            <w:shd w:fill="FFFFFF" w:val="clear"/>
            <w:tcMar>
              <w:top w:type="dxa" w:w="70"/>
              <w:left w:type="dxa" w:w="110"/>
              <w:bottom w:type="dxa" w:w="70"/>
              <w:right w:type="dxa" w:w="110"/>
            </w:tcMar>
          </w:tcPr>
          <w:p>
            <w:pPr>
              <w:spacing w:after="0" w:line="250"/>
            </w:pPr>
            <w:r>
              <w:rPr>
                <w:color w:val="000000"/>
                <w:sz w:val="17"/>
                <w:szCs w:val="17"/>
              </w:rPr>
              <w:t xml:space="preserve">Todos los registros</w:t>
            </w:r>
          </w:p>
        </w:tc>
        <w:tc>
          <w:tcPr>
            <w:tcW w:type="dxa" w:w="5026"/>
            <w:shd w:fill="FFFFFF" w:val="clear"/>
            <w:tcMar>
              <w:top w:type="dxa" w:w="70"/>
              <w:left w:type="dxa" w:w="110"/>
              <w:bottom w:type="dxa" w:w="70"/>
              <w:right w:type="dxa" w:w="110"/>
            </w:tcMar>
          </w:tcPr>
          <w:p>
            <w:pPr>
              <w:spacing w:after="0" w:line="250"/>
            </w:pPr>
            <w:r>
              <w:rPr>
                <w:color w:val="000000"/>
                <w:sz w:val="17"/>
                <w:szCs w:val="17"/>
              </w:rPr>
              <w:t xml:space="preserve">Se convierten a hora local. Sin esta conversión, los incidentes creados de noche se contabilizarían en el día siguiente.</w:t>
            </w:r>
          </w:p>
        </w:tc>
      </w:tr>
      <w:tr>
        <w:tc>
          <w:tcPr>
            <w:tcW w:type="dxa" w:w="2300"/>
            <w:shd w:fill="F2F5F9" w:val="clear"/>
            <w:tcMar>
              <w:top w:type="dxa" w:w="70"/>
              <w:left w:type="dxa" w:w="110"/>
              <w:bottom w:type="dxa" w:w="70"/>
              <w:right w:type="dxa" w:w="110"/>
            </w:tcMar>
          </w:tcPr>
          <w:p>
            <w:pPr>
              <w:spacing w:after="0" w:line="250"/>
            </w:pPr>
            <w:r>
              <w:rPr>
                <w:color w:val="000000"/>
                <w:sz w:val="17"/>
                <w:szCs w:val="17"/>
              </w:rPr>
              <w:t xml:space="preserve">Claves técnicas poco legibles</w:t>
            </w:r>
          </w:p>
        </w:tc>
        <w:tc>
          <w:tcPr>
            <w:tcW w:type="dxa" w:w="1700"/>
            <w:shd w:fill="F2F5F9" w:val="clear"/>
            <w:tcMar>
              <w:top w:type="dxa" w:w="70"/>
              <w:left w:type="dxa" w:w="110"/>
              <w:bottom w:type="dxa" w:w="70"/>
              <w:right w:type="dxa" w:w="110"/>
            </w:tcMar>
          </w:tcPr>
          <w:p>
            <w:pPr>
              <w:spacing w:after="0" w:line="250"/>
            </w:pPr>
            <w:r>
              <w:rPr>
                <w:color w:val="000000"/>
                <w:sz w:val="17"/>
                <w:szCs w:val="17"/>
              </w:rPr>
              <w:t xml:space="preserve">Todos los registros</w:t>
            </w:r>
          </w:p>
        </w:tc>
        <w:tc>
          <w:tcPr>
            <w:tcW w:type="dxa" w:w="5026"/>
            <w:shd w:fill="F2F5F9" w:val="clear"/>
            <w:tcMar>
              <w:top w:type="dxa" w:w="70"/>
              <w:left w:type="dxa" w:w="110"/>
              <w:bottom w:type="dxa" w:w="70"/>
              <w:right w:type="dxa" w:w="110"/>
            </w:tcMar>
          </w:tcPr>
          <w:p>
            <w:pPr>
              <w:spacing w:after="0" w:line="250"/>
            </w:pPr>
            <w:r>
              <w:rPr>
                <w:color w:val="000000"/>
                <w:sz w:val="17"/>
                <w:szCs w:val="17"/>
              </w:rPr>
              <w:t xml:space="preserve">Se traducen mediante las tablas de dimensión, que traen la etiqueta legible desde el propio catálogo de la API.</w:t>
            </w:r>
          </w:p>
        </w:tc>
      </w:tr>
      <w:tr>
        <w:tc>
          <w:tcPr>
            <w:tcW w:type="dxa" w:w="2300"/>
            <w:shd w:fill="FFFFFF" w:val="clear"/>
            <w:tcMar>
              <w:top w:type="dxa" w:w="70"/>
              <w:left w:type="dxa" w:w="110"/>
              <w:bottom w:type="dxa" w:w="70"/>
              <w:right w:type="dxa" w:w="110"/>
            </w:tcMar>
          </w:tcPr>
          <w:p>
            <w:pPr>
              <w:spacing w:after="0" w:line="250"/>
            </w:pPr>
            <w:r>
              <w:rPr>
                <w:color w:val="000000"/>
                <w:sz w:val="17"/>
                <w:szCs w:val="17"/>
              </w:rPr>
              <w:t xml:space="preserve">Mes en curso incompleto</w:t>
            </w:r>
          </w:p>
        </w:tc>
        <w:tc>
          <w:tcPr>
            <w:tcW w:type="dxa" w:w="1700"/>
            <w:shd w:fill="FFFFFF" w:val="clear"/>
            <w:tcMar>
              <w:top w:type="dxa" w:w="70"/>
              <w:left w:type="dxa" w:w="110"/>
              <w:bottom w:type="dxa" w:w="70"/>
              <w:right w:type="dxa" w:w="110"/>
            </w:tcMar>
          </w:tcPr>
          <w:p>
            <w:pPr>
              <w:spacing w:after="0" w:line="250"/>
            </w:pPr>
            <w:r>
              <w:rPr>
                <w:color w:val="000000"/>
                <w:sz w:val="17"/>
                <w:szCs w:val="17"/>
              </w:rPr>
              <w:t xml:space="preserve">Septiembre, 22 registros</w:t>
            </w:r>
          </w:p>
        </w:tc>
        <w:tc>
          <w:tcPr>
            <w:tcW w:type="dxa" w:w="5026"/>
            <w:shd w:fill="FFFFFF" w:val="clear"/>
            <w:tcMar>
              <w:top w:type="dxa" w:w="70"/>
              <w:left w:type="dxa" w:w="110"/>
              <w:bottom w:type="dxa" w:w="70"/>
              <w:right w:type="dxa" w:w="110"/>
            </w:tcMar>
          </w:tcPr>
          <w:p>
            <w:pPr>
              <w:spacing w:after="0" w:line="250"/>
            </w:pPr>
            <w:r>
              <w:rPr>
                <w:color w:val="000000"/>
                <w:sz w:val="17"/>
                <w:szCs w:val="17"/>
              </w:rPr>
              <w:t xml:space="preserve">No se corrige, pero se advierte en el tablero: incluirlo sin aclaración haría parecer que los reportes cayeron abruptamente.</w:t>
            </w:r>
          </w:p>
        </w:tc>
      </w:tr>
    </w:tbl>
    <w:p>
      <w:pPr>
        <w:spacing w:after="120" w:before="120" w:line="276"/>
      </w:pPr>
      <w:r>
        <w:rPr>
          <w:b/>
          <w:bCs/>
          <w:sz w:val="22"/>
          <w:szCs w:val="22"/>
        </w:rPr>
        <w:t xml:space="preserve">Un caso que merece destacarse: </w:t>
      </w:r>
      <w:r>
        <w:rPr>
          <w:sz w:val="22"/>
          <w:szCs w:val="22"/>
        </w:rPr>
        <w:t xml:space="preserve">el 42,6% de duplicados podría interpretarse como un problema de calidad a corregir. No lo es. Que varios vecinos reporten el mismo bache es el comportamiento esperado del sistema, y esa multiplicidad es precisamente el dato que habilita el análisis central de este trabajo. Eliminarlos hubiera destruido la información más valiosa del conjunto.</w:t>
      </w:r>
    </w:p>
    <w:p>
      <w:pPr>
        <w:pStyle w:val="Heading1"/>
        <w:spacing w:after="180" w:before="360"/>
      </w:pPr>
      <w:r>
        <w:rPr>
          <w:b/>
          <w:bCs/>
          <w:color w:val="1F4E79"/>
          <w:sz w:val="32"/>
          <w:szCs w:val="32"/>
        </w:rPr>
        <w:t xml:space="preserve">5. Transformaciones Realizadas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1800"/>
        <w:gridCol w:w="50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17"/>
                <w:szCs w:val="17"/>
              </w:rPr>
              <w:t xml:space="preserve">Transformación</w:t>
            </w:r>
          </w:p>
        </w:tc>
        <w:tc>
          <w:tcPr>
            <w:tcW w:type="dxa" w:w="1800"/>
            <w:shd w:fill="1F4E79" w:val="clear"/>
            <w:tcMar>
              <w:top w:type="dxa" w:w="70"/>
              <w:left w:type="dxa" w:w="110"/>
              <w:bottom w:type="dxa" w:w="70"/>
              <w:right w:type="dxa" w:w="110"/>
            </w:tcMar>
          </w:tcPr>
          <w:p>
            <w:pPr>
              <w:spacing w:after="0" w:line="250"/>
            </w:pPr>
            <w:r>
              <w:rPr>
                <w:b/>
                <w:bCs/>
                <w:color w:val="FFFFFF"/>
                <w:sz w:val="17"/>
                <w:szCs w:val="17"/>
              </w:rPr>
              <w:t xml:space="preserve">Sobre qué campo</w:t>
            </w:r>
          </w:p>
        </w:tc>
        <w:tc>
          <w:tcPr>
            <w:tcW w:type="dxa" w:w="5026"/>
            <w:shd w:fill="1F4E79" w:val="clear"/>
            <w:tcMar>
              <w:top w:type="dxa" w:w="70"/>
              <w:left w:type="dxa" w:w="110"/>
              <w:bottom w:type="dxa" w:w="70"/>
              <w:right w:type="dxa" w:w="110"/>
            </w:tcMar>
          </w:tcPr>
          <w:p>
            <w:pPr>
              <w:spacing w:after="0" w:line="250"/>
            </w:pPr>
            <w:r>
              <w:rPr>
                <w:b/>
                <w:bCs/>
                <w:color w:val="FFFFFF"/>
                <w:sz w:val="17"/>
                <w:szCs w:val="17"/>
              </w:rPr>
              <w:t xml:space="preserve">Justificación</w:t>
            </w:r>
          </w:p>
        </w:tc>
      </w:tr>
      <w:tr>
        <w:tc>
          <w:tcPr>
            <w:tcW w:type="dxa" w:w="2200"/>
            <w:shd w:fill="FFFFFF" w:val="clear"/>
            <w:tcMar>
              <w:top w:type="dxa" w:w="70"/>
              <w:left w:type="dxa" w:w="110"/>
              <w:bottom w:type="dxa" w:w="70"/>
              <w:right w:type="dxa" w:w="110"/>
            </w:tcMar>
          </w:tcPr>
          <w:p>
            <w:pPr>
              <w:spacing w:after="0" w:line="250"/>
            </w:pPr>
            <w:r>
              <w:rPr>
                <w:color w:val="000000"/>
                <w:sz w:val="17"/>
                <w:szCs w:val="17"/>
              </w:rPr>
              <w:t xml:space="preserve">Conversión de tipos</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Todos</w:t>
            </w:r>
          </w:p>
        </w:tc>
        <w:tc>
          <w:tcPr>
            <w:tcW w:type="dxa" w:w="5026"/>
            <w:shd w:fill="FFFFFF" w:val="clear"/>
            <w:tcMar>
              <w:top w:type="dxa" w:w="70"/>
              <w:left w:type="dxa" w:w="110"/>
              <w:bottom w:type="dxa" w:w="70"/>
              <w:right w:type="dxa" w:w="110"/>
            </w:tcMar>
          </w:tcPr>
          <w:p>
            <w:pPr>
              <w:spacing w:after="0" w:line="250"/>
            </w:pPr>
            <w:r>
              <w:rPr>
                <w:color w:val="000000"/>
                <w:sz w:val="17"/>
                <w:szCs w:val="17"/>
              </w:rPr>
              <w:t xml:space="preserve">El JSON entrega todo como texto. Sin tipificar, no se pueden calcular promedios ni ordenar cronológicamente.</w:t>
            </w:r>
          </w:p>
        </w:tc>
      </w:tr>
      <w:tr>
        <w:tc>
          <w:tcPr>
            <w:tcW w:type="dxa" w:w="2200"/>
            <w:shd w:fill="F2F5F9" w:val="clear"/>
            <w:tcMar>
              <w:top w:type="dxa" w:w="70"/>
              <w:left w:type="dxa" w:w="110"/>
              <w:bottom w:type="dxa" w:w="70"/>
              <w:right w:type="dxa" w:w="110"/>
            </w:tcMar>
          </w:tcPr>
          <w:p>
            <w:pPr>
              <w:spacing w:after="0" w:line="250"/>
            </w:pPr>
            <w:r>
              <w:rPr>
                <w:color w:val="000000"/>
                <w:sz w:val="17"/>
                <w:szCs w:val="17"/>
              </w:rPr>
              <w:t xml:space="preserve">Conversión de zona horaria</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Fechas</w:t>
            </w:r>
          </w:p>
        </w:tc>
        <w:tc>
          <w:tcPr>
            <w:tcW w:type="dxa" w:w="5026"/>
            <w:shd w:fill="F2F5F9" w:val="clear"/>
            <w:tcMar>
              <w:top w:type="dxa" w:w="70"/>
              <w:left w:type="dxa" w:w="110"/>
              <w:bottom w:type="dxa" w:w="70"/>
              <w:right w:type="dxa" w:w="110"/>
            </w:tcMar>
          </w:tcPr>
          <w:p>
            <w:pPr>
              <w:spacing w:after="0" w:line="250"/>
            </w:pPr>
            <w:r>
              <w:rPr>
                <w:color w:val="000000"/>
                <w:sz w:val="17"/>
                <w:szCs w:val="17"/>
              </w:rPr>
              <w:t xml:space="preserve">De UTC a hora local, para que las agregaciones por día y mes reflejen el calendario real.</w:t>
            </w:r>
          </w:p>
        </w:tc>
      </w:tr>
      <w:tr>
        <w:tc>
          <w:tcPr>
            <w:tcW w:type="dxa" w:w="2200"/>
            <w:shd w:fill="FFFFFF" w:val="clear"/>
            <w:tcMar>
              <w:top w:type="dxa" w:w="70"/>
              <w:left w:type="dxa" w:w="110"/>
              <w:bottom w:type="dxa" w:w="70"/>
              <w:right w:type="dxa" w:w="110"/>
            </w:tcMar>
          </w:tcPr>
          <w:p>
            <w:pPr>
              <w:spacing w:after="0" w:line="250"/>
            </w:pPr>
            <w:r>
              <w:rPr>
                <w:color w:val="000000"/>
                <w:sz w:val="17"/>
                <w:szCs w:val="17"/>
              </w:rPr>
              <w:t xml:space="preserve">Extracción de clave de fecha</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FechaCreacion</w:t>
            </w:r>
          </w:p>
        </w:tc>
        <w:tc>
          <w:tcPr>
            <w:tcW w:type="dxa" w:w="5026"/>
            <w:shd w:fill="FFFFFF" w:val="clear"/>
            <w:tcMar>
              <w:top w:type="dxa" w:w="70"/>
              <w:left w:type="dxa" w:w="110"/>
              <w:bottom w:type="dxa" w:w="70"/>
              <w:right w:type="dxa" w:w="110"/>
            </w:tcMar>
          </w:tcPr>
          <w:p>
            <w:pPr>
              <w:spacing w:after="0" w:line="250"/>
            </w:pPr>
            <w:r>
              <w:rPr>
                <w:color w:val="000000"/>
                <w:sz w:val="17"/>
                <w:szCs w:val="17"/>
              </w:rPr>
              <w:t xml:space="preserve">Se genera una columna de tipo fecha sin hora, que es la que vincula con la dimensión de calendario.</w:t>
            </w:r>
          </w:p>
        </w:tc>
      </w:tr>
      <w:tr>
        <w:tc>
          <w:tcPr>
            <w:tcW w:type="dxa" w:w="2200"/>
            <w:shd w:fill="F2F5F9" w:val="clear"/>
            <w:tcMar>
              <w:top w:type="dxa" w:w="70"/>
              <w:left w:type="dxa" w:w="110"/>
              <w:bottom w:type="dxa" w:w="70"/>
              <w:right w:type="dxa" w:w="110"/>
            </w:tcMar>
          </w:tcPr>
          <w:p>
            <w:pPr>
              <w:spacing w:after="0" w:line="250"/>
            </w:pPr>
            <w:r>
              <w:rPr>
                <w:color w:val="000000"/>
                <w:sz w:val="17"/>
                <w:szCs w:val="17"/>
              </w:rPr>
              <w:t xml:space="preserve">División de la dirección</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Direccion</w:t>
            </w:r>
          </w:p>
        </w:tc>
        <w:tc>
          <w:tcPr>
            <w:tcW w:type="dxa" w:w="5026"/>
            <w:shd w:fill="F2F5F9" w:val="clear"/>
            <w:tcMar>
              <w:top w:type="dxa" w:w="70"/>
              <w:left w:type="dxa" w:w="110"/>
              <w:bottom w:type="dxa" w:w="70"/>
              <w:right w:type="dxa" w:w="110"/>
            </w:tcMar>
          </w:tcPr>
          <w:p>
            <w:pPr>
              <w:spacing w:after="0" w:line="250"/>
            </w:pPr>
            <w:r>
              <w:rPr>
                <w:color w:val="000000"/>
                <w:sz w:val="17"/>
                <w:szCs w:val="17"/>
              </w:rPr>
              <w:t xml:space="preserve">Se separa el barrio, que estaba embebido en una cadena compuesta, para poder agrupar geográficamente.</w:t>
            </w:r>
          </w:p>
        </w:tc>
      </w:tr>
      <w:tr>
        <w:tc>
          <w:tcPr>
            <w:tcW w:type="dxa" w:w="2200"/>
            <w:shd w:fill="FFFFFF" w:val="clear"/>
            <w:tcMar>
              <w:top w:type="dxa" w:w="70"/>
              <w:left w:type="dxa" w:w="110"/>
              <w:bottom w:type="dxa" w:w="70"/>
              <w:right w:type="dxa" w:w="110"/>
            </w:tcMar>
          </w:tcPr>
          <w:p>
            <w:pPr>
              <w:spacing w:after="0" w:line="250"/>
            </w:pPr>
            <w:r>
              <w:rPr>
                <w:color w:val="000000"/>
                <w:sz w:val="17"/>
                <w:szCs w:val="17"/>
              </w:rPr>
              <w:t xml:space="preserve">Creación de tramos de reportes</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CantidadReportes</w:t>
            </w:r>
          </w:p>
        </w:tc>
        <w:tc>
          <w:tcPr>
            <w:tcW w:type="dxa" w:w="5026"/>
            <w:shd w:fill="FFFFFF" w:val="clear"/>
            <w:tcMar>
              <w:top w:type="dxa" w:w="70"/>
              <w:left w:type="dxa" w:w="110"/>
              <w:bottom w:type="dxa" w:w="70"/>
              <w:right w:type="dxa" w:w="110"/>
            </w:tcMar>
          </w:tcPr>
          <w:p>
            <w:pPr>
              <w:spacing w:after="0" w:line="250"/>
            </w:pPr>
            <w:r>
              <w:rPr>
                <w:color w:val="000000"/>
                <w:sz w:val="17"/>
                <w:szCs w:val="17"/>
              </w:rPr>
              <w:t xml:space="preserve">Se agrupa en «1», «2 a 3», «4 a 5» y «6 o más». Sin agrupar, el gráfico del análisis de prioridad queda dominado por los casos de un solo reporte.</w:t>
            </w:r>
          </w:p>
        </w:tc>
      </w:tr>
      <w:tr>
        <w:tc>
          <w:tcPr>
            <w:tcW w:type="dxa" w:w="2200"/>
            <w:shd w:fill="F2F5F9" w:val="clear"/>
            <w:tcMar>
              <w:top w:type="dxa" w:w="70"/>
              <w:left w:type="dxa" w:w="110"/>
              <w:bottom w:type="dxa" w:w="70"/>
              <w:right w:type="dxa" w:w="110"/>
            </w:tcMar>
          </w:tcPr>
          <w:p>
            <w:pPr>
              <w:spacing w:after="0" w:line="250"/>
            </w:pPr>
            <w:r>
              <w:rPr>
                <w:color w:val="000000"/>
                <w:sz w:val="17"/>
                <w:szCs w:val="17"/>
              </w:rPr>
              <w:t xml:space="preserve">Renombrado de columnas</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Todas</w:t>
            </w:r>
          </w:p>
        </w:tc>
        <w:tc>
          <w:tcPr>
            <w:tcW w:type="dxa" w:w="5026"/>
            <w:shd w:fill="F2F5F9" w:val="clear"/>
            <w:tcMar>
              <w:top w:type="dxa" w:w="70"/>
              <w:left w:type="dxa" w:w="110"/>
              <w:bottom w:type="dxa" w:w="70"/>
              <w:right w:type="dxa" w:w="110"/>
            </w:tcMar>
          </w:tcPr>
          <w:p>
            <w:pPr>
              <w:spacing w:after="0" w:line="250"/>
            </w:pPr>
            <w:r>
              <w:rPr>
                <w:color w:val="000000"/>
                <w:sz w:val="17"/>
                <w:szCs w:val="17"/>
              </w:rPr>
              <w:t xml:space="preserve">De inglés técnico a español descriptivo, porque los nombres se muestran directamente en el tablero.</w:t>
            </w:r>
          </w:p>
        </w:tc>
      </w:tr>
      <w:tr>
        <w:tc>
          <w:tcPr>
            <w:tcW w:type="dxa" w:w="2200"/>
            <w:shd w:fill="FFFFFF" w:val="clear"/>
            <w:tcMar>
              <w:top w:type="dxa" w:w="70"/>
              <w:left w:type="dxa" w:w="110"/>
              <w:bottom w:type="dxa" w:w="70"/>
              <w:right w:type="dxa" w:w="110"/>
            </w:tcMar>
          </w:tcPr>
          <w:p>
            <w:pPr>
              <w:spacing w:after="0" w:line="250"/>
            </w:pPr>
            <w:r>
              <w:rPr>
                <w:color w:val="000000"/>
                <w:sz w:val="17"/>
                <w:szCs w:val="17"/>
              </w:rPr>
              <w:t xml:space="preserve">Generación de la dimensión de calendario</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w:t>
            </w:r>
          </w:p>
        </w:tc>
        <w:tc>
          <w:tcPr>
            <w:tcW w:type="dxa" w:w="5026"/>
            <w:shd w:fill="FFFFFF" w:val="clear"/>
            <w:tcMar>
              <w:top w:type="dxa" w:w="70"/>
              <w:left w:type="dxa" w:w="110"/>
              <w:bottom w:type="dxa" w:w="70"/>
              <w:right w:type="dxa" w:w="110"/>
            </w:tcMar>
          </w:tcPr>
          <w:p>
            <w:pPr>
              <w:spacing w:after="0" w:line="250"/>
            </w:pPr>
            <w:r>
              <w:rPr>
                <w:color w:val="000000"/>
                <w:sz w:val="17"/>
                <w:szCs w:val="17"/>
              </w:rPr>
              <w:t xml:space="preserve">Se construye localmente. Debe ser una serie continua de fechas aunque haya días sin incidentes; si se derivara de los hechos, faltarían esos días y las series temporales quedarían con huecos.</w:t>
            </w:r>
          </w:p>
        </w:tc>
      </w:tr>
      <w:tr>
        <w:tc>
          <w:tcPr>
            <w:tcW w:type="dxa" w:w="2200"/>
            <w:shd w:fill="F2F5F9" w:val="clear"/>
            <w:tcMar>
              <w:top w:type="dxa" w:w="70"/>
              <w:left w:type="dxa" w:w="110"/>
              <w:bottom w:type="dxa" w:w="70"/>
              <w:right w:type="dxa" w:w="110"/>
            </w:tcMar>
          </w:tcPr>
          <w:p>
            <w:pPr>
              <w:spacing w:after="0" w:line="250"/>
            </w:pPr>
            <w:r>
              <w:rPr>
                <w:color w:val="000000"/>
                <w:sz w:val="17"/>
                <w:szCs w:val="17"/>
              </w:rPr>
              <w:t xml:space="preserve">Separación de duplicados</w:t>
            </w:r>
          </w:p>
        </w:tc>
        <w:tc>
          <w:tcPr>
            <w:tcW w:type="dxa" w:w="1800"/>
            <w:shd w:fill="F2F5F9" w:val="clear"/>
            <w:tcMar>
              <w:top w:type="dxa" w:w="70"/>
              <w:left w:type="dxa" w:w="110"/>
              <w:bottom w:type="dxa" w:w="70"/>
              <w:right w:type="dxa" w:w="110"/>
            </w:tcMar>
          </w:tcPr>
          <w:p>
            <w:pPr>
              <w:spacing w:after="0" w:line="250"/>
            </w:pPr>
            <w:r>
              <w:rPr>
                <w:color w:val="000000"/>
                <w:sz w:val="17"/>
                <w:szCs w:val="17"/>
              </w:rPr>
              <w:t xml:space="preserve">EsDuplicado</w:t>
            </w:r>
          </w:p>
        </w:tc>
        <w:tc>
          <w:tcPr>
            <w:tcW w:type="dxa" w:w="5026"/>
            <w:shd w:fill="F2F5F9" w:val="clear"/>
            <w:tcMar>
              <w:top w:type="dxa" w:w="70"/>
              <w:left w:type="dxa" w:w="110"/>
              <w:bottom w:type="dxa" w:w="70"/>
              <w:right w:type="dxa" w:w="110"/>
            </w:tcMar>
          </w:tcPr>
          <w:p>
            <w:pPr>
              <w:spacing w:after="0" w:line="250"/>
            </w:pPr>
            <w:r>
              <w:rPr>
                <w:color w:val="000000"/>
                <w:sz w:val="17"/>
                <w:szCs w:val="17"/>
              </w:rPr>
              <w:t xml:space="preserve">Se deriva la tabla MAP_Duplicados, que resuelve la correspondencia entre reportes y problema original.</w:t>
            </w:r>
          </w:p>
        </w:tc>
      </w:tr>
      <w:tr>
        <w:tc>
          <w:tcPr>
            <w:tcW w:type="dxa" w:w="2200"/>
            <w:shd w:fill="FFFFFF" w:val="clear"/>
            <w:tcMar>
              <w:top w:type="dxa" w:w="70"/>
              <w:left w:type="dxa" w:w="110"/>
              <w:bottom w:type="dxa" w:w="70"/>
              <w:right w:type="dxa" w:w="110"/>
            </w:tcMar>
          </w:tcPr>
          <w:p>
            <w:pPr>
              <w:spacing w:after="0" w:line="250"/>
            </w:pPr>
            <w:r>
              <w:rPr>
                <w:color w:val="000000"/>
                <w:sz w:val="17"/>
                <w:szCs w:val="17"/>
              </w:rPr>
              <w:t xml:space="preserve">Clasificación de barrios en zonas</w:t>
            </w:r>
          </w:p>
        </w:tc>
        <w:tc>
          <w:tcPr>
            <w:tcW w:type="dxa" w:w="1800"/>
            <w:shd w:fill="FFFFFF" w:val="clear"/>
            <w:tcMar>
              <w:top w:type="dxa" w:w="70"/>
              <w:left w:type="dxa" w:w="110"/>
              <w:bottom w:type="dxa" w:w="70"/>
              <w:right w:type="dxa" w:w="110"/>
            </w:tcMar>
          </w:tcPr>
          <w:p>
            <w:pPr>
              <w:spacing w:after="0" w:line="250"/>
            </w:pPr>
            <w:r>
              <w:rPr>
                <w:color w:val="000000"/>
                <w:sz w:val="17"/>
                <w:szCs w:val="17"/>
              </w:rPr>
              <w:t xml:space="preserve">Barrio</w:t>
            </w:r>
          </w:p>
        </w:tc>
        <w:tc>
          <w:tcPr>
            <w:tcW w:type="dxa" w:w="5026"/>
            <w:shd w:fill="FFFFFF" w:val="clear"/>
            <w:tcMar>
              <w:top w:type="dxa" w:w="70"/>
              <w:left w:type="dxa" w:w="110"/>
              <w:bottom w:type="dxa" w:w="70"/>
              <w:right w:type="dxa" w:w="110"/>
            </w:tcMar>
          </w:tcPr>
          <w:p>
            <w:pPr>
              <w:spacing w:after="0" w:line="250"/>
            </w:pPr>
            <w:r>
              <w:rPr>
                <w:color w:val="000000"/>
                <w:sz w:val="17"/>
                <w:szCs w:val="17"/>
              </w:rPr>
              <w:t xml:space="preserve">Se crea una tabla de correspondencia manual, para permitir el análisis a un nivel geográfico superior.</w:t>
            </w:r>
          </w:p>
        </w:tc>
      </w:tr>
    </w:tbl>
    <w:p>
      <w:r>
        <w:br w:type="page"/>
      </w:r>
    </w:p>
    <w:p>
      <w:pPr>
        <w:pStyle w:val="Heading1"/>
        <w:spacing w:after="180" w:before="360"/>
      </w:pPr>
      <w:r>
        <w:rPr>
          <w:b/>
          <w:bCs/>
          <w:color w:val="1F4E79"/>
          <w:sz w:val="32"/>
          <w:szCs w:val="32"/>
        </w:rPr>
        <w:t xml:space="preserve">6. Modelo de Datos</w:t>
      </w:r>
    </w:p>
    <w:p>
      <w:pPr>
        <w:spacing w:after="120" w:before="0" w:line="276"/>
      </w:pPr>
      <w:r>
        <w:rPr>
          <w:sz w:val="22"/>
          <w:szCs w:val="22"/>
        </w:rPr>
        <w:t xml:space="preserve">Se adoptó un esquema en estrella con dos tablas de hechos que comparten dimensiones. Las dimensiones filtran los hechos en sentido único, evitando ambigüedades en la propagación de filtros.</w:t>
      </w:r>
    </w:p>
    <w:p>
      <w:pPr>
        <w:spacing w:after="80" w:before="16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24300"/>
                    </a:xfrm>
                    <a:prstGeom prst="rect">
                      <a:avLst/>
                    </a:prstGeom>
                  </pic:spPr>
                </pic:pic>
              </a:graphicData>
            </a:graphic>
          </wp:inline>
        </w:drawing>
      </w:r>
    </w:p>
    <w:p>
      <w:pPr>
        <w:spacing w:after="220"/>
        <w:jc w:val="center"/>
      </w:pPr>
      <w:r>
        <w:rPr>
          <w:i/>
          <w:iCs/>
          <w:color w:val="555555"/>
          <w:sz w:val="19"/>
          <w:szCs w:val="19"/>
        </w:rPr>
        <w:t xml:space="preserve">Figura 1. Modelo de datos implementado en Power BI.</w:t>
      </w:r>
    </w:p>
    <w:p>
      <w:pPr>
        <w:pStyle w:val="Heading2"/>
        <w:spacing w:after="140" w:before="280"/>
      </w:pPr>
      <w:r>
        <w:rPr>
          <w:b/>
          <w:bCs/>
          <w:color w:val="1F4E79"/>
          <w:sz w:val="26"/>
          <w:szCs w:val="26"/>
        </w:rPr>
        <w:t xml:space="preserve">6.1 Especificación de las tablas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700"/>
        <w:gridCol w:w="700"/>
        <w:gridCol w:w="1300"/>
        <w:gridCol w:w="2700"/>
        <w:gridCol w:w="2626"/>
      </w:tblGrid>
      <w:tr>
        <w:trPr>
          <w:tblHeader/>
        </w:trPr>
        <w:tc>
          <w:tcPr>
            <w:tcW w:type="dxa" w:w="1700"/>
            <w:shd w:fill="1F4E79" w:val="clear"/>
            <w:tcMar>
              <w:top w:type="dxa" w:w="70"/>
              <w:left w:type="dxa" w:w="110"/>
              <w:bottom w:type="dxa" w:w="70"/>
              <w:right w:type="dxa" w:w="110"/>
            </w:tcMar>
          </w:tcPr>
          <w:p>
            <w:pPr>
              <w:spacing w:after="0" w:line="250"/>
            </w:pPr>
            <w:r>
              <w:rPr>
                <w:b/>
                <w:bCs/>
                <w:color w:val="FFFFFF"/>
                <w:sz w:val="16"/>
                <w:szCs w:val="16"/>
              </w:rPr>
              <w:t xml:space="preserve">Tabla</w:t>
            </w:r>
          </w:p>
        </w:tc>
        <w:tc>
          <w:tcPr>
            <w:tcW w:type="dxa" w:w="700"/>
            <w:shd w:fill="1F4E79" w:val="clear"/>
            <w:tcMar>
              <w:top w:type="dxa" w:w="70"/>
              <w:left w:type="dxa" w:w="110"/>
              <w:bottom w:type="dxa" w:w="70"/>
              <w:right w:type="dxa" w:w="110"/>
            </w:tcMar>
          </w:tcPr>
          <w:p>
            <w:pPr>
              <w:spacing w:after="0" w:line="250"/>
            </w:pPr>
            <w:r>
              <w:rPr>
                <w:b/>
                <w:bCs/>
                <w:color w:val="FFFFFF"/>
                <w:sz w:val="16"/>
                <w:szCs w:val="16"/>
              </w:rPr>
              <w:t xml:space="preserve">Tipo</w:t>
            </w:r>
          </w:p>
        </w:tc>
        <w:tc>
          <w:tcPr>
            <w:tcW w:type="dxa" w:w="1300"/>
            <w:shd w:fill="1F4E79" w:val="clear"/>
            <w:tcMar>
              <w:top w:type="dxa" w:w="70"/>
              <w:left w:type="dxa" w:w="110"/>
              <w:bottom w:type="dxa" w:w="70"/>
              <w:right w:type="dxa" w:w="110"/>
            </w:tcMar>
          </w:tcPr>
          <w:p>
            <w:pPr>
              <w:spacing w:after="0" w:line="250"/>
            </w:pPr>
            <w:r>
              <w:rPr>
                <w:b/>
                <w:bCs/>
                <w:color w:val="FFFFFF"/>
                <w:sz w:val="16"/>
                <w:szCs w:val="16"/>
              </w:rPr>
              <w:t xml:space="preserve">Clave</w:t>
            </w:r>
          </w:p>
        </w:tc>
        <w:tc>
          <w:tcPr>
            <w:tcW w:type="dxa" w:w="2700"/>
            <w:shd w:fill="1F4E79" w:val="clear"/>
            <w:tcMar>
              <w:top w:type="dxa" w:w="70"/>
              <w:left w:type="dxa" w:w="110"/>
              <w:bottom w:type="dxa" w:w="70"/>
              <w:right w:type="dxa" w:w="110"/>
            </w:tcMar>
          </w:tcPr>
          <w:p>
            <w:pPr>
              <w:spacing w:after="0" w:line="250"/>
            </w:pPr>
            <w:r>
              <w:rPr>
                <w:b/>
                <w:bCs/>
                <w:color w:val="FFFFFF"/>
                <w:sz w:val="16"/>
                <w:szCs w:val="16"/>
              </w:rPr>
              <w:t xml:space="preserve">Contenido</w:t>
            </w:r>
          </w:p>
        </w:tc>
        <w:tc>
          <w:tcPr>
            <w:tcW w:type="dxa" w:w="2626"/>
            <w:shd w:fill="1F4E79" w:val="clear"/>
            <w:tcMar>
              <w:top w:type="dxa" w:w="70"/>
              <w:left w:type="dxa" w:w="110"/>
              <w:bottom w:type="dxa" w:w="70"/>
              <w:right w:type="dxa" w:w="110"/>
            </w:tcMar>
          </w:tcPr>
          <w:p>
            <w:pPr>
              <w:spacing w:after="0" w:line="250"/>
            </w:pPr>
            <w:r>
              <w:rPr>
                <w:b/>
                <w:bCs/>
                <w:color w:val="FFFFFF"/>
                <w:sz w:val="16"/>
                <w:szCs w:val="16"/>
              </w:rPr>
              <w:t xml:space="preserve">Función en el modelo</w:t>
            </w:r>
          </w:p>
        </w:tc>
      </w:tr>
      <w:tr>
        <w:tc>
          <w:tcPr>
            <w:tcW w:type="dxa" w:w="1700"/>
            <w:shd w:fill="FFFFFF" w:val="clear"/>
            <w:tcMar>
              <w:top w:type="dxa" w:w="70"/>
              <w:left w:type="dxa" w:w="110"/>
              <w:bottom w:type="dxa" w:w="70"/>
              <w:right w:type="dxa" w:w="110"/>
            </w:tcMar>
          </w:tcPr>
          <w:p>
            <w:pPr>
              <w:spacing w:after="0" w:line="250"/>
            </w:pPr>
            <w:r>
              <w:rPr>
                <w:color w:val="000000"/>
                <w:sz w:val="16"/>
                <w:szCs w:val="16"/>
              </w:rPr>
              <w:t xml:space="preserve">FACT_Incidentes</w:t>
            </w:r>
          </w:p>
        </w:tc>
        <w:tc>
          <w:tcPr>
            <w:tcW w:type="dxa" w:w="700"/>
            <w:shd w:fill="FFFFFF" w:val="clear"/>
            <w:tcMar>
              <w:top w:type="dxa" w:w="70"/>
              <w:left w:type="dxa" w:w="110"/>
              <w:bottom w:type="dxa" w:w="70"/>
              <w:right w:type="dxa" w:w="110"/>
            </w:tcMar>
          </w:tcPr>
          <w:p>
            <w:pPr>
              <w:spacing w:after="0" w:line="250"/>
            </w:pPr>
            <w:r>
              <w:rPr>
                <w:color w:val="000000"/>
                <w:sz w:val="16"/>
                <w:szCs w:val="16"/>
              </w:rPr>
              <w:t xml:space="preserve">FACT</w:t>
            </w:r>
          </w:p>
        </w:tc>
        <w:tc>
          <w:tcPr>
            <w:tcW w:type="dxa" w:w="1300"/>
            <w:shd w:fill="FFFFFF" w:val="clear"/>
            <w:tcMar>
              <w:top w:type="dxa" w:w="70"/>
              <w:left w:type="dxa" w:w="110"/>
              <w:bottom w:type="dxa" w:w="70"/>
              <w:right w:type="dxa" w:w="110"/>
            </w:tcMar>
          </w:tcPr>
          <w:p>
            <w:pPr>
              <w:spacing w:after="0" w:line="250"/>
            </w:pPr>
            <w:r>
              <w:rPr>
                <w:color w:val="000000"/>
                <w:sz w:val="16"/>
                <w:szCs w:val="16"/>
              </w:rPr>
              <w:t xml:space="preserve">IncidenteID</w:t>
            </w:r>
          </w:p>
        </w:tc>
        <w:tc>
          <w:tcPr>
            <w:tcW w:type="dxa" w:w="2700"/>
            <w:shd w:fill="FFFFFF" w:val="clear"/>
            <w:tcMar>
              <w:top w:type="dxa" w:w="70"/>
              <w:left w:type="dxa" w:w="110"/>
              <w:bottom w:type="dxa" w:w="70"/>
              <w:right w:type="dxa" w:w="110"/>
            </w:tcMar>
          </w:tcPr>
          <w:p>
            <w:pPr>
              <w:spacing w:after="0" w:line="250"/>
            </w:pPr>
            <w:r>
              <w:rPr>
                <w:color w:val="000000"/>
                <w:sz w:val="16"/>
                <w:szCs w:val="16"/>
              </w:rPr>
              <w:t xml:space="preserve">Un registro por incidente reportado, con sus métricas: cantidad de reportes, tiempos de atención y resolución, y ubicación.</w:t>
            </w:r>
          </w:p>
        </w:tc>
        <w:tc>
          <w:tcPr>
            <w:tcW w:type="dxa" w:w="2626"/>
            <w:shd w:fill="FFFFFF" w:val="clear"/>
            <w:tcMar>
              <w:top w:type="dxa" w:w="70"/>
              <w:left w:type="dxa" w:w="110"/>
              <w:bottom w:type="dxa" w:w="70"/>
              <w:right w:type="dxa" w:w="110"/>
            </w:tcMar>
          </w:tcPr>
          <w:p>
            <w:pPr>
              <w:spacing w:after="0" w:line="250"/>
            </w:pPr>
            <w:r>
              <w:rPr>
                <w:color w:val="000000"/>
                <w:sz w:val="16"/>
                <w:szCs w:val="16"/>
              </w:rPr>
              <w:t xml:space="preserve">Hechos principales. Sobre ella se calculan casi todos los indicadores.</w:t>
            </w:r>
          </w:p>
        </w:tc>
      </w:tr>
      <w:tr>
        <w:tc>
          <w:tcPr>
            <w:tcW w:type="dxa" w:w="1700"/>
            <w:shd w:fill="F2F5F9" w:val="clear"/>
            <w:tcMar>
              <w:top w:type="dxa" w:w="70"/>
              <w:left w:type="dxa" w:w="110"/>
              <w:bottom w:type="dxa" w:w="70"/>
              <w:right w:type="dxa" w:w="110"/>
            </w:tcMar>
          </w:tcPr>
          <w:p>
            <w:pPr>
              <w:spacing w:after="0" w:line="250"/>
            </w:pPr>
            <w:r>
              <w:rPr>
                <w:color w:val="000000"/>
                <w:sz w:val="16"/>
                <w:szCs w:val="16"/>
              </w:rPr>
              <w:t xml:space="preserve">FACT_CambiosEstado</w:t>
            </w:r>
          </w:p>
        </w:tc>
        <w:tc>
          <w:tcPr>
            <w:tcW w:type="dxa" w:w="700"/>
            <w:shd w:fill="F2F5F9" w:val="clear"/>
            <w:tcMar>
              <w:top w:type="dxa" w:w="70"/>
              <w:left w:type="dxa" w:w="110"/>
              <w:bottom w:type="dxa" w:w="70"/>
              <w:right w:type="dxa" w:w="110"/>
            </w:tcMar>
          </w:tcPr>
          <w:p>
            <w:pPr>
              <w:spacing w:after="0" w:line="250"/>
            </w:pPr>
            <w:r>
              <w:rPr>
                <w:color w:val="000000"/>
                <w:sz w:val="16"/>
                <w:szCs w:val="16"/>
              </w:rPr>
              <w:t xml:space="preserve">FACT</w:t>
            </w:r>
          </w:p>
        </w:tc>
        <w:tc>
          <w:tcPr>
            <w:tcW w:type="dxa" w:w="1300"/>
            <w:shd w:fill="F2F5F9" w:val="clear"/>
            <w:tcMar>
              <w:top w:type="dxa" w:w="70"/>
              <w:left w:type="dxa" w:w="110"/>
              <w:bottom w:type="dxa" w:w="70"/>
              <w:right w:type="dxa" w:w="110"/>
            </w:tcMar>
          </w:tcPr>
          <w:p>
            <w:pPr>
              <w:spacing w:after="0" w:line="250"/>
            </w:pPr>
            <w:r>
              <w:rPr>
                <w:color w:val="000000"/>
                <w:sz w:val="16"/>
                <w:szCs w:val="16"/>
              </w:rPr>
              <w:t xml:space="preserve">IncidenteID + Secuencia</w:t>
            </w:r>
          </w:p>
        </w:tc>
        <w:tc>
          <w:tcPr>
            <w:tcW w:type="dxa" w:w="2700"/>
            <w:shd w:fill="F2F5F9" w:val="clear"/>
            <w:tcMar>
              <w:top w:type="dxa" w:w="70"/>
              <w:left w:type="dxa" w:w="110"/>
              <w:bottom w:type="dxa" w:w="70"/>
              <w:right w:type="dxa" w:w="110"/>
            </w:tcMar>
          </w:tcPr>
          <w:p>
            <w:pPr>
              <w:spacing w:after="0" w:line="250"/>
            </w:pPr>
            <w:r>
              <w:rPr>
                <w:color w:val="000000"/>
                <w:sz w:val="16"/>
                <w:szCs w:val="16"/>
              </w:rPr>
              <w:t xml:space="preserve">Un registro por cada transición de estado, con su fecha y el tiempo transcurrido desde la creación del incidente.</w:t>
            </w:r>
          </w:p>
        </w:tc>
        <w:tc>
          <w:tcPr>
            <w:tcW w:type="dxa" w:w="2626"/>
            <w:shd w:fill="F2F5F9" w:val="clear"/>
            <w:tcMar>
              <w:top w:type="dxa" w:w="70"/>
              <w:left w:type="dxa" w:w="110"/>
              <w:bottom w:type="dxa" w:w="70"/>
              <w:right w:type="dxa" w:w="110"/>
            </w:tcMar>
          </w:tcPr>
          <w:p>
            <w:pPr>
              <w:spacing w:after="0" w:line="250"/>
            </w:pPr>
            <w:r>
              <w:rPr>
                <w:color w:val="000000"/>
                <w:sz w:val="16"/>
                <w:szCs w:val="16"/>
              </w:rPr>
              <w:t xml:space="preserve">Permite analizar el flujo de trabajo a lo largo del tiempo, no solo la foto del estado actual.</w:t>
            </w:r>
          </w:p>
        </w:tc>
      </w:tr>
      <w:tr>
        <w:tc>
          <w:tcPr>
            <w:tcW w:type="dxa" w:w="1700"/>
            <w:shd w:fill="FFFFFF" w:val="clear"/>
            <w:tcMar>
              <w:top w:type="dxa" w:w="70"/>
              <w:left w:type="dxa" w:w="110"/>
              <w:bottom w:type="dxa" w:w="70"/>
              <w:right w:type="dxa" w:w="110"/>
            </w:tcMar>
          </w:tcPr>
          <w:p>
            <w:pPr>
              <w:spacing w:after="0" w:line="250"/>
            </w:pPr>
            <w:r>
              <w:rPr>
                <w:color w:val="000000"/>
                <w:sz w:val="16"/>
                <w:szCs w:val="16"/>
              </w:rPr>
              <w:t xml:space="preserve">DIM_Categoria</w:t>
            </w:r>
          </w:p>
        </w:tc>
        <w:tc>
          <w:tcPr>
            <w:tcW w:type="dxa" w:w="700"/>
            <w:shd w:fill="FFFFFF" w:val="clear"/>
            <w:tcMar>
              <w:top w:type="dxa" w:w="70"/>
              <w:left w:type="dxa" w:w="110"/>
              <w:bottom w:type="dxa" w:w="70"/>
              <w:right w:type="dxa" w:w="110"/>
            </w:tcMar>
          </w:tcPr>
          <w:p>
            <w:pPr>
              <w:spacing w:after="0" w:line="250"/>
            </w:pPr>
            <w:r>
              <w:rPr>
                <w:color w:val="000000"/>
                <w:sz w:val="16"/>
                <w:szCs w:val="16"/>
              </w:rPr>
              <w:t xml:space="preserve">DIM</w:t>
            </w:r>
          </w:p>
        </w:tc>
        <w:tc>
          <w:tcPr>
            <w:tcW w:type="dxa" w:w="1300"/>
            <w:shd w:fill="FFFFFF" w:val="clear"/>
            <w:tcMar>
              <w:top w:type="dxa" w:w="70"/>
              <w:left w:type="dxa" w:w="110"/>
              <w:bottom w:type="dxa" w:w="70"/>
              <w:right w:type="dxa" w:w="110"/>
            </w:tcMar>
          </w:tcPr>
          <w:p>
            <w:pPr>
              <w:spacing w:after="0" w:line="250"/>
            </w:pPr>
            <w:r>
              <w:rPr>
                <w:color w:val="000000"/>
                <w:sz w:val="16"/>
                <w:szCs w:val="16"/>
              </w:rPr>
              <w:t xml:space="preserve">CategoriaKey</w:t>
            </w:r>
          </w:p>
        </w:tc>
        <w:tc>
          <w:tcPr>
            <w:tcW w:type="dxa" w:w="2700"/>
            <w:shd w:fill="FFFFFF" w:val="clear"/>
            <w:tcMar>
              <w:top w:type="dxa" w:w="70"/>
              <w:left w:type="dxa" w:w="110"/>
              <w:bottom w:type="dxa" w:w="70"/>
              <w:right w:type="dxa" w:w="110"/>
            </w:tcMar>
          </w:tcPr>
          <w:p>
            <w:pPr>
              <w:spacing w:after="0" w:line="250"/>
            </w:pPr>
            <w:r>
              <w:rPr>
                <w:color w:val="000000"/>
                <w:sz w:val="16"/>
                <w:szCs w:val="16"/>
              </w:rPr>
              <w:t xml:space="preserve">Las siete categorías de incidente con su etiqueta legible.</w:t>
            </w:r>
          </w:p>
        </w:tc>
        <w:tc>
          <w:tcPr>
            <w:tcW w:type="dxa" w:w="2626"/>
            <w:shd w:fill="FFFFFF" w:val="clear"/>
            <w:tcMar>
              <w:top w:type="dxa" w:w="70"/>
              <w:left w:type="dxa" w:w="110"/>
              <w:bottom w:type="dxa" w:w="70"/>
              <w:right w:type="dxa" w:w="110"/>
            </w:tcMar>
          </w:tcPr>
          <w:p>
            <w:pPr>
              <w:spacing w:after="0" w:line="250"/>
            </w:pPr>
            <w:r>
              <w:rPr>
                <w:color w:val="000000"/>
                <w:sz w:val="16"/>
                <w:szCs w:val="16"/>
              </w:rPr>
              <w:t xml:space="preserve">Segmenta por tipo de problema.</w:t>
            </w:r>
          </w:p>
        </w:tc>
      </w:tr>
      <w:tr>
        <w:tc>
          <w:tcPr>
            <w:tcW w:type="dxa" w:w="1700"/>
            <w:shd w:fill="F2F5F9" w:val="clear"/>
            <w:tcMar>
              <w:top w:type="dxa" w:w="70"/>
              <w:left w:type="dxa" w:w="110"/>
              <w:bottom w:type="dxa" w:w="70"/>
              <w:right w:type="dxa" w:w="110"/>
            </w:tcMar>
          </w:tcPr>
          <w:p>
            <w:pPr>
              <w:spacing w:after="0" w:line="250"/>
            </w:pPr>
            <w:r>
              <w:rPr>
                <w:color w:val="000000"/>
                <w:sz w:val="16"/>
                <w:szCs w:val="16"/>
              </w:rPr>
              <w:t xml:space="preserve">DIM_Prioridad</w:t>
            </w:r>
          </w:p>
        </w:tc>
        <w:tc>
          <w:tcPr>
            <w:tcW w:type="dxa" w:w="700"/>
            <w:shd w:fill="F2F5F9" w:val="clear"/>
            <w:tcMar>
              <w:top w:type="dxa" w:w="70"/>
              <w:left w:type="dxa" w:w="110"/>
              <w:bottom w:type="dxa" w:w="70"/>
              <w:right w:type="dxa" w:w="110"/>
            </w:tcMar>
          </w:tcPr>
          <w:p>
            <w:pPr>
              <w:spacing w:after="0" w:line="250"/>
            </w:pPr>
            <w:r>
              <w:rPr>
                <w:color w:val="000000"/>
                <w:sz w:val="16"/>
                <w:szCs w:val="16"/>
              </w:rPr>
              <w:t xml:space="preserve">DIM</w:t>
            </w:r>
          </w:p>
        </w:tc>
        <w:tc>
          <w:tcPr>
            <w:tcW w:type="dxa" w:w="1300"/>
            <w:shd w:fill="F2F5F9" w:val="clear"/>
            <w:tcMar>
              <w:top w:type="dxa" w:w="70"/>
              <w:left w:type="dxa" w:w="110"/>
              <w:bottom w:type="dxa" w:w="70"/>
              <w:right w:type="dxa" w:w="110"/>
            </w:tcMar>
          </w:tcPr>
          <w:p>
            <w:pPr>
              <w:spacing w:after="0" w:line="250"/>
            </w:pPr>
            <w:r>
              <w:rPr>
                <w:color w:val="000000"/>
                <w:sz w:val="16"/>
                <w:szCs w:val="16"/>
              </w:rPr>
              <w:t xml:space="preserve">PrioridadKey</w:t>
            </w:r>
          </w:p>
        </w:tc>
        <w:tc>
          <w:tcPr>
            <w:tcW w:type="dxa" w:w="2700"/>
            <w:shd w:fill="F2F5F9" w:val="clear"/>
            <w:tcMar>
              <w:top w:type="dxa" w:w="70"/>
              <w:left w:type="dxa" w:w="110"/>
              <w:bottom w:type="dxa" w:w="70"/>
              <w:right w:type="dxa" w:w="110"/>
            </w:tcMar>
          </w:tcPr>
          <w:p>
            <w:pPr>
              <w:spacing w:after="0" w:line="250"/>
            </w:pPr>
            <w:r>
              <w:rPr>
                <w:color w:val="000000"/>
                <w:sz w:val="16"/>
                <w:szCs w:val="16"/>
              </w:rPr>
              <w:t xml:space="preserve">Los cuatro niveles de urgencia, con un nivel numérico de 1 a 4.</w:t>
            </w:r>
          </w:p>
        </w:tc>
        <w:tc>
          <w:tcPr>
            <w:tcW w:type="dxa" w:w="2626"/>
            <w:shd w:fill="F2F5F9" w:val="clear"/>
            <w:tcMar>
              <w:top w:type="dxa" w:w="70"/>
              <w:left w:type="dxa" w:w="110"/>
              <w:bottom w:type="dxa" w:w="70"/>
              <w:right w:type="dxa" w:w="110"/>
            </w:tcMar>
          </w:tcPr>
          <w:p>
            <w:pPr>
              <w:spacing w:after="0" w:line="250"/>
            </w:pPr>
            <w:r>
              <w:rPr>
                <w:color w:val="000000"/>
                <w:sz w:val="16"/>
                <w:szCs w:val="16"/>
              </w:rPr>
              <w:t xml:space="preserve">Segmenta por urgencia. El nivel numérico permite ordenar correctamente y calcular la correlación.</w:t>
            </w:r>
          </w:p>
        </w:tc>
      </w:tr>
      <w:tr>
        <w:tc>
          <w:tcPr>
            <w:tcW w:type="dxa" w:w="1700"/>
            <w:shd w:fill="FFFFFF" w:val="clear"/>
            <w:tcMar>
              <w:top w:type="dxa" w:w="70"/>
              <w:left w:type="dxa" w:w="110"/>
              <w:bottom w:type="dxa" w:w="70"/>
              <w:right w:type="dxa" w:w="110"/>
            </w:tcMar>
          </w:tcPr>
          <w:p>
            <w:pPr>
              <w:spacing w:after="0" w:line="250"/>
            </w:pPr>
            <w:r>
              <w:rPr>
                <w:color w:val="000000"/>
                <w:sz w:val="16"/>
                <w:szCs w:val="16"/>
              </w:rPr>
              <w:t xml:space="preserve">DIM_Estado</w:t>
            </w:r>
          </w:p>
        </w:tc>
        <w:tc>
          <w:tcPr>
            <w:tcW w:type="dxa" w:w="700"/>
            <w:shd w:fill="FFFFFF" w:val="clear"/>
            <w:tcMar>
              <w:top w:type="dxa" w:w="70"/>
              <w:left w:type="dxa" w:w="110"/>
              <w:bottom w:type="dxa" w:w="70"/>
              <w:right w:type="dxa" w:w="110"/>
            </w:tcMar>
          </w:tcPr>
          <w:p>
            <w:pPr>
              <w:spacing w:after="0" w:line="250"/>
            </w:pPr>
            <w:r>
              <w:rPr>
                <w:color w:val="000000"/>
                <w:sz w:val="16"/>
                <w:szCs w:val="16"/>
              </w:rPr>
              <w:t xml:space="preserve">DIM</w:t>
            </w:r>
          </w:p>
        </w:tc>
        <w:tc>
          <w:tcPr>
            <w:tcW w:type="dxa" w:w="1300"/>
            <w:shd w:fill="FFFFFF" w:val="clear"/>
            <w:tcMar>
              <w:top w:type="dxa" w:w="70"/>
              <w:left w:type="dxa" w:w="110"/>
              <w:bottom w:type="dxa" w:w="70"/>
              <w:right w:type="dxa" w:w="110"/>
            </w:tcMar>
          </w:tcPr>
          <w:p>
            <w:pPr>
              <w:spacing w:after="0" w:line="250"/>
            </w:pPr>
            <w:r>
              <w:rPr>
                <w:color w:val="000000"/>
                <w:sz w:val="16"/>
                <w:szCs w:val="16"/>
              </w:rPr>
              <w:t xml:space="preserve">EstadoKey</w:t>
            </w:r>
          </w:p>
        </w:tc>
        <w:tc>
          <w:tcPr>
            <w:tcW w:type="dxa" w:w="2700"/>
            <w:shd w:fill="FFFFFF" w:val="clear"/>
            <w:tcMar>
              <w:top w:type="dxa" w:w="70"/>
              <w:left w:type="dxa" w:w="110"/>
              <w:bottom w:type="dxa" w:w="70"/>
              <w:right w:type="dxa" w:w="110"/>
            </w:tcMar>
          </w:tcPr>
          <w:p>
            <w:pPr>
              <w:spacing w:after="0" w:line="250"/>
            </w:pPr>
            <w:r>
              <w:rPr>
                <w:color w:val="000000"/>
                <w:sz w:val="16"/>
                <w:szCs w:val="16"/>
              </w:rPr>
              <w:t xml:space="preserve">Los tres estados operativos con su orden dentro del flujo.</w:t>
            </w:r>
          </w:p>
        </w:tc>
        <w:tc>
          <w:tcPr>
            <w:tcW w:type="dxa" w:w="2626"/>
            <w:shd w:fill="FFFFFF" w:val="clear"/>
            <w:tcMar>
              <w:top w:type="dxa" w:w="70"/>
              <w:left w:type="dxa" w:w="110"/>
              <w:bottom w:type="dxa" w:w="70"/>
              <w:right w:type="dxa" w:w="110"/>
            </w:tcMar>
          </w:tcPr>
          <w:p>
            <w:pPr>
              <w:spacing w:after="0" w:line="250"/>
            </w:pPr>
            <w:r>
              <w:rPr>
                <w:color w:val="000000"/>
                <w:sz w:val="16"/>
                <w:szCs w:val="16"/>
              </w:rPr>
              <w:t xml:space="preserve">Segmenta por situación del incidente.</w:t>
            </w:r>
          </w:p>
        </w:tc>
      </w:tr>
      <w:tr>
        <w:tc>
          <w:tcPr>
            <w:tcW w:type="dxa" w:w="1700"/>
            <w:shd w:fill="F2F5F9" w:val="clear"/>
            <w:tcMar>
              <w:top w:type="dxa" w:w="70"/>
              <w:left w:type="dxa" w:w="110"/>
              <w:bottom w:type="dxa" w:w="70"/>
              <w:right w:type="dxa" w:w="110"/>
            </w:tcMar>
          </w:tcPr>
          <w:p>
            <w:pPr>
              <w:spacing w:after="0" w:line="250"/>
            </w:pPr>
            <w:r>
              <w:rPr>
                <w:color w:val="000000"/>
                <w:sz w:val="16"/>
                <w:szCs w:val="16"/>
              </w:rPr>
              <w:t xml:space="preserve">DIM_Calendario</w:t>
            </w:r>
          </w:p>
        </w:tc>
        <w:tc>
          <w:tcPr>
            <w:tcW w:type="dxa" w:w="700"/>
            <w:shd w:fill="F2F5F9" w:val="clear"/>
            <w:tcMar>
              <w:top w:type="dxa" w:w="70"/>
              <w:left w:type="dxa" w:w="110"/>
              <w:bottom w:type="dxa" w:w="70"/>
              <w:right w:type="dxa" w:w="110"/>
            </w:tcMar>
          </w:tcPr>
          <w:p>
            <w:pPr>
              <w:spacing w:after="0" w:line="250"/>
            </w:pPr>
            <w:r>
              <w:rPr>
                <w:color w:val="000000"/>
                <w:sz w:val="16"/>
                <w:szCs w:val="16"/>
              </w:rPr>
              <w:t xml:space="preserve">DIM</w:t>
            </w:r>
          </w:p>
        </w:tc>
        <w:tc>
          <w:tcPr>
            <w:tcW w:type="dxa" w:w="1300"/>
            <w:shd w:fill="F2F5F9" w:val="clear"/>
            <w:tcMar>
              <w:top w:type="dxa" w:w="70"/>
              <w:left w:type="dxa" w:w="110"/>
              <w:bottom w:type="dxa" w:w="70"/>
              <w:right w:type="dxa" w:w="110"/>
            </w:tcMar>
          </w:tcPr>
          <w:p>
            <w:pPr>
              <w:spacing w:after="0" w:line="250"/>
            </w:pPr>
            <w:r>
              <w:rPr>
                <w:color w:val="000000"/>
                <w:sz w:val="16"/>
                <w:szCs w:val="16"/>
              </w:rPr>
              <w:t xml:space="preserve">FechaKey</w:t>
            </w:r>
          </w:p>
        </w:tc>
        <w:tc>
          <w:tcPr>
            <w:tcW w:type="dxa" w:w="2700"/>
            <w:shd w:fill="F2F5F9" w:val="clear"/>
            <w:tcMar>
              <w:top w:type="dxa" w:w="70"/>
              <w:left w:type="dxa" w:w="110"/>
              <w:bottom w:type="dxa" w:w="70"/>
              <w:right w:type="dxa" w:w="110"/>
            </w:tcMar>
          </w:tcPr>
          <w:p>
            <w:pPr>
              <w:spacing w:after="0" w:line="250"/>
            </w:pPr>
            <w:r>
              <w:rPr>
                <w:color w:val="000000"/>
                <w:sz w:val="16"/>
                <w:szCs w:val="16"/>
              </w:rPr>
              <w:t xml:space="preserve">Serie continua de fechas del período, con año, mes, trimestre y día de la semana.</w:t>
            </w:r>
          </w:p>
        </w:tc>
        <w:tc>
          <w:tcPr>
            <w:tcW w:type="dxa" w:w="2626"/>
            <w:shd w:fill="F2F5F9" w:val="clear"/>
            <w:tcMar>
              <w:top w:type="dxa" w:w="70"/>
              <w:left w:type="dxa" w:w="110"/>
              <w:bottom w:type="dxa" w:w="70"/>
              <w:right w:type="dxa" w:w="110"/>
            </w:tcMar>
          </w:tcPr>
          <w:p>
            <w:pPr>
              <w:spacing w:after="0" w:line="250"/>
            </w:pPr>
            <w:r>
              <w:rPr>
                <w:color w:val="000000"/>
                <w:sz w:val="16"/>
                <w:szCs w:val="16"/>
              </w:rPr>
              <w:t xml:space="preserve">Habilita todo el análisis temporal y las funciones de inteligencia de tiempo.</w:t>
            </w:r>
          </w:p>
        </w:tc>
      </w:tr>
      <w:tr>
        <w:tc>
          <w:tcPr>
            <w:tcW w:type="dxa" w:w="1700"/>
            <w:shd w:fill="FFFFFF" w:val="clear"/>
            <w:tcMar>
              <w:top w:type="dxa" w:w="70"/>
              <w:left w:type="dxa" w:w="110"/>
              <w:bottom w:type="dxa" w:w="70"/>
              <w:right w:type="dxa" w:w="110"/>
            </w:tcMar>
          </w:tcPr>
          <w:p>
            <w:pPr>
              <w:spacing w:after="0" w:line="250"/>
            </w:pPr>
            <w:r>
              <w:rPr>
                <w:color w:val="000000"/>
                <w:sz w:val="16"/>
                <w:szCs w:val="16"/>
              </w:rPr>
              <w:t xml:space="preserve">MAP_Duplicados</w:t>
            </w:r>
          </w:p>
        </w:tc>
        <w:tc>
          <w:tcPr>
            <w:tcW w:type="dxa" w:w="700"/>
            <w:shd w:fill="FFFFFF" w:val="clear"/>
            <w:tcMar>
              <w:top w:type="dxa" w:w="70"/>
              <w:left w:type="dxa" w:w="110"/>
              <w:bottom w:type="dxa" w:w="70"/>
              <w:right w:type="dxa" w:w="110"/>
            </w:tcMar>
          </w:tcPr>
          <w:p>
            <w:pPr>
              <w:spacing w:after="0" w:line="250"/>
            </w:pPr>
            <w:r>
              <w:rPr>
                <w:color w:val="000000"/>
                <w:sz w:val="16"/>
                <w:szCs w:val="16"/>
              </w:rPr>
              <w:t xml:space="preserve">MAP</w:t>
            </w:r>
          </w:p>
        </w:tc>
        <w:tc>
          <w:tcPr>
            <w:tcW w:type="dxa" w:w="1300"/>
            <w:shd w:fill="FFFFFF" w:val="clear"/>
            <w:tcMar>
              <w:top w:type="dxa" w:w="70"/>
              <w:left w:type="dxa" w:w="110"/>
              <w:bottom w:type="dxa" w:w="70"/>
              <w:right w:type="dxa" w:w="110"/>
            </w:tcMar>
          </w:tcPr>
          <w:p>
            <w:pPr>
              <w:spacing w:after="0" w:line="250"/>
            </w:pPr>
            <w:r>
              <w:rPr>
                <w:color w:val="000000"/>
                <w:sz w:val="16"/>
                <w:szCs w:val="16"/>
              </w:rPr>
              <w:t xml:space="preserve">IncidenteID</w:t>
            </w:r>
          </w:p>
        </w:tc>
        <w:tc>
          <w:tcPr>
            <w:tcW w:type="dxa" w:w="2700"/>
            <w:shd w:fill="FFFFFF" w:val="clear"/>
            <w:tcMar>
              <w:top w:type="dxa" w:w="70"/>
              <w:left w:type="dxa" w:w="110"/>
              <w:bottom w:type="dxa" w:w="70"/>
              <w:right w:type="dxa" w:w="110"/>
            </w:tcMar>
          </w:tcPr>
          <w:p>
            <w:pPr>
              <w:spacing w:after="0" w:line="250"/>
            </w:pPr>
            <w:r>
              <w:rPr>
                <w:color w:val="000000"/>
                <w:sz w:val="16"/>
                <w:szCs w:val="16"/>
              </w:rPr>
              <w:t xml:space="preserve">Correspondencia entre cada reporte duplicado y el incidente original del que deriva.</w:t>
            </w:r>
          </w:p>
        </w:tc>
        <w:tc>
          <w:tcPr>
            <w:tcW w:type="dxa" w:w="2626"/>
            <w:shd w:fill="FFFFFF" w:val="clear"/>
            <w:tcMar>
              <w:top w:type="dxa" w:w="70"/>
              <w:left w:type="dxa" w:w="110"/>
              <w:bottom w:type="dxa" w:w="70"/>
              <w:right w:type="dxa" w:w="110"/>
            </w:tcMar>
          </w:tcPr>
          <w:p>
            <w:pPr>
              <w:spacing w:after="0" w:line="250"/>
            </w:pPr>
            <w:r>
              <w:rPr>
                <w:color w:val="000000"/>
                <w:sz w:val="16"/>
                <w:szCs w:val="16"/>
              </w:rPr>
              <w:t xml:space="preserve">Resuelve una relación que la tabla de hechos no puede expresar sobre sí misma.</w:t>
            </w:r>
          </w:p>
        </w:tc>
      </w:tr>
      <w:tr>
        <w:tc>
          <w:tcPr>
            <w:tcW w:type="dxa" w:w="1700"/>
            <w:shd w:fill="F2F5F9" w:val="clear"/>
            <w:tcMar>
              <w:top w:type="dxa" w:w="70"/>
              <w:left w:type="dxa" w:w="110"/>
              <w:bottom w:type="dxa" w:w="70"/>
              <w:right w:type="dxa" w:w="110"/>
            </w:tcMar>
          </w:tcPr>
          <w:p>
            <w:pPr>
              <w:spacing w:after="0" w:line="250"/>
            </w:pPr>
            <w:r>
              <w:rPr>
                <w:color w:val="000000"/>
                <w:sz w:val="16"/>
                <w:szCs w:val="16"/>
              </w:rPr>
              <w:t xml:space="preserve">MAP_Barrio</w:t>
            </w:r>
          </w:p>
        </w:tc>
        <w:tc>
          <w:tcPr>
            <w:tcW w:type="dxa" w:w="700"/>
            <w:shd w:fill="F2F5F9" w:val="clear"/>
            <w:tcMar>
              <w:top w:type="dxa" w:w="70"/>
              <w:left w:type="dxa" w:w="110"/>
              <w:bottom w:type="dxa" w:w="70"/>
              <w:right w:type="dxa" w:w="110"/>
            </w:tcMar>
          </w:tcPr>
          <w:p>
            <w:pPr>
              <w:spacing w:after="0" w:line="250"/>
            </w:pPr>
            <w:r>
              <w:rPr>
                <w:color w:val="000000"/>
                <w:sz w:val="16"/>
                <w:szCs w:val="16"/>
              </w:rPr>
              <w:t xml:space="preserve">MAP</w:t>
            </w:r>
          </w:p>
        </w:tc>
        <w:tc>
          <w:tcPr>
            <w:tcW w:type="dxa" w:w="1300"/>
            <w:shd w:fill="F2F5F9" w:val="clear"/>
            <w:tcMar>
              <w:top w:type="dxa" w:w="70"/>
              <w:left w:type="dxa" w:w="110"/>
              <w:bottom w:type="dxa" w:w="70"/>
              <w:right w:type="dxa" w:w="110"/>
            </w:tcMar>
          </w:tcPr>
          <w:p>
            <w:pPr>
              <w:spacing w:after="0" w:line="250"/>
            </w:pPr>
            <w:r>
              <w:rPr>
                <w:color w:val="000000"/>
                <w:sz w:val="16"/>
                <w:szCs w:val="16"/>
              </w:rPr>
              <w:t xml:space="preserve">Barrio</w:t>
            </w:r>
          </w:p>
        </w:tc>
        <w:tc>
          <w:tcPr>
            <w:tcW w:type="dxa" w:w="2700"/>
            <w:shd w:fill="F2F5F9" w:val="clear"/>
            <w:tcMar>
              <w:top w:type="dxa" w:w="70"/>
              <w:left w:type="dxa" w:w="110"/>
              <w:bottom w:type="dxa" w:w="70"/>
              <w:right w:type="dxa" w:w="110"/>
            </w:tcMar>
          </w:tcPr>
          <w:p>
            <w:pPr>
              <w:spacing w:after="0" w:line="250"/>
            </w:pPr>
            <w:r>
              <w:rPr>
                <w:color w:val="000000"/>
                <w:sz w:val="16"/>
                <w:szCs w:val="16"/>
              </w:rPr>
              <w:t xml:space="preserve">Correspondencia entre cada barrio y la zona de la ciudad a la que pertenece.</w:t>
            </w:r>
          </w:p>
        </w:tc>
        <w:tc>
          <w:tcPr>
            <w:tcW w:type="dxa" w:w="2626"/>
            <w:shd w:fill="F2F5F9" w:val="clear"/>
            <w:tcMar>
              <w:top w:type="dxa" w:w="70"/>
              <w:left w:type="dxa" w:w="110"/>
              <w:bottom w:type="dxa" w:w="70"/>
              <w:right w:type="dxa" w:w="110"/>
            </w:tcMar>
          </w:tcPr>
          <w:p>
            <w:pPr>
              <w:spacing w:after="0" w:line="250"/>
            </w:pPr>
            <w:r>
              <w:rPr>
                <w:color w:val="000000"/>
                <w:sz w:val="16"/>
                <w:szCs w:val="16"/>
              </w:rPr>
              <w:t xml:space="preserve">Permite agregar geográficamente por encima del barrio.</w:t>
            </w:r>
          </w:p>
        </w:tc>
      </w:tr>
    </w:tbl>
    <w:p>
      <w:pPr>
        <w:pStyle w:val="Heading2"/>
        <w:spacing w:after="140" w:before="280"/>
      </w:pPr>
      <w:r>
        <w:rPr>
          <w:b/>
          <w:bCs/>
          <w:color w:val="1F4E79"/>
          <w:sz w:val="26"/>
          <w:szCs w:val="26"/>
        </w:rPr>
        <w:t xml:space="preserve">6.2 Justificación de la clasificación</w:t>
      </w:r>
    </w:p>
    <w:p>
      <w:pPr>
        <w:pStyle w:val="Heading3"/>
        <w:spacing w:after="110" w:before="220"/>
      </w:pPr>
      <w:r>
        <w:rPr>
          <w:b/>
          <w:bCs/>
          <w:color w:val="2E5C8A"/>
          <w:sz w:val="23"/>
          <w:szCs w:val="23"/>
        </w:rPr>
        <w:t xml:space="preserve">Por qué FACT_Incidentes es una tabla de hechos</w:t>
      </w:r>
    </w:p>
    <w:p>
      <w:pPr>
        <w:spacing w:after="120" w:before="0" w:line="276"/>
      </w:pPr>
      <w:r>
        <w:rPr>
          <w:sz w:val="22"/>
          <w:szCs w:val="22"/>
        </w:rPr>
        <w:t xml:space="preserve">Registra acontecimientos: cada fila es un reporte que ocurrió en un momento y un lugar determinados. Contiene las magnitudes que se quieren medir (cantidad de reportes, horas de atención, horas de resolución) y crece continuamente con el uso del sistema. Sus columnas descriptivas son claves foráneas hacia las dimensiones.</w:t>
      </w:r>
    </w:p>
    <w:p>
      <w:pPr>
        <w:pStyle w:val="Heading3"/>
        <w:spacing w:after="110" w:before="220"/>
      </w:pPr>
      <w:r>
        <w:rPr>
          <w:b/>
          <w:bCs/>
          <w:color w:val="2E5C8A"/>
          <w:sz w:val="23"/>
          <w:szCs w:val="23"/>
        </w:rPr>
        <w:t xml:space="preserve">Por qué se incorporó una segunda tabla de hechos</w:t>
      </w:r>
    </w:p>
    <w:p>
      <w:pPr>
        <w:spacing w:after="120" w:before="0" w:line="276"/>
      </w:pPr>
      <w:r>
        <w:rPr>
          <w:sz w:val="22"/>
          <w:szCs w:val="22"/>
        </w:rPr>
        <w:t xml:space="preserve">FACT_Incidentes conserva únicamente el estado actual de cada incidente. Con esa tabla se puede saber cuántos incidentes están resueltos hoy, pero no cuántos se resolvieron en julio. FACT_CambiosEstado registra cada transición como un hecho independiente, y es lo que permite analizar la carga de trabajo del municipio a lo largo del tiempo.</w:t>
      </w:r>
    </w:p>
    <w:p>
      <w:pPr>
        <w:pStyle w:val="Heading3"/>
        <w:spacing w:after="110" w:before="220"/>
      </w:pPr>
      <w:r>
        <w:rPr>
          <w:b/>
          <w:bCs/>
          <w:color w:val="2E5C8A"/>
          <w:sz w:val="23"/>
          <w:szCs w:val="23"/>
        </w:rPr>
        <w:t xml:space="preserve">Por qué MAP_Duplicados no es una dimensión</w:t>
      </w:r>
    </w:p>
    <w:p>
      <w:pPr>
        <w:spacing w:after="120" w:before="0" w:line="276"/>
      </w:pPr>
      <w:r>
        <w:rPr>
          <w:sz w:val="22"/>
          <w:szCs w:val="22"/>
        </w:rPr>
        <w:t xml:space="preserve">No describe ni clasifica: relaciona registros de la tabla de hechos entre sí. Su existencia responde a una restricción concreta de la herramienta: Power BI no admite una relación activa de una tabla consigo misma, que es lo que se necesitaría para vincular un reporte duplicado con su original. Extraer esa correspondencia a una tabla intermedia es la forma estándar de resolverlo.</w:t>
      </w:r>
    </w:p>
    <w:p>
      <w:pPr>
        <w:pStyle w:val="Heading3"/>
        <w:spacing w:after="110" w:before="220"/>
      </w:pPr>
      <w:r>
        <w:rPr>
          <w:b/>
          <w:bCs/>
          <w:color w:val="2E5C8A"/>
          <w:sz w:val="23"/>
          <w:szCs w:val="23"/>
        </w:rPr>
        <w:t xml:space="preserve">Por qué MAP_Barrio no es una dimensión</w:t>
      </w:r>
    </w:p>
    <w:p>
      <w:pPr>
        <w:spacing w:after="120" w:before="0" w:line="276"/>
      </w:pPr>
      <w:r>
        <w:rPr>
          <w:sz w:val="22"/>
          <w:szCs w:val="22"/>
        </w:rPr>
        <w:t xml:space="preserve">Es una tabla de correspondencia construida a mano, que no proviene del origen de datos y solo traduce un valor en otro de nivel superior. Se la clasifica como auxiliar y no como dimensión porque no describe al hecho: lo reagrupa.</w:t>
      </w:r>
    </w:p>
    <w:p>
      <w:pPr>
        <w:pStyle w:val="Heading2"/>
        <w:spacing w:after="140" w:before="280"/>
      </w:pPr>
      <w:r>
        <w:rPr>
          <w:b/>
          <w:bCs/>
          <w:color w:val="1F4E79"/>
          <w:sz w:val="26"/>
          <w:szCs w:val="26"/>
        </w:rPr>
        <w:t xml:space="preserve">6.3 Relaciones y cardinalidades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700"/>
        <w:gridCol w:w="1700"/>
        <w:gridCol w:w="1200"/>
        <w:gridCol w:w="1400"/>
        <w:gridCol w:w="3026"/>
      </w:tblGrid>
      <w:tr>
        <w:trPr>
          <w:tblHeader/>
        </w:trPr>
        <w:tc>
          <w:tcPr>
            <w:tcW w:type="dxa" w:w="1700"/>
            <w:shd w:fill="1F4E79" w:val="clear"/>
            <w:tcMar>
              <w:top w:type="dxa" w:w="70"/>
              <w:left w:type="dxa" w:w="110"/>
              <w:bottom w:type="dxa" w:w="70"/>
              <w:right w:type="dxa" w:w="110"/>
            </w:tcMar>
          </w:tcPr>
          <w:p>
            <w:pPr>
              <w:spacing w:after="0" w:line="250"/>
            </w:pPr>
            <w:r>
              <w:rPr>
                <w:b/>
                <w:bCs/>
                <w:color w:val="FFFFFF"/>
                <w:sz w:val="16"/>
                <w:szCs w:val="16"/>
              </w:rPr>
              <w:t xml:space="preserve">Desde</w:t>
            </w:r>
          </w:p>
        </w:tc>
        <w:tc>
          <w:tcPr>
            <w:tcW w:type="dxa" w:w="1700"/>
            <w:shd w:fill="1F4E79" w:val="clear"/>
            <w:tcMar>
              <w:top w:type="dxa" w:w="70"/>
              <w:left w:type="dxa" w:w="110"/>
              <w:bottom w:type="dxa" w:w="70"/>
              <w:right w:type="dxa" w:w="110"/>
            </w:tcMar>
          </w:tcPr>
          <w:p>
            <w:pPr>
              <w:spacing w:after="0" w:line="250"/>
            </w:pPr>
            <w:r>
              <w:rPr>
                <w:b/>
                <w:bCs/>
                <w:color w:val="FFFFFF"/>
                <w:sz w:val="16"/>
                <w:szCs w:val="16"/>
              </w:rPr>
              <w:t xml:space="preserve">Hacia</w:t>
            </w:r>
          </w:p>
        </w:tc>
        <w:tc>
          <w:tcPr>
            <w:tcW w:type="dxa" w:w="1200"/>
            <w:shd w:fill="1F4E79" w:val="clear"/>
            <w:tcMar>
              <w:top w:type="dxa" w:w="70"/>
              <w:left w:type="dxa" w:w="110"/>
              <w:bottom w:type="dxa" w:w="70"/>
              <w:right w:type="dxa" w:w="110"/>
            </w:tcMar>
          </w:tcPr>
          <w:p>
            <w:pPr>
              <w:spacing w:after="0" w:line="250"/>
            </w:pPr>
            <w:r>
              <w:rPr>
                <w:b/>
                <w:bCs/>
                <w:color w:val="FFFFFF"/>
                <w:sz w:val="16"/>
                <w:szCs w:val="16"/>
              </w:rPr>
              <w:t xml:space="preserve">Cardinalidad</w:t>
            </w:r>
          </w:p>
        </w:tc>
        <w:tc>
          <w:tcPr>
            <w:tcW w:type="dxa" w:w="1400"/>
            <w:shd w:fill="1F4E79" w:val="clear"/>
            <w:tcMar>
              <w:top w:type="dxa" w:w="70"/>
              <w:left w:type="dxa" w:w="110"/>
              <w:bottom w:type="dxa" w:w="70"/>
              <w:right w:type="dxa" w:w="110"/>
            </w:tcMar>
          </w:tcPr>
          <w:p>
            <w:pPr>
              <w:spacing w:after="0" w:line="250"/>
            </w:pPr>
            <w:r>
              <w:rPr>
                <w:b/>
                <w:bCs/>
                <w:color w:val="FFFFFF"/>
                <w:sz w:val="16"/>
                <w:szCs w:val="16"/>
              </w:rPr>
              <w:t xml:space="preserve">Dirección del filtro</w:t>
            </w:r>
          </w:p>
        </w:tc>
        <w:tc>
          <w:tcPr>
            <w:tcW w:type="dxa" w:w="3026"/>
            <w:shd w:fill="1F4E79" w:val="clear"/>
            <w:tcMar>
              <w:top w:type="dxa" w:w="70"/>
              <w:left w:type="dxa" w:w="110"/>
              <w:bottom w:type="dxa" w:w="70"/>
              <w:right w:type="dxa" w:w="110"/>
            </w:tcMar>
          </w:tcPr>
          <w:p>
            <w:pPr>
              <w:spacing w:after="0" w:line="250"/>
            </w:pPr>
            <w:r>
              <w:rPr>
                <w:b/>
                <w:bCs/>
                <w:color w:val="FFFFFF"/>
                <w:sz w:val="16"/>
                <w:szCs w:val="16"/>
              </w:rPr>
              <w:t xml:space="preserve">Justificación</w:t>
            </w:r>
          </w:p>
        </w:tc>
      </w:tr>
      <w:tr>
        <w:tc>
          <w:tcPr>
            <w:tcW w:type="dxa" w:w="1700"/>
            <w:shd w:fill="FFFFFF" w:val="clear"/>
            <w:tcMar>
              <w:top w:type="dxa" w:w="70"/>
              <w:left w:type="dxa" w:w="110"/>
              <w:bottom w:type="dxa" w:w="70"/>
              <w:right w:type="dxa" w:w="110"/>
            </w:tcMar>
          </w:tcPr>
          <w:p>
            <w:pPr>
              <w:spacing w:after="0" w:line="250"/>
            </w:pPr>
            <w:r>
              <w:rPr>
                <w:color w:val="000000"/>
                <w:sz w:val="16"/>
                <w:szCs w:val="16"/>
              </w:rPr>
              <w:t xml:space="preserve">DIM_Calendario</w:t>
            </w:r>
          </w:p>
        </w:tc>
        <w:tc>
          <w:tcPr>
            <w:tcW w:type="dxa" w:w="1700"/>
            <w:shd w:fill="FFFFFF" w:val="clear"/>
            <w:tcMar>
              <w:top w:type="dxa" w:w="70"/>
              <w:left w:type="dxa" w:w="110"/>
              <w:bottom w:type="dxa" w:w="70"/>
              <w:right w:type="dxa" w:w="110"/>
            </w:tcMar>
          </w:tcPr>
          <w:p>
            <w:pPr>
              <w:spacing w:after="0" w:line="250"/>
            </w:pPr>
            <w:r>
              <w:rPr>
                <w:color w:val="000000"/>
                <w:sz w:val="16"/>
                <w:szCs w:val="16"/>
              </w:rPr>
              <w:t xml:space="preserve">FACT_Incidentes</w:t>
            </w:r>
          </w:p>
        </w:tc>
        <w:tc>
          <w:tcPr>
            <w:tcW w:type="dxa" w:w="1200"/>
            <w:shd w:fill="FFFFFF" w:val="clear"/>
            <w:tcMar>
              <w:top w:type="dxa" w:w="70"/>
              <w:left w:type="dxa" w:w="110"/>
              <w:bottom w:type="dxa" w:w="70"/>
              <w:right w:type="dxa" w:w="110"/>
            </w:tcMar>
          </w:tcPr>
          <w:p>
            <w:pPr>
              <w:spacing w:after="0" w:line="250"/>
            </w:pPr>
            <w:r>
              <w:rPr>
                <w:color w:val="000000"/>
                <w:sz w:val="16"/>
                <w:szCs w:val="16"/>
              </w:rPr>
              <w:t xml:space="preserve">1 : *</w:t>
            </w:r>
          </w:p>
        </w:tc>
        <w:tc>
          <w:tcPr>
            <w:tcW w:type="dxa" w:w="1400"/>
            <w:shd w:fill="FFFFFF" w:val="clear"/>
            <w:tcMar>
              <w:top w:type="dxa" w:w="70"/>
              <w:left w:type="dxa" w:w="110"/>
              <w:bottom w:type="dxa" w:w="70"/>
              <w:right w:type="dxa" w:w="110"/>
            </w:tcMar>
          </w:tcPr>
          <w:p>
            <w:pPr>
              <w:spacing w:after="0" w:line="250"/>
            </w:pPr>
            <w:r>
              <w:rPr>
                <w:color w:val="000000"/>
                <w:sz w:val="16"/>
                <w:szCs w:val="16"/>
              </w:rPr>
              <w:t xml:space="preserve">Única</w:t>
            </w:r>
          </w:p>
        </w:tc>
        <w:tc>
          <w:tcPr>
            <w:tcW w:type="dxa" w:w="3026"/>
            <w:shd w:fill="FFFFFF" w:val="clear"/>
            <w:tcMar>
              <w:top w:type="dxa" w:w="70"/>
              <w:left w:type="dxa" w:w="110"/>
              <w:bottom w:type="dxa" w:w="70"/>
              <w:right w:type="dxa" w:w="110"/>
            </w:tcMar>
          </w:tcPr>
          <w:p>
            <w:pPr>
              <w:spacing w:after="0" w:line="250"/>
            </w:pPr>
            <w:r>
              <w:rPr>
                <w:color w:val="000000"/>
                <w:sz w:val="16"/>
                <w:szCs w:val="16"/>
              </w:rPr>
              <w:t xml:space="preserve">Una fecha agrupa muchos incidentes; cada incidente se creó en una sola fecha.</w:t>
            </w:r>
          </w:p>
        </w:tc>
      </w:tr>
      <w:tr>
        <w:tc>
          <w:tcPr>
            <w:tcW w:type="dxa" w:w="1700"/>
            <w:shd w:fill="F2F5F9" w:val="clear"/>
            <w:tcMar>
              <w:top w:type="dxa" w:w="70"/>
              <w:left w:type="dxa" w:w="110"/>
              <w:bottom w:type="dxa" w:w="70"/>
              <w:right w:type="dxa" w:w="110"/>
            </w:tcMar>
          </w:tcPr>
          <w:p>
            <w:pPr>
              <w:spacing w:after="0" w:line="250"/>
            </w:pPr>
            <w:r>
              <w:rPr>
                <w:color w:val="000000"/>
                <w:sz w:val="16"/>
                <w:szCs w:val="16"/>
              </w:rPr>
              <w:t xml:space="preserve">DIM_Calendario</w:t>
            </w:r>
          </w:p>
        </w:tc>
        <w:tc>
          <w:tcPr>
            <w:tcW w:type="dxa" w:w="1700"/>
            <w:shd w:fill="F2F5F9" w:val="clear"/>
            <w:tcMar>
              <w:top w:type="dxa" w:w="70"/>
              <w:left w:type="dxa" w:w="110"/>
              <w:bottom w:type="dxa" w:w="70"/>
              <w:right w:type="dxa" w:w="110"/>
            </w:tcMar>
          </w:tcPr>
          <w:p>
            <w:pPr>
              <w:spacing w:after="0" w:line="250"/>
            </w:pPr>
            <w:r>
              <w:rPr>
                <w:color w:val="000000"/>
                <w:sz w:val="16"/>
                <w:szCs w:val="16"/>
              </w:rPr>
              <w:t xml:space="preserve">FACT_CambiosEstado</w:t>
            </w:r>
          </w:p>
        </w:tc>
        <w:tc>
          <w:tcPr>
            <w:tcW w:type="dxa" w:w="1200"/>
            <w:shd w:fill="F2F5F9" w:val="clear"/>
            <w:tcMar>
              <w:top w:type="dxa" w:w="70"/>
              <w:left w:type="dxa" w:w="110"/>
              <w:bottom w:type="dxa" w:w="70"/>
              <w:right w:type="dxa" w:w="110"/>
            </w:tcMar>
          </w:tcPr>
          <w:p>
            <w:pPr>
              <w:spacing w:after="0" w:line="250"/>
            </w:pPr>
            <w:r>
              <w:rPr>
                <w:color w:val="000000"/>
                <w:sz w:val="16"/>
                <w:szCs w:val="16"/>
              </w:rPr>
              <w:t xml:space="preserve">1 : *</w:t>
            </w:r>
          </w:p>
        </w:tc>
        <w:tc>
          <w:tcPr>
            <w:tcW w:type="dxa" w:w="1400"/>
            <w:shd w:fill="F2F5F9" w:val="clear"/>
            <w:tcMar>
              <w:top w:type="dxa" w:w="70"/>
              <w:left w:type="dxa" w:w="110"/>
              <w:bottom w:type="dxa" w:w="70"/>
              <w:right w:type="dxa" w:w="110"/>
            </w:tcMar>
          </w:tcPr>
          <w:p>
            <w:pPr>
              <w:spacing w:after="0" w:line="250"/>
            </w:pPr>
            <w:r>
              <w:rPr>
                <w:color w:val="000000"/>
                <w:sz w:val="16"/>
                <w:szCs w:val="16"/>
              </w:rPr>
              <w:t xml:space="preserve">Única</w:t>
            </w:r>
          </w:p>
        </w:tc>
        <w:tc>
          <w:tcPr>
            <w:tcW w:type="dxa" w:w="3026"/>
            <w:shd w:fill="F2F5F9" w:val="clear"/>
            <w:tcMar>
              <w:top w:type="dxa" w:w="70"/>
              <w:left w:type="dxa" w:w="110"/>
              <w:bottom w:type="dxa" w:w="70"/>
              <w:right w:type="dxa" w:w="110"/>
            </w:tcMar>
          </w:tcPr>
          <w:p>
            <w:pPr>
              <w:spacing w:after="0" w:line="250"/>
            </w:pPr>
            <w:r>
              <w:rPr>
                <w:color w:val="000000"/>
                <w:sz w:val="16"/>
                <w:szCs w:val="16"/>
              </w:rPr>
              <w:t xml:space="preserve">Una fecha agrupa muchas transiciones.</w:t>
            </w:r>
          </w:p>
        </w:tc>
      </w:tr>
      <w:tr>
        <w:tc>
          <w:tcPr>
            <w:tcW w:type="dxa" w:w="1700"/>
            <w:shd w:fill="FFFFFF" w:val="clear"/>
            <w:tcMar>
              <w:top w:type="dxa" w:w="70"/>
              <w:left w:type="dxa" w:w="110"/>
              <w:bottom w:type="dxa" w:w="70"/>
              <w:right w:type="dxa" w:w="110"/>
            </w:tcMar>
          </w:tcPr>
          <w:p>
            <w:pPr>
              <w:spacing w:after="0" w:line="250"/>
            </w:pPr>
            <w:r>
              <w:rPr>
                <w:color w:val="000000"/>
                <w:sz w:val="16"/>
                <w:szCs w:val="16"/>
              </w:rPr>
              <w:t xml:space="preserve">DIM_Categoria</w:t>
            </w:r>
          </w:p>
        </w:tc>
        <w:tc>
          <w:tcPr>
            <w:tcW w:type="dxa" w:w="1700"/>
            <w:shd w:fill="FFFFFF" w:val="clear"/>
            <w:tcMar>
              <w:top w:type="dxa" w:w="70"/>
              <w:left w:type="dxa" w:w="110"/>
              <w:bottom w:type="dxa" w:w="70"/>
              <w:right w:type="dxa" w:w="110"/>
            </w:tcMar>
          </w:tcPr>
          <w:p>
            <w:pPr>
              <w:spacing w:after="0" w:line="250"/>
            </w:pPr>
            <w:r>
              <w:rPr>
                <w:color w:val="000000"/>
                <w:sz w:val="16"/>
                <w:szCs w:val="16"/>
              </w:rPr>
              <w:t xml:space="preserve">FACT_Incidentes</w:t>
            </w:r>
          </w:p>
        </w:tc>
        <w:tc>
          <w:tcPr>
            <w:tcW w:type="dxa" w:w="1200"/>
            <w:shd w:fill="FFFFFF" w:val="clear"/>
            <w:tcMar>
              <w:top w:type="dxa" w:w="70"/>
              <w:left w:type="dxa" w:w="110"/>
              <w:bottom w:type="dxa" w:w="70"/>
              <w:right w:type="dxa" w:w="110"/>
            </w:tcMar>
          </w:tcPr>
          <w:p>
            <w:pPr>
              <w:spacing w:after="0" w:line="250"/>
            </w:pPr>
            <w:r>
              <w:rPr>
                <w:color w:val="000000"/>
                <w:sz w:val="16"/>
                <w:szCs w:val="16"/>
              </w:rPr>
              <w:t xml:space="preserve">1 : *</w:t>
            </w:r>
          </w:p>
        </w:tc>
        <w:tc>
          <w:tcPr>
            <w:tcW w:type="dxa" w:w="1400"/>
            <w:shd w:fill="FFFFFF" w:val="clear"/>
            <w:tcMar>
              <w:top w:type="dxa" w:w="70"/>
              <w:left w:type="dxa" w:w="110"/>
              <w:bottom w:type="dxa" w:w="70"/>
              <w:right w:type="dxa" w:w="110"/>
            </w:tcMar>
          </w:tcPr>
          <w:p>
            <w:pPr>
              <w:spacing w:after="0" w:line="250"/>
            </w:pPr>
            <w:r>
              <w:rPr>
                <w:color w:val="000000"/>
                <w:sz w:val="16"/>
                <w:szCs w:val="16"/>
              </w:rPr>
              <w:t xml:space="preserve">Única</w:t>
            </w:r>
          </w:p>
        </w:tc>
        <w:tc>
          <w:tcPr>
            <w:tcW w:type="dxa" w:w="3026"/>
            <w:shd w:fill="FFFFFF" w:val="clear"/>
            <w:tcMar>
              <w:top w:type="dxa" w:w="70"/>
              <w:left w:type="dxa" w:w="110"/>
              <w:bottom w:type="dxa" w:w="70"/>
              <w:right w:type="dxa" w:w="110"/>
            </w:tcMar>
          </w:tcPr>
          <w:p>
            <w:pPr>
              <w:spacing w:after="0" w:line="250"/>
            </w:pPr>
            <w:r>
              <w:rPr>
                <w:color w:val="000000"/>
                <w:sz w:val="16"/>
                <w:szCs w:val="16"/>
              </w:rPr>
              <w:t xml:space="preserve">Una categoría agrupa muchos incidentes; cada incidente tiene una sola.</w:t>
            </w:r>
          </w:p>
        </w:tc>
      </w:tr>
      <w:tr>
        <w:tc>
          <w:tcPr>
            <w:tcW w:type="dxa" w:w="1700"/>
            <w:shd w:fill="F2F5F9" w:val="clear"/>
            <w:tcMar>
              <w:top w:type="dxa" w:w="70"/>
              <w:left w:type="dxa" w:w="110"/>
              <w:bottom w:type="dxa" w:w="70"/>
              <w:right w:type="dxa" w:w="110"/>
            </w:tcMar>
          </w:tcPr>
          <w:p>
            <w:pPr>
              <w:spacing w:after="0" w:line="250"/>
            </w:pPr>
            <w:r>
              <w:rPr>
                <w:color w:val="000000"/>
                <w:sz w:val="16"/>
                <w:szCs w:val="16"/>
              </w:rPr>
              <w:t xml:space="preserve">DIM_Prioridad</w:t>
            </w:r>
          </w:p>
        </w:tc>
        <w:tc>
          <w:tcPr>
            <w:tcW w:type="dxa" w:w="1700"/>
            <w:shd w:fill="F2F5F9" w:val="clear"/>
            <w:tcMar>
              <w:top w:type="dxa" w:w="70"/>
              <w:left w:type="dxa" w:w="110"/>
              <w:bottom w:type="dxa" w:w="70"/>
              <w:right w:type="dxa" w:w="110"/>
            </w:tcMar>
          </w:tcPr>
          <w:p>
            <w:pPr>
              <w:spacing w:after="0" w:line="250"/>
            </w:pPr>
            <w:r>
              <w:rPr>
                <w:color w:val="000000"/>
                <w:sz w:val="16"/>
                <w:szCs w:val="16"/>
              </w:rPr>
              <w:t xml:space="preserve">FACT_Incidentes</w:t>
            </w:r>
          </w:p>
        </w:tc>
        <w:tc>
          <w:tcPr>
            <w:tcW w:type="dxa" w:w="1200"/>
            <w:shd w:fill="F2F5F9" w:val="clear"/>
            <w:tcMar>
              <w:top w:type="dxa" w:w="70"/>
              <w:left w:type="dxa" w:w="110"/>
              <w:bottom w:type="dxa" w:w="70"/>
              <w:right w:type="dxa" w:w="110"/>
            </w:tcMar>
          </w:tcPr>
          <w:p>
            <w:pPr>
              <w:spacing w:after="0" w:line="250"/>
            </w:pPr>
            <w:r>
              <w:rPr>
                <w:color w:val="000000"/>
                <w:sz w:val="16"/>
                <w:szCs w:val="16"/>
              </w:rPr>
              <w:t xml:space="preserve">1 : *</w:t>
            </w:r>
          </w:p>
        </w:tc>
        <w:tc>
          <w:tcPr>
            <w:tcW w:type="dxa" w:w="1400"/>
            <w:shd w:fill="F2F5F9" w:val="clear"/>
            <w:tcMar>
              <w:top w:type="dxa" w:w="70"/>
              <w:left w:type="dxa" w:w="110"/>
              <w:bottom w:type="dxa" w:w="70"/>
              <w:right w:type="dxa" w:w="110"/>
            </w:tcMar>
          </w:tcPr>
          <w:p>
            <w:pPr>
              <w:spacing w:after="0" w:line="250"/>
            </w:pPr>
            <w:r>
              <w:rPr>
                <w:color w:val="000000"/>
                <w:sz w:val="16"/>
                <w:szCs w:val="16"/>
              </w:rPr>
              <w:t xml:space="preserve">Única</w:t>
            </w:r>
          </w:p>
        </w:tc>
        <w:tc>
          <w:tcPr>
            <w:tcW w:type="dxa" w:w="3026"/>
            <w:shd w:fill="F2F5F9" w:val="clear"/>
            <w:tcMar>
              <w:top w:type="dxa" w:w="70"/>
              <w:left w:type="dxa" w:w="110"/>
              <w:bottom w:type="dxa" w:w="70"/>
              <w:right w:type="dxa" w:w="110"/>
            </w:tcMar>
          </w:tcPr>
          <w:p>
            <w:pPr>
              <w:spacing w:after="0" w:line="250"/>
            </w:pPr>
            <w:r>
              <w:rPr>
                <w:color w:val="000000"/>
                <w:sz w:val="16"/>
                <w:szCs w:val="16"/>
              </w:rPr>
              <w:t xml:space="preserve">Una prioridad agrupa muchos incidentes.</w:t>
            </w:r>
          </w:p>
        </w:tc>
      </w:tr>
      <w:tr>
        <w:tc>
          <w:tcPr>
            <w:tcW w:type="dxa" w:w="1700"/>
            <w:shd w:fill="FFFFFF" w:val="clear"/>
            <w:tcMar>
              <w:top w:type="dxa" w:w="70"/>
              <w:left w:type="dxa" w:w="110"/>
              <w:bottom w:type="dxa" w:w="70"/>
              <w:right w:type="dxa" w:w="110"/>
            </w:tcMar>
          </w:tcPr>
          <w:p>
            <w:pPr>
              <w:spacing w:after="0" w:line="250"/>
            </w:pPr>
            <w:r>
              <w:rPr>
                <w:color w:val="000000"/>
                <w:sz w:val="16"/>
                <w:szCs w:val="16"/>
              </w:rPr>
              <w:t xml:space="preserve">DIM_Estado</w:t>
            </w:r>
          </w:p>
        </w:tc>
        <w:tc>
          <w:tcPr>
            <w:tcW w:type="dxa" w:w="1700"/>
            <w:shd w:fill="FFFFFF" w:val="clear"/>
            <w:tcMar>
              <w:top w:type="dxa" w:w="70"/>
              <w:left w:type="dxa" w:w="110"/>
              <w:bottom w:type="dxa" w:w="70"/>
              <w:right w:type="dxa" w:w="110"/>
            </w:tcMar>
          </w:tcPr>
          <w:p>
            <w:pPr>
              <w:spacing w:after="0" w:line="250"/>
            </w:pPr>
            <w:r>
              <w:rPr>
                <w:color w:val="000000"/>
                <w:sz w:val="16"/>
                <w:szCs w:val="16"/>
              </w:rPr>
              <w:t xml:space="preserve">FACT_Incidentes</w:t>
            </w:r>
          </w:p>
        </w:tc>
        <w:tc>
          <w:tcPr>
            <w:tcW w:type="dxa" w:w="1200"/>
            <w:shd w:fill="FFFFFF" w:val="clear"/>
            <w:tcMar>
              <w:top w:type="dxa" w:w="70"/>
              <w:left w:type="dxa" w:w="110"/>
              <w:bottom w:type="dxa" w:w="70"/>
              <w:right w:type="dxa" w:w="110"/>
            </w:tcMar>
          </w:tcPr>
          <w:p>
            <w:pPr>
              <w:spacing w:after="0" w:line="250"/>
            </w:pPr>
            <w:r>
              <w:rPr>
                <w:color w:val="000000"/>
                <w:sz w:val="16"/>
                <w:szCs w:val="16"/>
              </w:rPr>
              <w:t xml:space="preserve">1 : *</w:t>
            </w:r>
          </w:p>
        </w:tc>
        <w:tc>
          <w:tcPr>
            <w:tcW w:type="dxa" w:w="1400"/>
            <w:shd w:fill="FFFFFF" w:val="clear"/>
            <w:tcMar>
              <w:top w:type="dxa" w:w="70"/>
              <w:left w:type="dxa" w:w="110"/>
              <w:bottom w:type="dxa" w:w="70"/>
              <w:right w:type="dxa" w:w="110"/>
            </w:tcMar>
          </w:tcPr>
          <w:p>
            <w:pPr>
              <w:spacing w:after="0" w:line="250"/>
            </w:pPr>
            <w:r>
              <w:rPr>
                <w:color w:val="000000"/>
                <w:sz w:val="16"/>
                <w:szCs w:val="16"/>
              </w:rPr>
              <w:t xml:space="preserve">Única</w:t>
            </w:r>
          </w:p>
        </w:tc>
        <w:tc>
          <w:tcPr>
            <w:tcW w:type="dxa" w:w="3026"/>
            <w:shd w:fill="FFFFFF" w:val="clear"/>
            <w:tcMar>
              <w:top w:type="dxa" w:w="70"/>
              <w:left w:type="dxa" w:w="110"/>
              <w:bottom w:type="dxa" w:w="70"/>
              <w:right w:type="dxa" w:w="110"/>
            </w:tcMar>
          </w:tcPr>
          <w:p>
            <w:pPr>
              <w:spacing w:after="0" w:line="250"/>
            </w:pPr>
            <w:r>
              <w:rPr>
                <w:color w:val="000000"/>
                <w:sz w:val="16"/>
                <w:szCs w:val="16"/>
              </w:rPr>
              <w:t xml:space="preserve">Un estado agrupa muchos incidentes.</w:t>
            </w:r>
          </w:p>
        </w:tc>
      </w:tr>
      <w:tr>
        <w:tc>
          <w:tcPr>
            <w:tcW w:type="dxa" w:w="1700"/>
            <w:shd w:fill="F2F5F9" w:val="clear"/>
            <w:tcMar>
              <w:top w:type="dxa" w:w="70"/>
              <w:left w:type="dxa" w:w="110"/>
              <w:bottom w:type="dxa" w:w="70"/>
              <w:right w:type="dxa" w:w="110"/>
            </w:tcMar>
          </w:tcPr>
          <w:p>
            <w:pPr>
              <w:spacing w:after="0" w:line="250"/>
            </w:pPr>
            <w:r>
              <w:rPr>
                <w:color w:val="000000"/>
                <w:sz w:val="16"/>
                <w:szCs w:val="16"/>
              </w:rPr>
              <w:t xml:space="preserve">FACT_Incidentes</w:t>
            </w:r>
          </w:p>
        </w:tc>
        <w:tc>
          <w:tcPr>
            <w:tcW w:type="dxa" w:w="1700"/>
            <w:shd w:fill="F2F5F9" w:val="clear"/>
            <w:tcMar>
              <w:top w:type="dxa" w:w="70"/>
              <w:left w:type="dxa" w:w="110"/>
              <w:bottom w:type="dxa" w:w="70"/>
              <w:right w:type="dxa" w:w="110"/>
            </w:tcMar>
          </w:tcPr>
          <w:p>
            <w:pPr>
              <w:spacing w:after="0" w:line="250"/>
            </w:pPr>
            <w:r>
              <w:rPr>
                <w:color w:val="000000"/>
                <w:sz w:val="16"/>
                <w:szCs w:val="16"/>
              </w:rPr>
              <w:t xml:space="preserve">FACT_CambiosEstado</w:t>
            </w:r>
          </w:p>
        </w:tc>
        <w:tc>
          <w:tcPr>
            <w:tcW w:type="dxa" w:w="1200"/>
            <w:shd w:fill="F2F5F9" w:val="clear"/>
            <w:tcMar>
              <w:top w:type="dxa" w:w="70"/>
              <w:left w:type="dxa" w:w="110"/>
              <w:bottom w:type="dxa" w:w="70"/>
              <w:right w:type="dxa" w:w="110"/>
            </w:tcMar>
          </w:tcPr>
          <w:p>
            <w:pPr>
              <w:spacing w:after="0" w:line="250"/>
            </w:pPr>
            <w:r>
              <w:rPr>
                <w:color w:val="000000"/>
                <w:sz w:val="16"/>
                <w:szCs w:val="16"/>
              </w:rPr>
              <w:t xml:space="preserve">1 : *</w:t>
            </w:r>
          </w:p>
        </w:tc>
        <w:tc>
          <w:tcPr>
            <w:tcW w:type="dxa" w:w="1400"/>
            <w:shd w:fill="F2F5F9" w:val="clear"/>
            <w:tcMar>
              <w:top w:type="dxa" w:w="70"/>
              <w:left w:type="dxa" w:w="110"/>
              <w:bottom w:type="dxa" w:w="70"/>
              <w:right w:type="dxa" w:w="110"/>
            </w:tcMar>
          </w:tcPr>
          <w:p>
            <w:pPr>
              <w:spacing w:after="0" w:line="250"/>
            </w:pPr>
            <w:r>
              <w:rPr>
                <w:color w:val="000000"/>
                <w:sz w:val="16"/>
                <w:szCs w:val="16"/>
              </w:rPr>
              <w:t xml:space="preserve">Única</w:t>
            </w:r>
          </w:p>
        </w:tc>
        <w:tc>
          <w:tcPr>
            <w:tcW w:type="dxa" w:w="3026"/>
            <w:shd w:fill="F2F5F9" w:val="clear"/>
            <w:tcMar>
              <w:top w:type="dxa" w:w="70"/>
              <w:left w:type="dxa" w:w="110"/>
              <w:bottom w:type="dxa" w:w="70"/>
              <w:right w:type="dxa" w:w="110"/>
            </w:tcMar>
          </w:tcPr>
          <w:p>
            <w:pPr>
              <w:spacing w:after="0" w:line="250"/>
            </w:pPr>
            <w:r>
              <w:rPr>
                <w:color w:val="000000"/>
                <w:sz w:val="16"/>
                <w:szCs w:val="16"/>
              </w:rPr>
              <w:t xml:space="preserve">Un incidente puede tener varias transiciones. Se relaciona hecho con hecho porque ambos comparten el identificador de incidente.</w:t>
            </w:r>
          </w:p>
        </w:tc>
      </w:tr>
      <w:tr>
        <w:tc>
          <w:tcPr>
            <w:tcW w:type="dxa" w:w="1700"/>
            <w:shd w:fill="FFFFFF" w:val="clear"/>
            <w:tcMar>
              <w:top w:type="dxa" w:w="70"/>
              <w:left w:type="dxa" w:w="110"/>
              <w:bottom w:type="dxa" w:w="70"/>
              <w:right w:type="dxa" w:w="110"/>
            </w:tcMar>
          </w:tcPr>
          <w:p>
            <w:pPr>
              <w:spacing w:after="0" w:line="250"/>
            </w:pPr>
            <w:r>
              <w:rPr>
                <w:color w:val="000000"/>
                <w:sz w:val="16"/>
                <w:szCs w:val="16"/>
              </w:rPr>
              <w:t xml:space="preserve">FACT_Incidentes</w:t>
            </w:r>
          </w:p>
        </w:tc>
        <w:tc>
          <w:tcPr>
            <w:tcW w:type="dxa" w:w="1700"/>
            <w:shd w:fill="FFFFFF" w:val="clear"/>
            <w:tcMar>
              <w:top w:type="dxa" w:w="70"/>
              <w:left w:type="dxa" w:w="110"/>
              <w:bottom w:type="dxa" w:w="70"/>
              <w:right w:type="dxa" w:w="110"/>
            </w:tcMar>
          </w:tcPr>
          <w:p>
            <w:pPr>
              <w:spacing w:after="0" w:line="250"/>
            </w:pPr>
            <w:r>
              <w:rPr>
                <w:color w:val="000000"/>
                <w:sz w:val="16"/>
                <w:szCs w:val="16"/>
              </w:rPr>
              <w:t xml:space="preserve">MAP_Duplicados</w:t>
            </w:r>
          </w:p>
        </w:tc>
        <w:tc>
          <w:tcPr>
            <w:tcW w:type="dxa" w:w="1200"/>
            <w:shd w:fill="FFFFFF" w:val="clear"/>
            <w:tcMar>
              <w:top w:type="dxa" w:w="70"/>
              <w:left w:type="dxa" w:w="110"/>
              <w:bottom w:type="dxa" w:w="70"/>
              <w:right w:type="dxa" w:w="110"/>
            </w:tcMar>
          </w:tcPr>
          <w:p>
            <w:pPr>
              <w:spacing w:after="0" w:line="250"/>
            </w:pPr>
            <w:r>
              <w:rPr>
                <w:color w:val="000000"/>
                <w:sz w:val="16"/>
                <w:szCs w:val="16"/>
              </w:rPr>
              <w:t xml:space="preserve">1 : *</w:t>
            </w:r>
          </w:p>
        </w:tc>
        <w:tc>
          <w:tcPr>
            <w:tcW w:type="dxa" w:w="1400"/>
            <w:shd w:fill="FFFFFF" w:val="clear"/>
            <w:tcMar>
              <w:top w:type="dxa" w:w="70"/>
              <w:left w:type="dxa" w:w="110"/>
              <w:bottom w:type="dxa" w:w="70"/>
              <w:right w:type="dxa" w:w="110"/>
            </w:tcMar>
          </w:tcPr>
          <w:p>
            <w:pPr>
              <w:spacing w:after="0" w:line="250"/>
            </w:pPr>
            <w:r>
              <w:rPr>
                <w:color w:val="000000"/>
                <w:sz w:val="16"/>
                <w:szCs w:val="16"/>
              </w:rPr>
              <w:t xml:space="preserve">Única</w:t>
            </w:r>
          </w:p>
        </w:tc>
        <w:tc>
          <w:tcPr>
            <w:tcW w:type="dxa" w:w="3026"/>
            <w:shd w:fill="FFFFFF" w:val="clear"/>
            <w:tcMar>
              <w:top w:type="dxa" w:w="70"/>
              <w:left w:type="dxa" w:w="110"/>
              <w:bottom w:type="dxa" w:w="70"/>
              <w:right w:type="dxa" w:w="110"/>
            </w:tcMar>
          </w:tcPr>
          <w:p>
            <w:pPr>
              <w:spacing w:after="0" w:line="250"/>
            </w:pPr>
            <w:r>
              <w:rPr>
                <w:color w:val="000000"/>
                <w:sz w:val="16"/>
                <w:szCs w:val="16"/>
              </w:rPr>
              <w:t xml:space="preserve">Un incidente original puede tener varios duplicados asociados.</w:t>
            </w:r>
          </w:p>
        </w:tc>
      </w:tr>
      <w:tr>
        <w:tc>
          <w:tcPr>
            <w:tcW w:type="dxa" w:w="1700"/>
            <w:shd w:fill="F2F5F9" w:val="clear"/>
            <w:tcMar>
              <w:top w:type="dxa" w:w="70"/>
              <w:left w:type="dxa" w:w="110"/>
              <w:bottom w:type="dxa" w:w="70"/>
              <w:right w:type="dxa" w:w="110"/>
            </w:tcMar>
          </w:tcPr>
          <w:p>
            <w:pPr>
              <w:spacing w:after="0" w:line="250"/>
            </w:pPr>
            <w:r>
              <w:rPr>
                <w:color w:val="000000"/>
                <w:sz w:val="16"/>
                <w:szCs w:val="16"/>
              </w:rPr>
              <w:t xml:space="preserve">MAP_Barrio</w:t>
            </w:r>
          </w:p>
        </w:tc>
        <w:tc>
          <w:tcPr>
            <w:tcW w:type="dxa" w:w="1700"/>
            <w:shd w:fill="F2F5F9" w:val="clear"/>
            <w:tcMar>
              <w:top w:type="dxa" w:w="70"/>
              <w:left w:type="dxa" w:w="110"/>
              <w:bottom w:type="dxa" w:w="70"/>
              <w:right w:type="dxa" w:w="110"/>
            </w:tcMar>
          </w:tcPr>
          <w:p>
            <w:pPr>
              <w:spacing w:after="0" w:line="250"/>
            </w:pPr>
            <w:r>
              <w:rPr>
                <w:color w:val="000000"/>
                <w:sz w:val="16"/>
                <w:szCs w:val="16"/>
              </w:rPr>
              <w:t xml:space="preserve">FACT_Incidentes</w:t>
            </w:r>
          </w:p>
        </w:tc>
        <w:tc>
          <w:tcPr>
            <w:tcW w:type="dxa" w:w="1200"/>
            <w:shd w:fill="F2F5F9" w:val="clear"/>
            <w:tcMar>
              <w:top w:type="dxa" w:w="70"/>
              <w:left w:type="dxa" w:w="110"/>
              <w:bottom w:type="dxa" w:w="70"/>
              <w:right w:type="dxa" w:w="110"/>
            </w:tcMar>
          </w:tcPr>
          <w:p>
            <w:pPr>
              <w:spacing w:after="0" w:line="250"/>
            </w:pPr>
            <w:r>
              <w:rPr>
                <w:color w:val="000000"/>
                <w:sz w:val="16"/>
                <w:szCs w:val="16"/>
              </w:rPr>
              <w:t xml:space="preserve">1 : *</w:t>
            </w:r>
          </w:p>
        </w:tc>
        <w:tc>
          <w:tcPr>
            <w:tcW w:type="dxa" w:w="1400"/>
            <w:shd w:fill="F2F5F9" w:val="clear"/>
            <w:tcMar>
              <w:top w:type="dxa" w:w="70"/>
              <w:left w:type="dxa" w:w="110"/>
              <w:bottom w:type="dxa" w:w="70"/>
              <w:right w:type="dxa" w:w="110"/>
            </w:tcMar>
          </w:tcPr>
          <w:p>
            <w:pPr>
              <w:spacing w:after="0" w:line="250"/>
            </w:pPr>
            <w:r>
              <w:rPr>
                <w:color w:val="000000"/>
                <w:sz w:val="16"/>
                <w:szCs w:val="16"/>
              </w:rPr>
              <w:t xml:space="preserve">Única</w:t>
            </w:r>
          </w:p>
        </w:tc>
        <w:tc>
          <w:tcPr>
            <w:tcW w:type="dxa" w:w="3026"/>
            <w:shd w:fill="F2F5F9" w:val="clear"/>
            <w:tcMar>
              <w:top w:type="dxa" w:w="70"/>
              <w:left w:type="dxa" w:w="110"/>
              <w:bottom w:type="dxa" w:w="70"/>
              <w:right w:type="dxa" w:w="110"/>
            </w:tcMar>
          </w:tcPr>
          <w:p>
            <w:pPr>
              <w:spacing w:after="0" w:line="250"/>
            </w:pPr>
            <w:r>
              <w:rPr>
                <w:color w:val="000000"/>
                <w:sz w:val="16"/>
                <w:szCs w:val="16"/>
              </w:rPr>
              <w:t xml:space="preserve">Un barrio agrupa muchos incidentes.</w:t>
            </w:r>
          </w:p>
        </w:tc>
      </w:tr>
    </w:tbl>
    <w:p>
      <w:pPr>
        <w:spacing w:after="120" w:before="120" w:line="276"/>
      </w:pPr>
      <w:r>
        <w:rPr>
          <w:b/>
          <w:bCs/>
          <w:sz w:val="22"/>
          <w:szCs w:val="22"/>
        </w:rPr>
        <w:t xml:space="preserve">Criterio general adoptado: </w:t>
      </w:r>
      <w:r>
        <w:rPr>
          <w:sz w:val="22"/>
          <w:szCs w:val="22"/>
        </w:rPr>
        <w:t xml:space="preserve">todas las relaciones se configuran con filtro cruzado en sentido único, de la dimensión hacia los hechos. El filtro bidireccional resuelve casos puntuales pero introduce ambigüedad cuando existen varios caminos entre dos tablas, y genera resultados difíciles de auditar. Al haber dos tablas de hechos que comparten dimensiones, habilitar el sentido doble habría creado exactamente ese problema.</w:t>
      </w:r>
    </w:p>
    <w:p>
      <w:r>
        <w:br w:type="page"/>
      </w:r>
    </w:p>
    <w:p>
      <w:pPr>
        <w:pStyle w:val="Heading1"/>
        <w:spacing w:after="180" w:before="360"/>
      </w:pPr>
      <w:r>
        <w:rPr>
          <w:b/>
          <w:bCs/>
          <w:color w:val="1F4E79"/>
          <w:sz w:val="32"/>
          <w:szCs w:val="32"/>
        </w:rPr>
        <w:t xml:space="preserve">7. Indicadores Definidos</w:t>
      </w:r>
    </w:p>
    <w:p>
      <w:pPr>
        <w:spacing w:after="120" w:before="0" w:line="276"/>
      </w:pPr>
      <w:r>
        <w:rPr>
          <w:sz w:val="22"/>
          <w:szCs w:val="22"/>
        </w:rPr>
        <w:t xml:space="preserve">Se implementaron veinticinco medidas en DAX, agrupadas en una tabla dedicada. Se detallan las principales y el sentido de negocio de cada una.</w:t>
      </w:r>
    </w:p>
    <w:p>
      <w:pPr>
        <w:pStyle w:val="Heading2"/>
        <w:spacing w:after="140" w:before="280"/>
      </w:pPr>
      <w:r>
        <w:rPr>
          <w:b/>
          <w:bCs/>
          <w:color w:val="1F4E79"/>
          <w:sz w:val="26"/>
          <w:szCs w:val="26"/>
        </w:rPr>
        <w:t xml:space="preserve">7.1 Indicadores de volumen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2300"/>
        <w:gridCol w:w="2400"/>
        <w:gridCol w:w="24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17"/>
                <w:szCs w:val="17"/>
              </w:rPr>
              <w:t xml:space="preserve">Indicador</w:t>
            </w:r>
          </w:p>
        </w:tc>
        <w:tc>
          <w:tcPr>
            <w:tcW w:type="dxa" w:w="2300"/>
            <w:shd w:fill="1F4E79" w:val="clear"/>
            <w:tcMar>
              <w:top w:type="dxa" w:w="70"/>
              <w:left w:type="dxa" w:w="110"/>
              <w:bottom w:type="dxa" w:w="70"/>
              <w:right w:type="dxa" w:w="110"/>
            </w:tcMar>
          </w:tcPr>
          <w:p>
            <w:pPr>
              <w:spacing w:after="0" w:line="250"/>
            </w:pPr>
            <w:r>
              <w:rPr>
                <w:b/>
                <w:bCs/>
                <w:color w:val="FFFFFF"/>
                <w:sz w:val="17"/>
                <w:szCs w:val="17"/>
              </w:rPr>
              <w:t xml:space="preserve">Definición</w:t>
            </w:r>
          </w:p>
        </w:tc>
        <w:tc>
          <w:tcPr>
            <w:tcW w:type="dxa" w:w="2400"/>
            <w:shd w:fill="1F4E79" w:val="clear"/>
            <w:tcMar>
              <w:top w:type="dxa" w:w="70"/>
              <w:left w:type="dxa" w:w="110"/>
              <w:bottom w:type="dxa" w:w="70"/>
              <w:right w:type="dxa" w:w="110"/>
            </w:tcMar>
          </w:tcPr>
          <w:p>
            <w:pPr>
              <w:spacing w:after="0" w:line="250"/>
            </w:pPr>
            <w:r>
              <w:rPr>
                <w:b/>
                <w:bCs/>
                <w:color w:val="FFFFFF"/>
                <w:sz w:val="17"/>
                <w:szCs w:val="17"/>
              </w:rPr>
              <w:t xml:space="preserve">Qué responde</w:t>
            </w:r>
          </w:p>
        </w:tc>
        <w:tc>
          <w:tcPr>
            <w:tcW w:type="dxa" w:w="2426"/>
            <w:shd w:fill="1F4E79" w:val="clear"/>
            <w:tcMar>
              <w:top w:type="dxa" w:w="70"/>
              <w:left w:type="dxa" w:w="110"/>
              <w:bottom w:type="dxa" w:w="70"/>
              <w:right w:type="dxa" w:w="110"/>
            </w:tcMar>
          </w:tcPr>
          <w:p>
            <w:pPr>
              <w:spacing w:after="0" w:line="250"/>
            </w:pPr>
            <w:r>
              <w:rPr>
                <w:b/>
                <w:bCs/>
                <w:color w:val="FFFFFF"/>
                <w:sz w:val="17"/>
                <w:szCs w:val="17"/>
              </w:rPr>
              <w:t xml:space="preserve">Valor obtenido</w:t>
            </w:r>
          </w:p>
        </w:tc>
      </w:tr>
      <w:tr>
        <w:tc>
          <w:tcPr>
            <w:tcW w:type="dxa" w:w="1900"/>
            <w:shd w:fill="FFFFFF" w:val="clear"/>
            <w:tcMar>
              <w:top w:type="dxa" w:w="70"/>
              <w:left w:type="dxa" w:w="110"/>
              <w:bottom w:type="dxa" w:w="70"/>
              <w:right w:type="dxa" w:w="110"/>
            </w:tcMar>
          </w:tcPr>
          <w:p>
            <w:pPr>
              <w:spacing w:after="0" w:line="250"/>
            </w:pPr>
            <w:r>
              <w:rPr>
                <w:color w:val="000000"/>
                <w:sz w:val="17"/>
                <w:szCs w:val="17"/>
              </w:rPr>
              <w:t xml:space="preserve">Total Incidentes</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Cantidad de filas de la tabla de hechos.</w:t>
            </w:r>
          </w:p>
        </w:tc>
        <w:tc>
          <w:tcPr>
            <w:tcW w:type="dxa" w:w="2400"/>
            <w:shd w:fill="FFFFFF" w:val="clear"/>
            <w:tcMar>
              <w:top w:type="dxa" w:w="70"/>
              <w:left w:type="dxa" w:w="110"/>
              <w:bottom w:type="dxa" w:w="70"/>
              <w:right w:type="dxa" w:w="110"/>
            </w:tcMar>
          </w:tcPr>
          <w:p>
            <w:pPr>
              <w:spacing w:after="0" w:line="250"/>
            </w:pPr>
            <w:r>
              <w:rPr>
                <w:color w:val="000000"/>
                <w:sz w:val="17"/>
                <w:szCs w:val="17"/>
              </w:rPr>
              <w:t xml:space="preserve">¿Cuántos reportes ingresaron?</w:t>
            </w:r>
          </w:p>
        </w:tc>
        <w:tc>
          <w:tcPr>
            <w:tcW w:type="dxa" w:w="2426"/>
            <w:shd w:fill="FFFFFF" w:val="clear"/>
            <w:tcMar>
              <w:top w:type="dxa" w:w="70"/>
              <w:left w:type="dxa" w:w="110"/>
              <w:bottom w:type="dxa" w:w="70"/>
              <w:right w:type="dxa" w:w="110"/>
            </w:tcMar>
          </w:tcPr>
          <w:p>
            <w:pPr>
              <w:spacing w:after="0" w:line="250"/>
            </w:pPr>
            <w:r>
              <w:rPr>
                <w:color w:val="000000"/>
                <w:sz w:val="17"/>
                <w:szCs w:val="17"/>
              </w:rPr>
              <w:t xml:space="preserve">533</w:t>
            </w:r>
          </w:p>
        </w:tc>
      </w:tr>
      <w:tr>
        <w:tc>
          <w:tcPr>
            <w:tcW w:type="dxa" w:w="1900"/>
            <w:shd w:fill="F2F5F9" w:val="clear"/>
            <w:tcMar>
              <w:top w:type="dxa" w:w="70"/>
              <w:left w:type="dxa" w:w="110"/>
              <w:bottom w:type="dxa" w:w="70"/>
              <w:right w:type="dxa" w:w="110"/>
            </w:tcMar>
          </w:tcPr>
          <w:p>
            <w:pPr>
              <w:spacing w:after="0" w:line="250"/>
            </w:pPr>
            <w:r>
              <w:rPr>
                <w:color w:val="000000"/>
                <w:sz w:val="17"/>
                <w:szCs w:val="17"/>
              </w:rPr>
              <w:t xml:space="preserve">Incidentes Únicos</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Incidentes que no son duplicados de otro.</w:t>
            </w:r>
          </w:p>
        </w:tc>
        <w:tc>
          <w:tcPr>
            <w:tcW w:type="dxa" w:w="2400"/>
            <w:shd w:fill="F2F5F9" w:val="clear"/>
            <w:tcMar>
              <w:top w:type="dxa" w:w="70"/>
              <w:left w:type="dxa" w:w="110"/>
              <w:bottom w:type="dxa" w:w="70"/>
              <w:right w:type="dxa" w:w="110"/>
            </w:tcMar>
          </w:tcPr>
          <w:p>
            <w:pPr>
              <w:spacing w:after="0" w:line="250"/>
            </w:pPr>
            <w:r>
              <w:rPr>
                <w:color w:val="000000"/>
                <w:sz w:val="17"/>
                <w:szCs w:val="17"/>
              </w:rPr>
              <w:t xml:space="preserve">¿Cuántos problemas físicos distintos hay?</w:t>
            </w:r>
          </w:p>
        </w:tc>
        <w:tc>
          <w:tcPr>
            <w:tcW w:type="dxa" w:w="2426"/>
            <w:shd w:fill="F2F5F9" w:val="clear"/>
            <w:tcMar>
              <w:top w:type="dxa" w:w="70"/>
              <w:left w:type="dxa" w:w="110"/>
              <w:bottom w:type="dxa" w:w="70"/>
              <w:right w:type="dxa" w:w="110"/>
            </w:tcMar>
          </w:tcPr>
          <w:p>
            <w:pPr>
              <w:spacing w:after="0" w:line="250"/>
            </w:pPr>
            <w:r>
              <w:rPr>
                <w:color w:val="000000"/>
                <w:sz w:val="17"/>
                <w:szCs w:val="17"/>
              </w:rPr>
              <w:t xml:space="preserve">306</w:t>
            </w:r>
          </w:p>
        </w:tc>
      </w:tr>
      <w:tr>
        <w:tc>
          <w:tcPr>
            <w:tcW w:type="dxa" w:w="1900"/>
            <w:shd w:fill="FFFFFF" w:val="clear"/>
            <w:tcMar>
              <w:top w:type="dxa" w:w="70"/>
              <w:left w:type="dxa" w:w="110"/>
              <w:bottom w:type="dxa" w:w="70"/>
              <w:right w:type="dxa" w:w="110"/>
            </w:tcMar>
          </w:tcPr>
          <w:p>
            <w:pPr>
              <w:spacing w:after="0" w:line="250"/>
            </w:pPr>
            <w:r>
              <w:rPr>
                <w:color w:val="000000"/>
                <w:sz w:val="17"/>
                <w:szCs w:val="17"/>
              </w:rPr>
              <w:t xml:space="preserve">Total Reportes</w:t>
            </w:r>
          </w:p>
        </w:tc>
        <w:tc>
          <w:tcPr>
            <w:tcW w:type="dxa" w:w="2300"/>
            <w:shd w:fill="FFFFFF" w:val="clear"/>
            <w:tcMar>
              <w:top w:type="dxa" w:w="70"/>
              <w:left w:type="dxa" w:w="110"/>
              <w:bottom w:type="dxa" w:w="70"/>
              <w:right w:type="dxa" w:w="110"/>
            </w:tcMar>
          </w:tcPr>
          <w:p>
            <w:pPr>
              <w:spacing w:after="0" w:line="250"/>
            </w:pPr>
            <w:r>
              <w:rPr>
                <w:color w:val="000000"/>
                <w:sz w:val="17"/>
                <w:szCs w:val="17"/>
              </w:rPr>
              <w:t xml:space="preserve">Suma de la cantidad de reportes de cada incidente.</w:t>
            </w:r>
          </w:p>
        </w:tc>
        <w:tc>
          <w:tcPr>
            <w:tcW w:type="dxa" w:w="2400"/>
            <w:shd w:fill="FFFFFF" w:val="clear"/>
            <w:tcMar>
              <w:top w:type="dxa" w:w="70"/>
              <w:left w:type="dxa" w:w="110"/>
              <w:bottom w:type="dxa" w:w="70"/>
              <w:right w:type="dxa" w:w="110"/>
            </w:tcMar>
          </w:tcPr>
          <w:p>
            <w:pPr>
              <w:spacing w:after="0" w:line="250"/>
            </w:pPr>
            <w:r>
              <w:rPr>
                <w:color w:val="000000"/>
                <w:sz w:val="17"/>
                <w:szCs w:val="17"/>
              </w:rPr>
              <w:t xml:space="preserve">¿Cuánta demanda ciudadana se recibió?</w:t>
            </w:r>
          </w:p>
        </w:tc>
        <w:tc>
          <w:tcPr>
            <w:tcW w:type="dxa" w:w="2426"/>
            <w:shd w:fill="FFFFFF" w:val="clear"/>
            <w:tcMar>
              <w:top w:type="dxa" w:w="70"/>
              <w:left w:type="dxa" w:w="110"/>
              <w:bottom w:type="dxa" w:w="70"/>
              <w:right w:type="dxa" w:w="110"/>
            </w:tcMar>
          </w:tcPr>
          <w:p>
            <w:pPr>
              <w:spacing w:after="0" w:line="250"/>
            </w:pPr>
            <w:r>
              <w:rPr>
                <w:color w:val="000000"/>
                <w:sz w:val="17"/>
                <w:szCs w:val="17"/>
              </w:rPr>
              <w:t xml:space="preserve">533</w:t>
            </w:r>
          </w:p>
        </w:tc>
      </w:tr>
      <w:tr>
        <w:tc>
          <w:tcPr>
            <w:tcW w:type="dxa" w:w="1900"/>
            <w:shd w:fill="F2F5F9" w:val="clear"/>
            <w:tcMar>
              <w:top w:type="dxa" w:w="70"/>
              <w:left w:type="dxa" w:w="110"/>
              <w:bottom w:type="dxa" w:w="70"/>
              <w:right w:type="dxa" w:w="110"/>
            </w:tcMar>
          </w:tcPr>
          <w:p>
            <w:pPr>
              <w:spacing w:after="0" w:line="250"/>
            </w:pPr>
            <w:r>
              <w:rPr>
                <w:color w:val="000000"/>
                <w:sz w:val="17"/>
                <w:szCs w:val="17"/>
              </w:rPr>
              <w:t xml:space="preserve">Tasa de Duplicación</w:t>
            </w:r>
          </w:p>
        </w:tc>
        <w:tc>
          <w:tcPr>
            <w:tcW w:type="dxa" w:w="2300"/>
            <w:shd w:fill="F2F5F9" w:val="clear"/>
            <w:tcMar>
              <w:top w:type="dxa" w:w="70"/>
              <w:left w:type="dxa" w:w="110"/>
              <w:bottom w:type="dxa" w:w="70"/>
              <w:right w:type="dxa" w:w="110"/>
            </w:tcMar>
          </w:tcPr>
          <w:p>
            <w:pPr>
              <w:spacing w:after="0" w:line="250"/>
            </w:pPr>
            <w:r>
              <w:rPr>
                <w:color w:val="000000"/>
                <w:sz w:val="17"/>
                <w:szCs w:val="17"/>
              </w:rPr>
              <w:t xml:space="preserve">Duplicados sobre el total.</w:t>
            </w:r>
          </w:p>
        </w:tc>
        <w:tc>
          <w:tcPr>
            <w:tcW w:type="dxa" w:w="2400"/>
            <w:shd w:fill="F2F5F9" w:val="clear"/>
            <w:tcMar>
              <w:top w:type="dxa" w:w="70"/>
              <w:left w:type="dxa" w:w="110"/>
              <w:bottom w:type="dxa" w:w="70"/>
              <w:right w:type="dxa" w:w="110"/>
            </w:tcMar>
          </w:tcPr>
          <w:p>
            <w:pPr>
              <w:spacing w:after="0" w:line="250"/>
            </w:pPr>
            <w:r>
              <w:rPr>
                <w:color w:val="000000"/>
                <w:sz w:val="17"/>
                <w:szCs w:val="17"/>
              </w:rPr>
              <w:t xml:space="preserve">¿Cuánto esfuerzo se evita al detectarlos?</w:t>
            </w:r>
          </w:p>
        </w:tc>
        <w:tc>
          <w:tcPr>
            <w:tcW w:type="dxa" w:w="2426"/>
            <w:shd w:fill="F2F5F9" w:val="clear"/>
            <w:tcMar>
              <w:top w:type="dxa" w:w="70"/>
              <w:left w:type="dxa" w:w="110"/>
              <w:bottom w:type="dxa" w:w="70"/>
              <w:right w:type="dxa" w:w="110"/>
            </w:tcMar>
          </w:tcPr>
          <w:p>
            <w:pPr>
              <w:spacing w:after="0" w:line="250"/>
            </w:pPr>
            <w:r>
              <w:rPr>
                <w:color w:val="000000"/>
                <w:sz w:val="17"/>
                <w:szCs w:val="17"/>
              </w:rPr>
              <w:t xml:space="preserve">42,6%</w:t>
            </w:r>
          </w:p>
        </w:tc>
      </w:tr>
    </w:tbl>
    <w:p>
      <w:pPr>
        <w:spacing w:after="120" w:before="100" w:line="276"/>
      </w:pPr>
      <w:r>
        <w:rPr>
          <w:sz w:val="22"/>
          <w:szCs w:val="22"/>
        </w:rPr>
        <w:t xml:space="preserve">La distinción entre las dos primeras medidas es central para el negocio: el municipio no tiene 533 problemas para resolver, tiene 306. Confundirlos llevaría a sobredimensionar la carga de trabajo en un 74%.</w:t>
      </w:r>
    </w:p>
    <w:p>
      <w:pPr>
        <w:pStyle w:val="Heading2"/>
        <w:spacing w:after="140" w:before="280"/>
      </w:pPr>
      <w:r>
        <w:rPr>
          <w:b/>
          <w:bCs/>
          <w:color w:val="1F4E79"/>
          <w:sz w:val="26"/>
          <w:szCs w:val="26"/>
        </w:rPr>
        <w:t xml:space="preserve">7.2 Indicadores de gestión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400"/>
        <w:gridCol w:w="4200"/>
        <w:gridCol w:w="2426"/>
      </w:tblGrid>
      <w:tr>
        <w:trPr>
          <w:tblHeader/>
        </w:trPr>
        <w:tc>
          <w:tcPr>
            <w:tcW w:type="dxa" w:w="2400"/>
            <w:shd w:fill="1F4E79" w:val="clear"/>
            <w:tcMar>
              <w:top w:type="dxa" w:w="70"/>
              <w:left w:type="dxa" w:w="110"/>
              <w:bottom w:type="dxa" w:w="70"/>
              <w:right w:type="dxa" w:w="110"/>
            </w:tcMar>
          </w:tcPr>
          <w:p>
            <w:pPr>
              <w:spacing w:after="0" w:line="250"/>
            </w:pPr>
            <w:r>
              <w:rPr>
                <w:b/>
                <w:bCs/>
                <w:color w:val="FFFFFF"/>
                <w:sz w:val="18"/>
                <w:szCs w:val="18"/>
              </w:rPr>
              <w:t xml:space="preserve">Indicador</w:t>
            </w:r>
          </w:p>
        </w:tc>
        <w:tc>
          <w:tcPr>
            <w:tcW w:type="dxa" w:w="4200"/>
            <w:shd w:fill="1F4E79" w:val="clear"/>
            <w:tcMar>
              <w:top w:type="dxa" w:w="70"/>
              <w:left w:type="dxa" w:w="110"/>
              <w:bottom w:type="dxa" w:w="70"/>
              <w:right w:type="dxa" w:w="110"/>
            </w:tcMar>
          </w:tcPr>
          <w:p>
            <w:pPr>
              <w:spacing w:after="0" w:line="250"/>
            </w:pPr>
            <w:r>
              <w:rPr>
                <w:b/>
                <w:bCs/>
                <w:color w:val="FFFFFF"/>
                <w:sz w:val="18"/>
                <w:szCs w:val="18"/>
              </w:rPr>
              <w:t xml:space="preserve">Qué responde</w:t>
            </w:r>
          </w:p>
        </w:tc>
        <w:tc>
          <w:tcPr>
            <w:tcW w:type="dxa" w:w="2426"/>
            <w:shd w:fill="1F4E79" w:val="clear"/>
            <w:tcMar>
              <w:top w:type="dxa" w:w="70"/>
              <w:left w:type="dxa" w:w="110"/>
              <w:bottom w:type="dxa" w:w="70"/>
              <w:right w:type="dxa" w:w="110"/>
            </w:tcMar>
          </w:tcPr>
          <w:p>
            <w:pPr>
              <w:spacing w:after="0" w:line="250"/>
            </w:pPr>
            <w:r>
              <w:rPr>
                <w:b/>
                <w:bCs/>
                <w:color w:val="FFFFFF"/>
                <w:sz w:val="18"/>
                <w:szCs w:val="18"/>
              </w:rPr>
              <w:t xml:space="preserve">Valor obtenido</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Tasa de Resolución</w:t>
            </w:r>
          </w:p>
        </w:tc>
        <w:tc>
          <w:tcPr>
            <w:tcW w:type="dxa" w:w="4200"/>
            <w:shd w:fill="FFFFFF" w:val="clear"/>
            <w:tcMar>
              <w:top w:type="dxa" w:w="70"/>
              <w:left w:type="dxa" w:w="110"/>
              <w:bottom w:type="dxa" w:w="70"/>
              <w:right w:type="dxa" w:w="110"/>
            </w:tcMar>
          </w:tcPr>
          <w:p>
            <w:pPr>
              <w:spacing w:after="0" w:line="250"/>
            </w:pPr>
            <w:r>
              <w:rPr>
                <w:color w:val="000000"/>
                <w:sz w:val="18"/>
                <w:szCs w:val="18"/>
              </w:rPr>
              <w:t xml:space="preserve">¿Qué proporción del trabajo se completó?</w:t>
            </w:r>
          </w:p>
        </w:tc>
        <w:tc>
          <w:tcPr>
            <w:tcW w:type="dxa" w:w="2426"/>
            <w:shd w:fill="FFFFFF" w:val="clear"/>
            <w:tcMar>
              <w:top w:type="dxa" w:w="70"/>
              <w:left w:type="dxa" w:w="110"/>
              <w:bottom w:type="dxa" w:w="70"/>
              <w:right w:type="dxa" w:w="110"/>
            </w:tcMar>
          </w:tcPr>
          <w:p>
            <w:pPr>
              <w:spacing w:after="0" w:line="250"/>
            </w:pPr>
            <w:r>
              <w:rPr>
                <w:color w:val="000000"/>
                <w:sz w:val="18"/>
                <w:szCs w:val="18"/>
              </w:rPr>
              <w:t xml:space="preserve">27,2%</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Incidentes Abiertos</w:t>
            </w:r>
          </w:p>
        </w:tc>
        <w:tc>
          <w:tcPr>
            <w:tcW w:type="dxa" w:w="4200"/>
            <w:shd w:fill="F2F5F9" w:val="clear"/>
            <w:tcMar>
              <w:top w:type="dxa" w:w="70"/>
              <w:left w:type="dxa" w:w="110"/>
              <w:bottom w:type="dxa" w:w="70"/>
              <w:right w:type="dxa" w:w="110"/>
            </w:tcMar>
          </w:tcPr>
          <w:p>
            <w:pPr>
              <w:spacing w:after="0" w:line="250"/>
            </w:pPr>
            <w:r>
              <w:rPr>
                <w:color w:val="000000"/>
                <w:sz w:val="18"/>
                <w:szCs w:val="18"/>
              </w:rPr>
              <w:t xml:space="preserve">¿Cuánto queda pendiente?</w:t>
            </w:r>
          </w:p>
        </w:tc>
        <w:tc>
          <w:tcPr>
            <w:tcW w:type="dxa" w:w="2426"/>
            <w:shd w:fill="F2F5F9" w:val="clear"/>
            <w:tcMar>
              <w:top w:type="dxa" w:w="70"/>
              <w:left w:type="dxa" w:w="110"/>
              <w:bottom w:type="dxa" w:w="70"/>
              <w:right w:type="dxa" w:w="110"/>
            </w:tcMar>
          </w:tcPr>
          <w:p>
            <w:pPr>
              <w:spacing w:after="0" w:line="250"/>
            </w:pPr>
            <w:r>
              <w:rPr>
                <w:color w:val="000000"/>
                <w:sz w:val="18"/>
                <w:szCs w:val="18"/>
              </w:rPr>
              <w:t xml:space="preserve">321 (60,2%)</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Incidentes En Proceso</w:t>
            </w:r>
          </w:p>
        </w:tc>
        <w:tc>
          <w:tcPr>
            <w:tcW w:type="dxa" w:w="4200"/>
            <w:shd w:fill="FFFFFF" w:val="clear"/>
            <w:tcMar>
              <w:top w:type="dxa" w:w="70"/>
              <w:left w:type="dxa" w:w="110"/>
              <w:bottom w:type="dxa" w:w="70"/>
              <w:right w:type="dxa" w:w="110"/>
            </w:tcMar>
          </w:tcPr>
          <w:p>
            <w:pPr>
              <w:spacing w:after="0" w:line="250"/>
            </w:pPr>
            <w:r>
              <w:rPr>
                <w:color w:val="000000"/>
                <w:sz w:val="18"/>
                <w:szCs w:val="18"/>
              </w:rPr>
              <w:t xml:space="preserve">¿Cuánto se está atendiendo ahora?</w:t>
            </w:r>
          </w:p>
        </w:tc>
        <w:tc>
          <w:tcPr>
            <w:tcW w:type="dxa" w:w="2426"/>
            <w:shd w:fill="FFFFFF" w:val="clear"/>
            <w:tcMar>
              <w:top w:type="dxa" w:w="70"/>
              <w:left w:type="dxa" w:w="110"/>
              <w:bottom w:type="dxa" w:w="70"/>
              <w:right w:type="dxa" w:w="110"/>
            </w:tcMar>
          </w:tcPr>
          <w:p>
            <w:pPr>
              <w:spacing w:after="0" w:line="250"/>
            </w:pPr>
            <w:r>
              <w:rPr>
                <w:color w:val="000000"/>
                <w:sz w:val="18"/>
                <w:szCs w:val="18"/>
              </w:rPr>
              <w:t xml:space="preserve">67 (12,6%)</w:t>
            </w:r>
          </w:p>
        </w:tc>
      </w:tr>
      <w:tr>
        <w:tc>
          <w:tcPr>
            <w:tcW w:type="dxa" w:w="2400"/>
            <w:shd w:fill="F2F5F9" w:val="clear"/>
            <w:tcMar>
              <w:top w:type="dxa" w:w="70"/>
              <w:left w:type="dxa" w:w="110"/>
              <w:bottom w:type="dxa" w:w="70"/>
              <w:right w:type="dxa" w:w="110"/>
            </w:tcMar>
          </w:tcPr>
          <w:p>
            <w:pPr>
              <w:spacing w:after="0" w:line="250"/>
            </w:pPr>
            <w:r>
              <w:rPr>
                <w:color w:val="000000"/>
                <w:sz w:val="18"/>
                <w:szCs w:val="18"/>
              </w:rPr>
              <w:t xml:space="preserve">Críticos Sin Resolver</w:t>
            </w:r>
          </w:p>
        </w:tc>
        <w:tc>
          <w:tcPr>
            <w:tcW w:type="dxa" w:w="4200"/>
            <w:shd w:fill="F2F5F9" w:val="clear"/>
            <w:tcMar>
              <w:top w:type="dxa" w:w="70"/>
              <w:left w:type="dxa" w:w="110"/>
              <w:bottom w:type="dxa" w:w="70"/>
              <w:right w:type="dxa" w:w="110"/>
            </w:tcMar>
          </w:tcPr>
          <w:p>
            <w:pPr>
              <w:spacing w:after="0" w:line="250"/>
            </w:pPr>
            <w:r>
              <w:rPr>
                <w:color w:val="000000"/>
                <w:sz w:val="18"/>
                <w:szCs w:val="18"/>
              </w:rPr>
              <w:t xml:space="preserve">¿Cuánto riesgo sigue vigente?</w:t>
            </w:r>
          </w:p>
        </w:tc>
        <w:tc>
          <w:tcPr>
            <w:tcW w:type="dxa" w:w="2426"/>
            <w:shd w:fill="F2F5F9" w:val="clear"/>
            <w:tcMar>
              <w:top w:type="dxa" w:w="70"/>
              <w:left w:type="dxa" w:w="110"/>
              <w:bottom w:type="dxa" w:w="70"/>
              <w:right w:type="dxa" w:w="110"/>
            </w:tcMar>
          </w:tcPr>
          <w:p>
            <w:pPr>
              <w:spacing w:after="0" w:line="250"/>
            </w:pPr>
            <w:r>
              <w:rPr>
                <w:color w:val="000000"/>
                <w:sz w:val="18"/>
                <w:szCs w:val="18"/>
              </w:rPr>
              <w:t xml:space="preserve">Ver tablero</w:t>
            </w:r>
          </w:p>
        </w:tc>
      </w:tr>
      <w:tr>
        <w:tc>
          <w:tcPr>
            <w:tcW w:type="dxa" w:w="2400"/>
            <w:shd w:fill="FFFFFF" w:val="clear"/>
            <w:tcMar>
              <w:top w:type="dxa" w:w="70"/>
              <w:left w:type="dxa" w:w="110"/>
              <w:bottom w:type="dxa" w:w="70"/>
              <w:right w:type="dxa" w:w="110"/>
            </w:tcMar>
          </w:tcPr>
          <w:p>
            <w:pPr>
              <w:spacing w:after="0" w:line="250"/>
            </w:pPr>
            <w:r>
              <w:rPr>
                <w:color w:val="000000"/>
                <w:sz w:val="18"/>
                <w:szCs w:val="18"/>
              </w:rPr>
              <w:t xml:space="preserve">Incidentes Sin Atender</w:t>
            </w:r>
          </w:p>
        </w:tc>
        <w:tc>
          <w:tcPr>
            <w:tcW w:type="dxa" w:w="4200"/>
            <w:shd w:fill="FFFFFF" w:val="clear"/>
            <w:tcMar>
              <w:top w:type="dxa" w:w="70"/>
              <w:left w:type="dxa" w:w="110"/>
              <w:bottom w:type="dxa" w:w="70"/>
              <w:right w:type="dxa" w:w="110"/>
            </w:tcMar>
          </w:tcPr>
          <w:p>
            <w:pPr>
              <w:spacing w:after="0" w:line="250"/>
            </w:pPr>
            <w:r>
              <w:rPr>
                <w:color w:val="000000"/>
                <w:sz w:val="18"/>
                <w:szCs w:val="18"/>
              </w:rPr>
              <w:t xml:space="preserve">¿Cuántos nunca fueron tomados por un operador?</w:t>
            </w:r>
          </w:p>
        </w:tc>
        <w:tc>
          <w:tcPr>
            <w:tcW w:type="dxa" w:w="2426"/>
            <w:shd w:fill="FFFFFF" w:val="clear"/>
            <w:tcMar>
              <w:top w:type="dxa" w:w="70"/>
              <w:left w:type="dxa" w:w="110"/>
              <w:bottom w:type="dxa" w:w="70"/>
              <w:right w:type="dxa" w:w="110"/>
            </w:tcMar>
          </w:tcPr>
          <w:p>
            <w:pPr>
              <w:spacing w:after="0" w:line="250"/>
            </w:pPr>
            <w:r>
              <w:rPr>
                <w:color w:val="000000"/>
                <w:sz w:val="18"/>
                <w:szCs w:val="18"/>
              </w:rPr>
              <w:t xml:space="preserve">Ver tablero</w:t>
            </w:r>
          </w:p>
        </w:tc>
      </w:tr>
    </w:tbl>
    <w:p>
      <w:pPr>
        <w:pStyle w:val="Heading2"/>
        <w:spacing w:after="140" w:before="280"/>
      </w:pPr>
      <w:r>
        <w:rPr>
          <w:b/>
          <w:bCs/>
          <w:color w:val="1F4E79"/>
          <w:sz w:val="26"/>
          <w:szCs w:val="26"/>
        </w:rPr>
        <w:t xml:space="preserve">7.3 Indicadores de tiempo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000"/>
        <w:gridCol w:w="2400"/>
        <w:gridCol w:w="2600"/>
        <w:gridCol w:w="2026"/>
      </w:tblGrid>
      <w:tr>
        <w:trPr>
          <w:tblHeader/>
        </w:trPr>
        <w:tc>
          <w:tcPr>
            <w:tcW w:type="dxa" w:w="2000"/>
            <w:shd w:fill="1F4E79" w:val="clear"/>
            <w:tcMar>
              <w:top w:type="dxa" w:w="70"/>
              <w:left w:type="dxa" w:w="110"/>
              <w:bottom w:type="dxa" w:w="70"/>
              <w:right w:type="dxa" w:w="110"/>
            </w:tcMar>
          </w:tcPr>
          <w:p>
            <w:pPr>
              <w:spacing w:after="0" w:line="250"/>
            </w:pPr>
            <w:r>
              <w:rPr>
                <w:b/>
                <w:bCs/>
                <w:color w:val="FFFFFF"/>
                <w:sz w:val="18"/>
                <w:szCs w:val="18"/>
              </w:rPr>
              <w:t xml:space="preserve">Prioridad</w:t>
            </w:r>
          </w:p>
        </w:tc>
        <w:tc>
          <w:tcPr>
            <w:tcW w:type="dxa" w:w="2400"/>
            <w:shd w:fill="1F4E79" w:val="clear"/>
            <w:tcMar>
              <w:top w:type="dxa" w:w="70"/>
              <w:left w:type="dxa" w:w="110"/>
              <w:bottom w:type="dxa" w:w="70"/>
              <w:right w:type="dxa" w:w="110"/>
            </w:tcMar>
          </w:tcPr>
          <w:p>
            <w:pPr>
              <w:spacing w:after="0" w:line="250"/>
            </w:pPr>
            <w:r>
              <w:rPr>
                <w:b/>
                <w:bCs/>
                <w:color w:val="FFFFFF"/>
                <w:sz w:val="18"/>
                <w:szCs w:val="18"/>
              </w:rPr>
              <w:t xml:space="preserve">Horas hasta la atención</w:t>
            </w:r>
          </w:p>
        </w:tc>
        <w:tc>
          <w:tcPr>
            <w:tcW w:type="dxa" w:w="2600"/>
            <w:shd w:fill="1F4E79" w:val="clear"/>
            <w:tcMar>
              <w:top w:type="dxa" w:w="70"/>
              <w:left w:type="dxa" w:w="110"/>
              <w:bottom w:type="dxa" w:w="70"/>
              <w:right w:type="dxa" w:w="110"/>
            </w:tcMar>
          </w:tcPr>
          <w:p>
            <w:pPr>
              <w:spacing w:after="0" w:line="250"/>
            </w:pPr>
            <w:r>
              <w:rPr>
                <w:b/>
                <w:bCs/>
                <w:color w:val="FFFFFF"/>
                <w:sz w:val="18"/>
                <w:szCs w:val="18"/>
              </w:rPr>
              <w:t xml:space="preserve">Horas hasta la resolución</w:t>
            </w:r>
          </w:p>
        </w:tc>
        <w:tc>
          <w:tcPr>
            <w:tcW w:type="dxa" w:w="2026"/>
            <w:shd w:fill="1F4E79" w:val="clear"/>
            <w:tcMar>
              <w:top w:type="dxa" w:w="70"/>
              <w:left w:type="dxa" w:w="110"/>
              <w:bottom w:type="dxa" w:w="70"/>
              <w:right w:type="dxa" w:w="110"/>
            </w:tcMar>
          </w:tcPr>
          <w:p>
            <w:pPr>
              <w:spacing w:after="0" w:line="250"/>
            </w:pPr>
            <w:r>
              <w:rPr>
                <w:b/>
                <w:bCs/>
                <w:color w:val="FFFFFF"/>
                <w:sz w:val="18"/>
                <w:szCs w:val="18"/>
              </w:rPr>
              <w:t xml:space="preserve">Casos resueltos</w:t>
            </w:r>
          </w:p>
        </w:tc>
      </w:tr>
      <w:tr>
        <w:tc>
          <w:tcPr>
            <w:tcW w:type="dxa" w:w="2000"/>
            <w:shd w:fill="FFFFFF" w:val="clear"/>
            <w:tcMar>
              <w:top w:type="dxa" w:w="70"/>
              <w:left w:type="dxa" w:w="110"/>
              <w:bottom w:type="dxa" w:w="70"/>
              <w:right w:type="dxa" w:w="110"/>
            </w:tcMar>
          </w:tcPr>
          <w:p>
            <w:pPr>
              <w:spacing w:after="0" w:line="250"/>
            </w:pPr>
            <w:r>
              <w:rPr>
                <w:color w:val="000000"/>
                <w:sz w:val="18"/>
                <w:szCs w:val="18"/>
              </w:rPr>
              <w:t xml:space="preserve">Crítica</w:t>
            </w:r>
          </w:p>
        </w:tc>
        <w:tc>
          <w:tcPr>
            <w:tcW w:type="dxa" w:w="2400"/>
            <w:shd w:fill="FFFFFF" w:val="clear"/>
            <w:tcMar>
              <w:top w:type="dxa" w:w="70"/>
              <w:left w:type="dxa" w:w="110"/>
              <w:bottom w:type="dxa" w:w="70"/>
              <w:right w:type="dxa" w:w="110"/>
            </w:tcMar>
          </w:tcPr>
          <w:p>
            <w:pPr>
              <w:spacing w:after="0" w:line="250"/>
            </w:pPr>
            <w:r>
              <w:rPr>
                <w:color w:val="000000"/>
                <w:sz w:val="18"/>
                <w:szCs w:val="18"/>
              </w:rPr>
              <w:t xml:space="preserve">13,3</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37,0</w:t>
            </w:r>
          </w:p>
        </w:tc>
        <w:tc>
          <w:tcPr>
            <w:tcW w:type="dxa" w:w="2026"/>
            <w:shd w:fill="FFFFFF" w:val="clear"/>
            <w:tcMar>
              <w:top w:type="dxa" w:w="70"/>
              <w:left w:type="dxa" w:w="110"/>
              <w:bottom w:type="dxa" w:w="70"/>
              <w:right w:type="dxa" w:w="110"/>
            </w:tcMar>
          </w:tcPr>
          <w:p>
            <w:pPr>
              <w:spacing w:after="0" w:line="250"/>
            </w:pPr>
            <w:r>
              <w:rPr>
                <w:color w:val="000000"/>
                <w:sz w:val="18"/>
                <w:szCs w:val="18"/>
              </w:rPr>
              <w:t xml:space="preserve">25</w:t>
            </w:r>
          </w:p>
        </w:tc>
      </w:tr>
      <w:tr>
        <w:tc>
          <w:tcPr>
            <w:tcW w:type="dxa" w:w="2000"/>
            <w:shd w:fill="F2F5F9" w:val="clear"/>
            <w:tcMar>
              <w:top w:type="dxa" w:w="70"/>
              <w:left w:type="dxa" w:w="110"/>
              <w:bottom w:type="dxa" w:w="70"/>
              <w:right w:type="dxa" w:w="110"/>
            </w:tcMar>
          </w:tcPr>
          <w:p>
            <w:pPr>
              <w:spacing w:after="0" w:line="250"/>
            </w:pPr>
            <w:r>
              <w:rPr>
                <w:color w:val="000000"/>
                <w:sz w:val="18"/>
                <w:szCs w:val="18"/>
              </w:rPr>
              <w:t xml:space="preserve">Alta</w:t>
            </w:r>
          </w:p>
        </w:tc>
        <w:tc>
          <w:tcPr>
            <w:tcW w:type="dxa" w:w="2400"/>
            <w:shd w:fill="F2F5F9" w:val="clear"/>
            <w:tcMar>
              <w:top w:type="dxa" w:w="70"/>
              <w:left w:type="dxa" w:w="110"/>
              <w:bottom w:type="dxa" w:w="70"/>
              <w:right w:type="dxa" w:w="110"/>
            </w:tcMar>
          </w:tcPr>
          <w:p>
            <w:pPr>
              <w:spacing w:after="0" w:line="250"/>
            </w:pPr>
            <w:r>
              <w:rPr>
                <w:color w:val="000000"/>
                <w:sz w:val="18"/>
                <w:szCs w:val="18"/>
              </w:rPr>
              <w:t xml:space="preserve">22,7</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116,0</w:t>
            </w:r>
          </w:p>
        </w:tc>
        <w:tc>
          <w:tcPr>
            <w:tcW w:type="dxa" w:w="2026"/>
            <w:shd w:fill="F2F5F9" w:val="clear"/>
            <w:tcMar>
              <w:top w:type="dxa" w:w="70"/>
              <w:left w:type="dxa" w:w="110"/>
              <w:bottom w:type="dxa" w:w="70"/>
              <w:right w:type="dxa" w:w="110"/>
            </w:tcMar>
          </w:tcPr>
          <w:p>
            <w:pPr>
              <w:spacing w:after="0" w:line="250"/>
            </w:pPr>
            <w:r>
              <w:rPr>
                <w:color w:val="000000"/>
                <w:sz w:val="18"/>
                <w:szCs w:val="18"/>
              </w:rPr>
              <w:t xml:space="preserve">50</w:t>
            </w:r>
          </w:p>
        </w:tc>
      </w:tr>
      <w:tr>
        <w:tc>
          <w:tcPr>
            <w:tcW w:type="dxa" w:w="2000"/>
            <w:shd w:fill="FFFFFF" w:val="clear"/>
            <w:tcMar>
              <w:top w:type="dxa" w:w="70"/>
              <w:left w:type="dxa" w:w="110"/>
              <w:bottom w:type="dxa" w:w="70"/>
              <w:right w:type="dxa" w:w="110"/>
            </w:tcMar>
          </w:tcPr>
          <w:p>
            <w:pPr>
              <w:spacing w:after="0" w:line="250"/>
            </w:pPr>
            <w:r>
              <w:rPr>
                <w:color w:val="000000"/>
                <w:sz w:val="18"/>
                <w:szCs w:val="18"/>
              </w:rPr>
              <w:t xml:space="preserve">Media</w:t>
            </w:r>
          </w:p>
        </w:tc>
        <w:tc>
          <w:tcPr>
            <w:tcW w:type="dxa" w:w="2400"/>
            <w:shd w:fill="FFFFFF" w:val="clear"/>
            <w:tcMar>
              <w:top w:type="dxa" w:w="70"/>
              <w:left w:type="dxa" w:w="110"/>
              <w:bottom w:type="dxa" w:w="70"/>
              <w:right w:type="dxa" w:w="110"/>
            </w:tcMar>
          </w:tcPr>
          <w:p>
            <w:pPr>
              <w:spacing w:after="0" w:line="250"/>
            </w:pPr>
            <w:r>
              <w:rPr>
                <w:color w:val="000000"/>
                <w:sz w:val="18"/>
                <w:szCs w:val="18"/>
              </w:rPr>
              <w:t xml:space="preserve">47,3</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189,7</w:t>
            </w:r>
          </w:p>
        </w:tc>
        <w:tc>
          <w:tcPr>
            <w:tcW w:type="dxa" w:w="2026"/>
            <w:shd w:fill="FFFFFF" w:val="clear"/>
            <w:tcMar>
              <w:top w:type="dxa" w:w="70"/>
              <w:left w:type="dxa" w:w="110"/>
              <w:bottom w:type="dxa" w:w="70"/>
              <w:right w:type="dxa" w:w="110"/>
            </w:tcMar>
          </w:tcPr>
          <w:p>
            <w:pPr>
              <w:spacing w:after="0" w:line="250"/>
            </w:pPr>
            <w:r>
              <w:rPr>
                <w:color w:val="000000"/>
                <w:sz w:val="18"/>
                <w:szCs w:val="18"/>
              </w:rPr>
              <w:t xml:space="preserve">53</w:t>
            </w:r>
          </w:p>
        </w:tc>
      </w:tr>
      <w:tr>
        <w:tc>
          <w:tcPr>
            <w:tcW w:type="dxa" w:w="2000"/>
            <w:shd w:fill="F2F5F9" w:val="clear"/>
            <w:tcMar>
              <w:top w:type="dxa" w:w="70"/>
              <w:left w:type="dxa" w:w="110"/>
              <w:bottom w:type="dxa" w:w="70"/>
              <w:right w:type="dxa" w:w="110"/>
            </w:tcMar>
          </w:tcPr>
          <w:p>
            <w:pPr>
              <w:spacing w:after="0" w:line="250"/>
            </w:pPr>
            <w:r>
              <w:rPr>
                <w:color w:val="000000"/>
                <w:sz w:val="18"/>
                <w:szCs w:val="18"/>
              </w:rPr>
              <w:t xml:space="preserve">Baja</w:t>
            </w:r>
          </w:p>
        </w:tc>
        <w:tc>
          <w:tcPr>
            <w:tcW w:type="dxa" w:w="2400"/>
            <w:shd w:fill="F2F5F9" w:val="clear"/>
            <w:tcMar>
              <w:top w:type="dxa" w:w="70"/>
              <w:left w:type="dxa" w:w="110"/>
              <w:bottom w:type="dxa" w:w="70"/>
              <w:right w:type="dxa" w:w="110"/>
            </w:tcMar>
          </w:tcPr>
          <w:p>
            <w:pPr>
              <w:spacing w:after="0" w:line="250"/>
            </w:pPr>
            <w:r>
              <w:rPr>
                <w:color w:val="000000"/>
                <w:sz w:val="18"/>
                <w:szCs w:val="18"/>
              </w:rPr>
              <w:t xml:space="preserve">66,1</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319,2</w:t>
            </w:r>
          </w:p>
        </w:tc>
        <w:tc>
          <w:tcPr>
            <w:tcW w:type="dxa" w:w="2026"/>
            <w:shd w:fill="F2F5F9" w:val="clear"/>
            <w:tcMar>
              <w:top w:type="dxa" w:w="70"/>
              <w:left w:type="dxa" w:w="110"/>
              <w:bottom w:type="dxa" w:w="70"/>
              <w:right w:type="dxa" w:w="110"/>
            </w:tcMar>
          </w:tcPr>
          <w:p>
            <w:pPr>
              <w:spacing w:after="0" w:line="250"/>
            </w:pPr>
            <w:r>
              <w:rPr>
                <w:color w:val="000000"/>
                <w:sz w:val="18"/>
                <w:szCs w:val="18"/>
              </w:rPr>
              <w:t xml:space="preserve">16</w:t>
            </w:r>
          </w:p>
        </w:tc>
      </w:tr>
    </w:tbl>
    <w:p>
      <w:pPr>
        <w:spacing w:after="120" w:before="120" w:line="276"/>
      </w:pPr>
      <w:r>
        <w:rPr>
          <w:b/>
          <w:bCs/>
          <w:sz w:val="22"/>
          <w:szCs w:val="22"/>
        </w:rPr>
        <w:t xml:space="preserve">Lectura de estos valores: </w:t>
      </w:r>
      <w:r>
        <w:rPr>
          <w:sz w:val="22"/>
          <w:szCs w:val="22"/>
        </w:rPr>
        <w:t xml:space="preserve">los tiempos crecen de forma monótona a medida que baja la urgencia. Un incidente crítico se atiende en promedio cinco veces más rápido que uno de prioridad baja, y se resuelve casi nueve veces más rápido. Esto indica que la prioridad asignada sí está gobernando efectivamente la operación: no es una etiqueta decorativa, ordena el trabajo real.</w:t>
      </w:r>
    </w:p>
    <w:p>
      <w:r>
        <w:br w:type="page"/>
      </w:r>
    </w:p>
    <w:p>
      <w:pPr>
        <w:pStyle w:val="Heading1"/>
        <w:spacing w:after="180" w:before="360"/>
      </w:pPr>
      <w:r>
        <w:rPr>
          <w:b/>
          <w:bCs/>
          <w:color w:val="1F4E79"/>
          <w:sz w:val="32"/>
          <w:szCs w:val="32"/>
        </w:rPr>
        <w:t xml:space="preserve">8. Análisis Especial: Prioridad e Intensidad de Reportes</w:t>
      </w:r>
    </w:p>
    <w:p>
      <w:pPr>
        <w:spacing w:after="120" w:before="0" w:line="276"/>
      </w:pPr>
      <w:r>
        <w:rPr>
          <w:b/>
          <w:bCs/>
          <w:sz w:val="22"/>
          <w:szCs w:val="22"/>
        </w:rPr>
        <w:t xml:space="preserve">Pregunta central: </w:t>
      </w:r>
      <w:r>
        <w:rPr>
          <w:i/>
          <w:iCs/>
          <w:sz w:val="22"/>
          <w:szCs w:val="22"/>
        </w:rPr>
        <w:t xml:space="preserve">¿existe coherencia entre la cantidad de reportes asociados a un incidente y la prioridad que finalmente se le asigna?</w:t>
      </w:r>
    </w:p>
    <w:p>
      <w:pPr>
        <w:pStyle w:val="Heading2"/>
        <w:spacing w:after="140" w:before="280"/>
      </w:pPr>
      <w:r>
        <w:rPr>
          <w:b/>
          <w:bCs/>
          <w:color w:val="1F4E79"/>
          <w:sz w:val="26"/>
          <w:szCs w:val="26"/>
        </w:rPr>
        <w:t xml:space="preserve">8.1 Distribución observada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500"/>
        <w:gridCol w:w="1400"/>
        <w:gridCol w:w="1900"/>
        <w:gridCol w:w="1200"/>
        <w:gridCol w:w="1200"/>
        <w:gridCol w:w="1826"/>
      </w:tblGrid>
      <w:tr>
        <w:trPr>
          <w:tblHeader/>
        </w:trPr>
        <w:tc>
          <w:tcPr>
            <w:tcW w:type="dxa" w:w="1500"/>
            <w:shd w:fill="1F4E79" w:val="clear"/>
            <w:tcMar>
              <w:top w:type="dxa" w:w="70"/>
              <w:left w:type="dxa" w:w="110"/>
              <w:bottom w:type="dxa" w:w="70"/>
              <w:right w:type="dxa" w:w="110"/>
            </w:tcMar>
          </w:tcPr>
          <w:p>
            <w:pPr>
              <w:spacing w:after="0" w:line="250"/>
            </w:pPr>
            <w:r>
              <w:rPr>
                <w:b/>
                <w:bCs/>
                <w:color w:val="FFFFFF"/>
                <w:sz w:val="18"/>
                <w:szCs w:val="18"/>
              </w:rPr>
              <w:t xml:space="preserve">Prioridad</w:t>
            </w:r>
          </w:p>
        </w:tc>
        <w:tc>
          <w:tcPr>
            <w:tcW w:type="dxa" w:w="1400"/>
            <w:shd w:fill="1F4E79" w:val="clear"/>
            <w:tcMar>
              <w:top w:type="dxa" w:w="70"/>
              <w:left w:type="dxa" w:w="110"/>
              <w:bottom w:type="dxa" w:w="70"/>
              <w:right w:type="dxa" w:w="110"/>
            </w:tcMar>
          </w:tcPr>
          <w:p>
            <w:pPr>
              <w:spacing w:after="0" w:line="250"/>
            </w:pPr>
            <w:r>
              <w:rPr>
                <w:b/>
                <w:bCs/>
                <w:color w:val="FFFFFF"/>
                <w:sz w:val="18"/>
                <w:szCs w:val="18"/>
              </w:rPr>
              <w:t xml:space="preserve">Incidentes</w:t>
            </w:r>
          </w:p>
        </w:tc>
        <w:tc>
          <w:tcPr>
            <w:tcW w:type="dxa" w:w="1900"/>
            <w:shd w:fill="1F4E79" w:val="clear"/>
            <w:tcMar>
              <w:top w:type="dxa" w:w="70"/>
              <w:left w:type="dxa" w:w="110"/>
              <w:bottom w:type="dxa" w:w="70"/>
              <w:right w:type="dxa" w:w="110"/>
            </w:tcMar>
          </w:tcPr>
          <w:p>
            <w:pPr>
              <w:spacing w:after="0" w:line="250"/>
            </w:pPr>
            <w:r>
              <w:rPr>
                <w:b/>
                <w:bCs/>
                <w:color w:val="FFFFFF"/>
                <w:sz w:val="18"/>
                <w:szCs w:val="18"/>
              </w:rPr>
              <w:t xml:space="preserve">Reportes promedio</w:t>
            </w:r>
          </w:p>
        </w:tc>
        <w:tc>
          <w:tcPr>
            <w:tcW w:type="dxa" w:w="1200"/>
            <w:shd w:fill="1F4E79" w:val="clear"/>
            <w:tcMar>
              <w:top w:type="dxa" w:w="70"/>
              <w:left w:type="dxa" w:w="110"/>
              <w:bottom w:type="dxa" w:w="70"/>
              <w:right w:type="dxa" w:w="110"/>
            </w:tcMar>
          </w:tcPr>
          <w:p>
            <w:pPr>
              <w:spacing w:after="0" w:line="250"/>
            </w:pPr>
            <w:r>
              <w:rPr>
                <w:b/>
                <w:bCs/>
                <w:color w:val="FFFFFF"/>
                <w:sz w:val="18"/>
                <w:szCs w:val="18"/>
              </w:rPr>
              <w:t xml:space="preserve">Mediana</w:t>
            </w:r>
          </w:p>
        </w:tc>
        <w:tc>
          <w:tcPr>
            <w:tcW w:type="dxa" w:w="1200"/>
            <w:shd w:fill="1F4E79" w:val="clear"/>
            <w:tcMar>
              <w:top w:type="dxa" w:w="70"/>
              <w:left w:type="dxa" w:w="110"/>
              <w:bottom w:type="dxa" w:w="70"/>
              <w:right w:type="dxa" w:w="110"/>
            </w:tcMar>
          </w:tcPr>
          <w:p>
            <w:pPr>
              <w:spacing w:after="0" w:line="250"/>
            </w:pPr>
            <w:r>
              <w:rPr>
                <w:b/>
                <w:bCs/>
                <w:color w:val="FFFFFF"/>
                <w:sz w:val="18"/>
                <w:szCs w:val="18"/>
              </w:rPr>
              <w:t xml:space="preserve">Máximo</w:t>
            </w:r>
          </w:p>
        </w:tc>
        <w:tc>
          <w:tcPr>
            <w:tcW w:type="dxa" w:w="1826"/>
            <w:shd w:fill="1F4E79" w:val="clear"/>
            <w:tcMar>
              <w:top w:type="dxa" w:w="70"/>
              <w:left w:type="dxa" w:w="110"/>
              <w:bottom w:type="dxa" w:w="70"/>
              <w:right w:type="dxa" w:w="110"/>
            </w:tcMar>
          </w:tcPr>
          <w:p>
            <w:pPr>
              <w:spacing w:after="0" w:line="250"/>
            </w:pPr>
            <w:r>
              <w:rPr>
                <w:b/>
                <w:bCs/>
                <w:color w:val="FFFFFF"/>
                <w:sz w:val="18"/>
                <w:szCs w:val="18"/>
              </w:rPr>
              <w:t xml:space="preserve">Con un solo reporte</w:t>
            </w:r>
          </w:p>
        </w:tc>
      </w:tr>
      <w:tr>
        <w:tc>
          <w:tcPr>
            <w:tcW w:type="dxa" w:w="1500"/>
            <w:shd w:fill="FFFFFF" w:val="clear"/>
            <w:tcMar>
              <w:top w:type="dxa" w:w="70"/>
              <w:left w:type="dxa" w:w="110"/>
              <w:bottom w:type="dxa" w:w="70"/>
              <w:right w:type="dxa" w:w="110"/>
            </w:tcMar>
          </w:tcPr>
          <w:p>
            <w:pPr>
              <w:spacing w:after="0" w:line="250"/>
            </w:pPr>
            <w:r>
              <w:rPr>
                <w:color w:val="000000"/>
                <w:sz w:val="18"/>
                <w:szCs w:val="18"/>
              </w:rPr>
              <w:t xml:space="preserve">Baja</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73</w:t>
            </w:r>
          </w:p>
        </w:tc>
        <w:tc>
          <w:tcPr>
            <w:tcW w:type="dxa" w:w="1900"/>
            <w:shd w:fill="FFFFFF" w:val="clear"/>
            <w:tcMar>
              <w:top w:type="dxa" w:w="70"/>
              <w:left w:type="dxa" w:w="110"/>
              <w:bottom w:type="dxa" w:w="70"/>
              <w:right w:type="dxa" w:w="110"/>
            </w:tcMar>
          </w:tcPr>
          <w:p>
            <w:pPr>
              <w:spacing w:after="0" w:line="250"/>
            </w:pPr>
            <w:r>
              <w:rPr>
                <w:color w:val="000000"/>
                <w:sz w:val="18"/>
                <w:szCs w:val="18"/>
              </w:rPr>
              <w:t xml:space="preserve">1,90</w:t>
            </w:r>
          </w:p>
        </w:tc>
        <w:tc>
          <w:tcPr>
            <w:tcW w:type="dxa" w:w="1200"/>
            <w:shd w:fill="FFFFFF" w:val="clear"/>
            <w:tcMar>
              <w:top w:type="dxa" w:w="70"/>
              <w:left w:type="dxa" w:w="110"/>
              <w:bottom w:type="dxa" w:w="70"/>
              <w:right w:type="dxa" w:w="110"/>
            </w:tcMar>
          </w:tcPr>
          <w:p>
            <w:pPr>
              <w:spacing w:after="0" w:line="250"/>
            </w:pPr>
            <w:r>
              <w:rPr>
                <w:color w:val="000000"/>
                <w:sz w:val="18"/>
                <w:szCs w:val="18"/>
              </w:rPr>
              <w:t xml:space="preserve">1</w:t>
            </w:r>
          </w:p>
        </w:tc>
        <w:tc>
          <w:tcPr>
            <w:tcW w:type="dxa" w:w="1200"/>
            <w:shd w:fill="FFFFFF" w:val="clear"/>
            <w:tcMar>
              <w:top w:type="dxa" w:w="70"/>
              <w:left w:type="dxa" w:w="110"/>
              <w:bottom w:type="dxa" w:w="70"/>
              <w:right w:type="dxa" w:w="110"/>
            </w:tcMar>
          </w:tcPr>
          <w:p>
            <w:pPr>
              <w:spacing w:after="0" w:line="250"/>
            </w:pPr>
            <w:r>
              <w:rPr>
                <w:color w:val="000000"/>
                <w:sz w:val="18"/>
                <w:szCs w:val="18"/>
              </w:rPr>
              <w:t xml:space="preserve">11</w:t>
            </w:r>
          </w:p>
        </w:tc>
        <w:tc>
          <w:tcPr>
            <w:tcW w:type="dxa" w:w="1826"/>
            <w:shd w:fill="FFFFFF" w:val="clear"/>
            <w:tcMar>
              <w:top w:type="dxa" w:w="70"/>
              <w:left w:type="dxa" w:w="110"/>
              <w:bottom w:type="dxa" w:w="70"/>
              <w:right w:type="dxa" w:w="110"/>
            </w:tcMar>
          </w:tcPr>
          <w:p>
            <w:pPr>
              <w:spacing w:after="0" w:line="250"/>
            </w:pPr>
            <w:r>
              <w:rPr>
                <w:color w:val="000000"/>
                <w:sz w:val="18"/>
                <w:szCs w:val="18"/>
              </w:rPr>
              <w:t xml:space="preserve">58 (79%)</w:t>
            </w:r>
          </w:p>
        </w:tc>
      </w:tr>
      <w:tr>
        <w:tc>
          <w:tcPr>
            <w:tcW w:type="dxa" w:w="1500"/>
            <w:shd w:fill="F2F5F9" w:val="clear"/>
            <w:tcMar>
              <w:top w:type="dxa" w:w="70"/>
              <w:left w:type="dxa" w:w="110"/>
              <w:bottom w:type="dxa" w:w="70"/>
              <w:right w:type="dxa" w:w="110"/>
            </w:tcMar>
          </w:tcPr>
          <w:p>
            <w:pPr>
              <w:spacing w:after="0" w:line="250"/>
            </w:pPr>
            <w:r>
              <w:rPr>
                <w:color w:val="000000"/>
                <w:sz w:val="18"/>
                <w:szCs w:val="18"/>
              </w:rPr>
              <w:t xml:space="preserve">Media</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121</w:t>
            </w:r>
          </w:p>
        </w:tc>
        <w:tc>
          <w:tcPr>
            <w:tcW w:type="dxa" w:w="1900"/>
            <w:shd w:fill="F2F5F9" w:val="clear"/>
            <w:tcMar>
              <w:top w:type="dxa" w:w="70"/>
              <w:left w:type="dxa" w:w="110"/>
              <w:bottom w:type="dxa" w:w="70"/>
              <w:right w:type="dxa" w:w="110"/>
            </w:tcMar>
          </w:tcPr>
          <w:p>
            <w:pPr>
              <w:spacing w:after="0" w:line="250"/>
            </w:pPr>
            <w:r>
              <w:rPr>
                <w:color w:val="000000"/>
                <w:sz w:val="18"/>
                <w:szCs w:val="18"/>
              </w:rPr>
              <w:t xml:space="preserve">1,53</w:t>
            </w:r>
          </w:p>
        </w:tc>
        <w:tc>
          <w:tcPr>
            <w:tcW w:type="dxa" w:w="1200"/>
            <w:shd w:fill="F2F5F9" w:val="clear"/>
            <w:tcMar>
              <w:top w:type="dxa" w:w="70"/>
              <w:left w:type="dxa" w:w="110"/>
              <w:bottom w:type="dxa" w:w="70"/>
              <w:right w:type="dxa" w:w="110"/>
            </w:tcMar>
          </w:tcPr>
          <w:p>
            <w:pPr>
              <w:spacing w:after="0" w:line="250"/>
            </w:pPr>
            <w:r>
              <w:rPr>
                <w:color w:val="000000"/>
                <w:sz w:val="18"/>
                <w:szCs w:val="18"/>
              </w:rPr>
              <w:t xml:space="preserve">1</w:t>
            </w:r>
          </w:p>
        </w:tc>
        <w:tc>
          <w:tcPr>
            <w:tcW w:type="dxa" w:w="1200"/>
            <w:shd w:fill="F2F5F9" w:val="clear"/>
            <w:tcMar>
              <w:top w:type="dxa" w:w="70"/>
              <w:left w:type="dxa" w:w="110"/>
              <w:bottom w:type="dxa" w:w="70"/>
              <w:right w:type="dxa" w:w="110"/>
            </w:tcMar>
          </w:tcPr>
          <w:p>
            <w:pPr>
              <w:spacing w:after="0" w:line="250"/>
            </w:pPr>
            <w:r>
              <w:rPr>
                <w:color w:val="000000"/>
                <w:sz w:val="18"/>
                <w:szCs w:val="18"/>
              </w:rPr>
              <w:t xml:space="preserve">7</w:t>
            </w:r>
          </w:p>
        </w:tc>
        <w:tc>
          <w:tcPr>
            <w:tcW w:type="dxa" w:w="1826"/>
            <w:shd w:fill="F2F5F9" w:val="clear"/>
            <w:tcMar>
              <w:top w:type="dxa" w:w="70"/>
              <w:left w:type="dxa" w:w="110"/>
              <w:bottom w:type="dxa" w:w="70"/>
              <w:right w:type="dxa" w:w="110"/>
            </w:tcMar>
          </w:tcPr>
          <w:p>
            <w:pPr>
              <w:spacing w:after="0" w:line="250"/>
            </w:pPr>
            <w:r>
              <w:rPr>
                <w:color w:val="000000"/>
                <w:sz w:val="18"/>
                <w:szCs w:val="18"/>
              </w:rPr>
              <w:t xml:space="preserve">86 (71%)</w:t>
            </w:r>
          </w:p>
        </w:tc>
      </w:tr>
      <w:tr>
        <w:tc>
          <w:tcPr>
            <w:tcW w:type="dxa" w:w="1500"/>
            <w:shd w:fill="FFFFFF" w:val="clear"/>
            <w:tcMar>
              <w:top w:type="dxa" w:w="70"/>
              <w:left w:type="dxa" w:w="110"/>
              <w:bottom w:type="dxa" w:w="70"/>
              <w:right w:type="dxa" w:w="110"/>
            </w:tcMar>
          </w:tcPr>
          <w:p>
            <w:pPr>
              <w:spacing w:after="0" w:line="250"/>
            </w:pPr>
            <w:r>
              <w:rPr>
                <w:color w:val="000000"/>
                <w:sz w:val="18"/>
                <w:szCs w:val="18"/>
              </w:rPr>
              <w:t xml:space="preserve">Alta</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77</w:t>
            </w:r>
          </w:p>
        </w:tc>
        <w:tc>
          <w:tcPr>
            <w:tcW w:type="dxa" w:w="1900"/>
            <w:shd w:fill="FFFFFF" w:val="clear"/>
            <w:tcMar>
              <w:top w:type="dxa" w:w="70"/>
              <w:left w:type="dxa" w:w="110"/>
              <w:bottom w:type="dxa" w:w="70"/>
              <w:right w:type="dxa" w:w="110"/>
            </w:tcMar>
          </w:tcPr>
          <w:p>
            <w:pPr>
              <w:spacing w:after="0" w:line="250"/>
            </w:pPr>
            <w:r>
              <w:rPr>
                <w:color w:val="000000"/>
                <w:sz w:val="18"/>
                <w:szCs w:val="18"/>
              </w:rPr>
              <w:t xml:space="preserve">1,79</w:t>
            </w:r>
          </w:p>
        </w:tc>
        <w:tc>
          <w:tcPr>
            <w:tcW w:type="dxa" w:w="1200"/>
            <w:shd w:fill="FFFFFF" w:val="clear"/>
            <w:tcMar>
              <w:top w:type="dxa" w:w="70"/>
              <w:left w:type="dxa" w:w="110"/>
              <w:bottom w:type="dxa" w:w="70"/>
              <w:right w:type="dxa" w:w="110"/>
            </w:tcMar>
          </w:tcPr>
          <w:p>
            <w:pPr>
              <w:spacing w:after="0" w:line="250"/>
            </w:pPr>
            <w:r>
              <w:rPr>
                <w:color w:val="000000"/>
                <w:sz w:val="18"/>
                <w:szCs w:val="18"/>
              </w:rPr>
              <w:t xml:space="preserve">1</w:t>
            </w:r>
          </w:p>
        </w:tc>
        <w:tc>
          <w:tcPr>
            <w:tcW w:type="dxa" w:w="1200"/>
            <w:shd w:fill="FFFFFF" w:val="clear"/>
            <w:tcMar>
              <w:top w:type="dxa" w:w="70"/>
              <w:left w:type="dxa" w:w="110"/>
              <w:bottom w:type="dxa" w:w="70"/>
              <w:right w:type="dxa" w:w="110"/>
            </w:tcMar>
          </w:tcPr>
          <w:p>
            <w:pPr>
              <w:spacing w:after="0" w:line="250"/>
            </w:pPr>
            <w:r>
              <w:rPr>
                <w:color w:val="000000"/>
                <w:sz w:val="18"/>
                <w:szCs w:val="18"/>
              </w:rPr>
              <w:t xml:space="preserve">7</w:t>
            </w:r>
          </w:p>
        </w:tc>
        <w:tc>
          <w:tcPr>
            <w:tcW w:type="dxa" w:w="1826"/>
            <w:shd w:fill="FFFFFF" w:val="clear"/>
            <w:tcMar>
              <w:top w:type="dxa" w:w="70"/>
              <w:left w:type="dxa" w:w="110"/>
              <w:bottom w:type="dxa" w:w="70"/>
              <w:right w:type="dxa" w:w="110"/>
            </w:tcMar>
          </w:tcPr>
          <w:p>
            <w:pPr>
              <w:spacing w:after="0" w:line="250"/>
            </w:pPr>
            <w:r>
              <w:rPr>
                <w:color w:val="000000"/>
                <w:sz w:val="18"/>
                <w:szCs w:val="18"/>
              </w:rPr>
              <w:t xml:space="preserve">52 (68%)</w:t>
            </w:r>
          </w:p>
        </w:tc>
      </w:tr>
      <w:tr>
        <w:tc>
          <w:tcPr>
            <w:tcW w:type="dxa" w:w="1500"/>
            <w:shd w:fill="F2F5F9" w:val="clear"/>
            <w:tcMar>
              <w:top w:type="dxa" w:w="70"/>
              <w:left w:type="dxa" w:w="110"/>
              <w:bottom w:type="dxa" w:w="70"/>
              <w:right w:type="dxa" w:w="110"/>
            </w:tcMar>
          </w:tcPr>
          <w:p>
            <w:pPr>
              <w:spacing w:after="0" w:line="250"/>
            </w:pPr>
            <w:r>
              <w:rPr>
                <w:color w:val="000000"/>
                <w:sz w:val="18"/>
                <w:szCs w:val="18"/>
              </w:rPr>
              <w:t xml:space="preserve">Crítica</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35</w:t>
            </w:r>
          </w:p>
        </w:tc>
        <w:tc>
          <w:tcPr>
            <w:tcW w:type="dxa" w:w="1900"/>
            <w:shd w:fill="F2F5F9" w:val="clear"/>
            <w:tcMar>
              <w:top w:type="dxa" w:w="70"/>
              <w:left w:type="dxa" w:w="110"/>
              <w:bottom w:type="dxa" w:w="70"/>
              <w:right w:type="dxa" w:w="110"/>
            </w:tcMar>
          </w:tcPr>
          <w:p>
            <w:pPr>
              <w:spacing w:after="0" w:line="250"/>
            </w:pPr>
            <w:r>
              <w:rPr>
                <w:color w:val="000000"/>
                <w:sz w:val="18"/>
                <w:szCs w:val="18"/>
              </w:rPr>
              <w:t xml:space="preserve">2,03</w:t>
            </w:r>
          </w:p>
        </w:tc>
        <w:tc>
          <w:tcPr>
            <w:tcW w:type="dxa" w:w="1200"/>
            <w:shd w:fill="F2F5F9" w:val="clear"/>
            <w:tcMar>
              <w:top w:type="dxa" w:w="70"/>
              <w:left w:type="dxa" w:w="110"/>
              <w:bottom w:type="dxa" w:w="70"/>
              <w:right w:type="dxa" w:w="110"/>
            </w:tcMar>
          </w:tcPr>
          <w:p>
            <w:pPr>
              <w:spacing w:after="0" w:line="250"/>
            </w:pPr>
            <w:r>
              <w:rPr>
                <w:color w:val="000000"/>
                <w:sz w:val="18"/>
                <w:szCs w:val="18"/>
              </w:rPr>
              <w:t xml:space="preserve">2</w:t>
            </w:r>
          </w:p>
        </w:tc>
        <w:tc>
          <w:tcPr>
            <w:tcW w:type="dxa" w:w="1200"/>
            <w:shd w:fill="F2F5F9" w:val="clear"/>
            <w:tcMar>
              <w:top w:type="dxa" w:w="70"/>
              <w:left w:type="dxa" w:w="110"/>
              <w:bottom w:type="dxa" w:w="70"/>
              <w:right w:type="dxa" w:w="110"/>
            </w:tcMar>
          </w:tcPr>
          <w:p>
            <w:pPr>
              <w:spacing w:after="0" w:line="250"/>
            </w:pPr>
            <w:r>
              <w:rPr>
                <w:color w:val="000000"/>
                <w:sz w:val="18"/>
                <w:szCs w:val="18"/>
              </w:rPr>
              <w:t xml:space="preserve">4</w:t>
            </w:r>
          </w:p>
        </w:tc>
        <w:tc>
          <w:tcPr>
            <w:tcW w:type="dxa" w:w="1826"/>
            <w:shd w:fill="F2F5F9" w:val="clear"/>
            <w:tcMar>
              <w:top w:type="dxa" w:w="70"/>
              <w:left w:type="dxa" w:w="110"/>
              <w:bottom w:type="dxa" w:w="70"/>
              <w:right w:type="dxa" w:w="110"/>
            </w:tcMar>
          </w:tcPr>
          <w:p>
            <w:pPr>
              <w:spacing w:after="0" w:line="250"/>
            </w:pPr>
            <w:r>
              <w:rPr>
                <w:color w:val="000000"/>
                <w:sz w:val="18"/>
                <w:szCs w:val="18"/>
              </w:rPr>
              <w:t xml:space="preserve">16 (46%)</w:t>
            </w:r>
          </w:p>
        </w:tc>
      </w:tr>
    </w:tbl>
    <w:p>
      <w:pPr>
        <w:pStyle w:val="Heading2"/>
        <w:spacing w:after="140" w:before="280"/>
      </w:pPr>
      <w:r>
        <w:rPr>
          <w:b/>
          <w:bCs/>
          <w:color w:val="1F4E79"/>
          <w:sz w:val="26"/>
          <w:szCs w:val="26"/>
        </w:rPr>
        <w:t xml:space="preserve">8.2 Medición de la relación</w:t>
      </w:r>
    </w:p>
    <w:p>
      <w:pPr>
        <w:spacing w:after="120" w:before="0" w:line="276"/>
      </w:pPr>
      <w:r>
        <w:rPr>
          <w:sz w:val="22"/>
          <w:szCs w:val="22"/>
        </w:rPr>
        <w:t xml:space="preserve">Se calculó el coeficiente de correlación de Pearson entre el nivel numérico de prioridad (de 1 a 4) y la cantidad de reportes de cada incidente único.</w:t>
      </w:r>
    </w:p>
    <w:p>
      <w:pPr>
        <w:shd w:fill="F2F5F9" w:val="clear"/>
        <w:spacing w:after="40" w:line="240"/>
        <w:ind w:left="220"/>
      </w:pPr>
      <w:r>
        <w:rPr>
          <w:rFonts w:ascii="Consolas" w:cs="Consolas" w:eastAsia="Consolas" w:hAnsi="Consolas"/>
          <w:sz w:val="19"/>
          <w:szCs w:val="19"/>
        </w:rPr>
        <w:t xml:space="preserve">r = 0,026</w:t>
      </w:r>
    </w:p>
    <w:p>
      <w:pPr>
        <w:spacing w:after="120" w:before="100" w:line="276"/>
      </w:pPr>
      <w:r>
        <w:rPr>
          <w:sz w:val="22"/>
          <w:szCs w:val="22"/>
        </w:rPr>
        <w:t xml:space="preserve">El valor es prácticamente nulo. Un coeficiente de esa magnitud indica que conocer cuántas veces fue reportado un incidente no aporta prácticamente ninguna información sobre la prioridad que se le asignó. La respuesta a la pregunta central es, por lo tanto, que no existe coherencia estadística entre ambas variables.</w:t>
      </w:r>
    </w:p>
    <w:p>
      <w:pPr>
        <w:spacing w:after="120" w:before="100" w:line="276"/>
      </w:pPr>
      <w:r>
        <w:rPr>
          <w:sz w:val="22"/>
          <w:szCs w:val="22"/>
        </w:rPr>
        <w:t xml:space="preserve">Ahora bien, la lectura no puede terminar ahí, porque la tabla anterior sí muestra un patrón parcial: los incidentes críticos tienen la mayor mediana de reportes y son los únicos donde los casos de reporte único no llegan a la mitad. Existe una tendencia, pero es demasiado débil y demasiado ruidosa como para sostener una relación.</w:t>
      </w:r>
    </w:p>
    <w:p>
      <w:pPr>
        <w:pStyle w:val="Heading2"/>
        <w:spacing w:after="140" w:before="280"/>
      </w:pPr>
      <w:r>
        <w:rPr>
          <w:b/>
          <w:bCs/>
          <w:color w:val="1F4E79"/>
          <w:sz w:val="26"/>
          <w:szCs w:val="26"/>
        </w:rPr>
        <w:t xml:space="preserve">8.3 Situaciones atípicas detectadas</w:t>
      </w:r>
    </w:p>
    <w:p>
      <w:pPr>
        <w:pStyle w:val="Heading3"/>
        <w:spacing w:after="110" w:before="220"/>
      </w:pPr>
      <w:r>
        <w:rPr>
          <w:b/>
          <w:bCs/>
          <w:color w:val="2E5C8A"/>
          <w:sz w:val="23"/>
          <w:szCs w:val="23"/>
        </w:rPr>
        <w:t xml:space="preserve">Incidentes muy reportados con prioridad baja</w:t>
      </w:r>
    </w:p>
    <w:p>
      <w:pPr>
        <w:spacing w:after="120" w:before="0" w:line="276"/>
      </w:pPr>
      <w:r>
        <w:rPr>
          <w:sz w:val="22"/>
          <w:szCs w:val="22"/>
        </w:rPr>
        <w:t xml:space="preserve">Se identificaron 10 casos con cinco o más reportes clasificados como prioridad baja o media. Los más extremos: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300"/>
        <w:gridCol w:w="1400"/>
        <w:gridCol w:w="1700"/>
        <w:gridCol w:w="4626"/>
      </w:tblGrid>
      <w:tr>
        <w:trPr>
          <w:tblHeader/>
        </w:trPr>
        <w:tc>
          <w:tcPr>
            <w:tcW w:type="dxa" w:w="1300"/>
            <w:shd w:fill="1F4E79" w:val="clear"/>
            <w:tcMar>
              <w:top w:type="dxa" w:w="70"/>
              <w:left w:type="dxa" w:w="110"/>
              <w:bottom w:type="dxa" w:w="70"/>
              <w:right w:type="dxa" w:w="110"/>
            </w:tcMar>
          </w:tcPr>
          <w:p>
            <w:pPr>
              <w:spacing w:after="0" w:line="250"/>
            </w:pPr>
            <w:r>
              <w:rPr>
                <w:b/>
                <w:bCs/>
                <w:color w:val="FFFFFF"/>
                <w:sz w:val="18"/>
                <w:szCs w:val="18"/>
              </w:rPr>
              <w:t xml:space="preserve">Reportes</w:t>
            </w:r>
          </w:p>
        </w:tc>
        <w:tc>
          <w:tcPr>
            <w:tcW w:type="dxa" w:w="1400"/>
            <w:shd w:fill="1F4E79" w:val="clear"/>
            <w:tcMar>
              <w:top w:type="dxa" w:w="70"/>
              <w:left w:type="dxa" w:w="110"/>
              <w:bottom w:type="dxa" w:w="70"/>
              <w:right w:type="dxa" w:w="110"/>
            </w:tcMar>
          </w:tcPr>
          <w:p>
            <w:pPr>
              <w:spacing w:after="0" w:line="250"/>
            </w:pPr>
            <w:r>
              <w:rPr>
                <w:b/>
                <w:bCs/>
                <w:color w:val="FFFFFF"/>
                <w:sz w:val="18"/>
                <w:szCs w:val="18"/>
              </w:rPr>
              <w:t xml:space="preserve">Prioridad</w:t>
            </w:r>
          </w:p>
        </w:tc>
        <w:tc>
          <w:tcPr>
            <w:tcW w:type="dxa" w:w="1700"/>
            <w:shd w:fill="1F4E79" w:val="clear"/>
            <w:tcMar>
              <w:top w:type="dxa" w:w="70"/>
              <w:left w:type="dxa" w:w="110"/>
              <w:bottom w:type="dxa" w:w="70"/>
              <w:right w:type="dxa" w:w="110"/>
            </w:tcMar>
          </w:tcPr>
          <w:p>
            <w:pPr>
              <w:spacing w:after="0" w:line="250"/>
            </w:pPr>
            <w:r>
              <w:rPr>
                <w:b/>
                <w:bCs/>
                <w:color w:val="FFFFFF"/>
                <w:sz w:val="18"/>
                <w:szCs w:val="18"/>
              </w:rPr>
              <w:t xml:space="preserve">Categoría</w:t>
            </w:r>
          </w:p>
        </w:tc>
        <w:tc>
          <w:tcPr>
            <w:tcW w:type="dxa" w:w="4626"/>
            <w:shd w:fill="1F4E79" w:val="clear"/>
            <w:tcMar>
              <w:top w:type="dxa" w:w="70"/>
              <w:left w:type="dxa" w:w="110"/>
              <w:bottom w:type="dxa" w:w="70"/>
              <w:right w:type="dxa" w:w="110"/>
            </w:tcMar>
          </w:tcPr>
          <w:p>
            <w:pPr>
              <w:spacing w:after="0" w:line="250"/>
            </w:pPr>
            <w:r>
              <w:rPr>
                <w:b/>
                <w:bCs/>
                <w:color w:val="FFFFFF"/>
                <w:sz w:val="18"/>
                <w:szCs w:val="18"/>
              </w:rPr>
              <w:t xml:space="preserve">Incidente</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11</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Baja</w:t>
            </w:r>
          </w:p>
        </w:tc>
        <w:tc>
          <w:tcPr>
            <w:tcW w:type="dxa" w:w="1700"/>
            <w:shd w:fill="FFFFFF" w:val="clear"/>
            <w:tcMar>
              <w:top w:type="dxa" w:w="70"/>
              <w:left w:type="dxa" w:w="110"/>
              <w:bottom w:type="dxa" w:w="70"/>
              <w:right w:type="dxa" w:w="110"/>
            </w:tcMar>
          </w:tcPr>
          <w:p>
            <w:pPr>
              <w:spacing w:after="0" w:line="250"/>
            </w:pPr>
            <w:r>
              <w:rPr>
                <w:color w:val="000000"/>
                <w:sz w:val="18"/>
                <w:szCs w:val="18"/>
              </w:rPr>
              <w:t xml:space="preserve">Residuos</w:t>
            </w:r>
          </w:p>
        </w:tc>
        <w:tc>
          <w:tcPr>
            <w:tcW w:type="dxa" w:w="4626"/>
            <w:shd w:fill="FFFFFF" w:val="clear"/>
            <w:tcMar>
              <w:top w:type="dxa" w:w="70"/>
              <w:left w:type="dxa" w:w="110"/>
              <w:bottom w:type="dxa" w:w="70"/>
              <w:right w:type="dxa" w:w="110"/>
            </w:tcMar>
          </w:tcPr>
          <w:p>
            <w:pPr>
              <w:spacing w:after="0" w:line="250"/>
            </w:pPr>
            <w:r>
              <w:rPr>
                <w:color w:val="000000"/>
                <w:sz w:val="18"/>
                <w:szCs w:val="18"/>
              </w:rPr>
              <w:t xml:space="preserve">Restos de poda sin retirar en Mendoza 2471</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10</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Baja</w:t>
            </w:r>
          </w:p>
        </w:tc>
        <w:tc>
          <w:tcPr>
            <w:tcW w:type="dxa" w:w="1700"/>
            <w:shd w:fill="F2F5F9" w:val="clear"/>
            <w:tcMar>
              <w:top w:type="dxa" w:w="70"/>
              <w:left w:type="dxa" w:w="110"/>
              <w:bottom w:type="dxa" w:w="70"/>
              <w:right w:type="dxa" w:w="110"/>
            </w:tcMar>
          </w:tcPr>
          <w:p>
            <w:pPr>
              <w:spacing w:after="0" w:line="250"/>
            </w:pPr>
            <w:r>
              <w:rPr>
                <w:color w:val="000000"/>
                <w:sz w:val="18"/>
                <w:szCs w:val="18"/>
              </w:rPr>
              <w:t xml:space="preserve">Residuos</w:t>
            </w:r>
          </w:p>
        </w:tc>
        <w:tc>
          <w:tcPr>
            <w:tcW w:type="dxa" w:w="4626"/>
            <w:shd w:fill="F2F5F9" w:val="clear"/>
            <w:tcMar>
              <w:top w:type="dxa" w:w="70"/>
              <w:left w:type="dxa" w:w="110"/>
              <w:bottom w:type="dxa" w:w="70"/>
              <w:right w:type="dxa" w:w="110"/>
            </w:tcMar>
          </w:tcPr>
          <w:p>
            <w:pPr>
              <w:spacing w:after="0" w:line="250"/>
            </w:pPr>
            <w:r>
              <w:rPr>
                <w:color w:val="000000"/>
                <w:sz w:val="18"/>
                <w:szCs w:val="18"/>
              </w:rPr>
              <w:t xml:space="preserve">Contenedor desbordado en Sarmiento 2634</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10</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Baja</w:t>
            </w:r>
          </w:p>
        </w:tc>
        <w:tc>
          <w:tcPr>
            <w:tcW w:type="dxa" w:w="1700"/>
            <w:shd w:fill="FFFFFF" w:val="clear"/>
            <w:tcMar>
              <w:top w:type="dxa" w:w="70"/>
              <w:left w:type="dxa" w:w="110"/>
              <w:bottom w:type="dxa" w:w="70"/>
              <w:right w:type="dxa" w:w="110"/>
            </w:tcMar>
          </w:tcPr>
          <w:p>
            <w:pPr>
              <w:spacing w:after="0" w:line="250"/>
            </w:pPr>
            <w:r>
              <w:rPr>
                <w:color w:val="000000"/>
                <w:sz w:val="18"/>
                <w:szCs w:val="18"/>
              </w:rPr>
              <w:t xml:space="preserve">Residuos</w:t>
            </w:r>
          </w:p>
        </w:tc>
        <w:tc>
          <w:tcPr>
            <w:tcW w:type="dxa" w:w="4626"/>
            <w:shd w:fill="FFFFFF" w:val="clear"/>
            <w:tcMar>
              <w:top w:type="dxa" w:w="70"/>
              <w:left w:type="dxa" w:w="110"/>
              <w:bottom w:type="dxa" w:w="70"/>
              <w:right w:type="dxa" w:w="110"/>
            </w:tcMar>
          </w:tcPr>
          <w:p>
            <w:pPr>
              <w:spacing w:after="0" w:line="250"/>
            </w:pPr>
            <w:r>
              <w:rPr>
                <w:color w:val="000000"/>
                <w:sz w:val="18"/>
                <w:szCs w:val="18"/>
              </w:rPr>
              <w:t xml:space="preserve">Microbasural en Tucumán 93</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8</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Baja</w:t>
            </w:r>
          </w:p>
        </w:tc>
        <w:tc>
          <w:tcPr>
            <w:tcW w:type="dxa" w:w="1700"/>
            <w:shd w:fill="F2F5F9" w:val="clear"/>
            <w:tcMar>
              <w:top w:type="dxa" w:w="70"/>
              <w:left w:type="dxa" w:w="110"/>
              <w:bottom w:type="dxa" w:w="70"/>
              <w:right w:type="dxa" w:w="110"/>
            </w:tcMar>
          </w:tcPr>
          <w:p>
            <w:pPr>
              <w:spacing w:after="0" w:line="250"/>
            </w:pPr>
            <w:r>
              <w:rPr>
                <w:color w:val="000000"/>
                <w:sz w:val="18"/>
                <w:szCs w:val="18"/>
              </w:rPr>
              <w:t xml:space="preserve">Residuos</w:t>
            </w:r>
          </w:p>
        </w:tc>
        <w:tc>
          <w:tcPr>
            <w:tcW w:type="dxa" w:w="4626"/>
            <w:shd w:fill="F2F5F9" w:val="clear"/>
            <w:tcMar>
              <w:top w:type="dxa" w:w="70"/>
              <w:left w:type="dxa" w:w="110"/>
              <w:bottom w:type="dxa" w:w="70"/>
              <w:right w:type="dxa" w:w="110"/>
            </w:tcMar>
          </w:tcPr>
          <w:p>
            <w:pPr>
              <w:spacing w:after="0" w:line="250"/>
            </w:pPr>
            <w:r>
              <w:rPr>
                <w:color w:val="000000"/>
                <w:sz w:val="18"/>
                <w:szCs w:val="18"/>
              </w:rPr>
              <w:t xml:space="preserve">Basura acumulada en Tucumán 1321</w:t>
            </w:r>
          </w:p>
        </w:tc>
      </w:tr>
    </w:tbl>
    <w:p>
      <w:pPr>
        <w:pStyle w:val="Heading3"/>
        <w:spacing w:after="110" w:before="220"/>
      </w:pPr>
      <w:r>
        <w:rPr>
          <w:b/>
          <w:bCs/>
          <w:color w:val="2E5C8A"/>
          <w:sz w:val="23"/>
          <w:szCs w:val="23"/>
        </w:rPr>
        <w:t xml:space="preserve">Incidentes críticos con un único reporte</w:t>
      </w:r>
    </w:p>
    <w:p>
      <w:pPr>
        <w:spacing w:after="120" w:before="0" w:line="276"/>
      </w:pPr>
      <w:r>
        <w:rPr>
          <w:sz w:val="22"/>
          <w:szCs w:val="22"/>
        </w:rPr>
        <w:t xml:space="preserve">Se identificaron 16 casos de prioridad crítica reportados una sola vez. Ejemplos representativos: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300"/>
        <w:gridCol w:w="2200"/>
        <w:gridCol w:w="5526"/>
      </w:tblGrid>
      <w:tr>
        <w:trPr>
          <w:tblHeader/>
        </w:trPr>
        <w:tc>
          <w:tcPr>
            <w:tcW w:type="dxa" w:w="1300"/>
            <w:shd w:fill="1F4E79" w:val="clear"/>
            <w:tcMar>
              <w:top w:type="dxa" w:w="70"/>
              <w:left w:type="dxa" w:w="110"/>
              <w:bottom w:type="dxa" w:w="70"/>
              <w:right w:type="dxa" w:w="110"/>
            </w:tcMar>
          </w:tcPr>
          <w:p>
            <w:pPr>
              <w:spacing w:after="0" w:line="250"/>
            </w:pPr>
            <w:r>
              <w:rPr>
                <w:b/>
                <w:bCs/>
                <w:color w:val="FFFFFF"/>
                <w:sz w:val="18"/>
                <w:szCs w:val="18"/>
              </w:rPr>
              <w:t xml:space="preserve">Reportes</w:t>
            </w:r>
          </w:p>
        </w:tc>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Categoría</w:t>
            </w:r>
          </w:p>
        </w:tc>
        <w:tc>
          <w:tcPr>
            <w:tcW w:type="dxa" w:w="5526"/>
            <w:shd w:fill="1F4E79" w:val="clear"/>
            <w:tcMar>
              <w:top w:type="dxa" w:w="70"/>
              <w:left w:type="dxa" w:w="110"/>
              <w:bottom w:type="dxa" w:w="70"/>
              <w:right w:type="dxa" w:w="110"/>
            </w:tcMar>
          </w:tcPr>
          <w:p>
            <w:pPr>
              <w:spacing w:after="0" w:line="250"/>
            </w:pPr>
            <w:r>
              <w:rPr>
                <w:b/>
                <w:bCs/>
                <w:color w:val="FFFFFF"/>
                <w:sz w:val="18"/>
                <w:szCs w:val="18"/>
              </w:rPr>
              <w:t xml:space="preserve">Incidente</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1</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Agua y cloacas</w:t>
            </w:r>
          </w:p>
        </w:tc>
        <w:tc>
          <w:tcPr>
            <w:tcW w:type="dxa" w:w="5526"/>
            <w:shd w:fill="FFFFFF" w:val="clear"/>
            <w:tcMar>
              <w:top w:type="dxa" w:w="70"/>
              <w:left w:type="dxa" w:w="110"/>
              <w:bottom w:type="dxa" w:w="70"/>
              <w:right w:type="dxa" w:w="110"/>
            </w:tcMar>
          </w:tcPr>
          <w:p>
            <w:pPr>
              <w:spacing w:after="0" w:line="250"/>
            </w:pPr>
            <w:r>
              <w:rPr>
                <w:color w:val="000000"/>
                <w:sz w:val="18"/>
                <w:szCs w:val="18"/>
              </w:rPr>
              <w:t xml:space="preserve">Cloaca desbordada en Belgrano 2856</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1</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Agua y cloacas</w:t>
            </w:r>
          </w:p>
        </w:tc>
        <w:tc>
          <w:tcPr>
            <w:tcW w:type="dxa" w:w="5526"/>
            <w:shd w:fill="F2F5F9" w:val="clear"/>
            <w:tcMar>
              <w:top w:type="dxa" w:w="70"/>
              <w:left w:type="dxa" w:w="110"/>
              <w:bottom w:type="dxa" w:w="70"/>
              <w:right w:type="dxa" w:w="110"/>
            </w:tcMar>
          </w:tcPr>
          <w:p>
            <w:pPr>
              <w:spacing w:after="0" w:line="250"/>
            </w:pPr>
            <w:r>
              <w:rPr>
                <w:color w:val="000000"/>
                <w:sz w:val="18"/>
                <w:szCs w:val="18"/>
              </w:rPr>
              <w:t xml:space="preserve">Pérdida de agua en Buenos Aires 2225</w:t>
            </w:r>
          </w:p>
        </w:tc>
      </w:tr>
      <w:tr>
        <w:tc>
          <w:tcPr>
            <w:tcW w:type="dxa" w:w="1300"/>
            <w:shd w:fill="FFFFFF" w:val="clear"/>
            <w:tcMar>
              <w:top w:type="dxa" w:w="70"/>
              <w:left w:type="dxa" w:w="110"/>
              <w:bottom w:type="dxa" w:w="70"/>
              <w:right w:type="dxa" w:w="110"/>
            </w:tcMar>
          </w:tcPr>
          <w:p>
            <w:pPr>
              <w:spacing w:after="0" w:line="250"/>
            </w:pPr>
            <w:r>
              <w:rPr>
                <w:color w:val="000000"/>
                <w:sz w:val="18"/>
                <w:szCs w:val="18"/>
              </w:rPr>
              <w:t xml:space="preserve">1</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Infraestructura vial</w:t>
            </w:r>
          </w:p>
        </w:tc>
        <w:tc>
          <w:tcPr>
            <w:tcW w:type="dxa" w:w="5526"/>
            <w:shd w:fill="FFFFFF" w:val="clear"/>
            <w:tcMar>
              <w:top w:type="dxa" w:w="70"/>
              <w:left w:type="dxa" w:w="110"/>
              <w:bottom w:type="dxa" w:w="70"/>
              <w:right w:type="dxa" w:w="110"/>
            </w:tcMar>
          </w:tcPr>
          <w:p>
            <w:pPr>
              <w:spacing w:after="0" w:line="250"/>
            </w:pPr>
            <w:r>
              <w:rPr>
                <w:color w:val="000000"/>
                <w:sz w:val="18"/>
                <w:szCs w:val="18"/>
              </w:rPr>
              <w:t xml:space="preserve">Calzada hundida sobre Rivadavia 2515</w:t>
            </w:r>
          </w:p>
        </w:tc>
      </w:tr>
      <w:tr>
        <w:tc>
          <w:tcPr>
            <w:tcW w:type="dxa" w:w="1300"/>
            <w:shd w:fill="F2F5F9" w:val="clear"/>
            <w:tcMar>
              <w:top w:type="dxa" w:w="70"/>
              <w:left w:type="dxa" w:w="110"/>
              <w:bottom w:type="dxa" w:w="70"/>
              <w:right w:type="dxa" w:w="110"/>
            </w:tcMar>
          </w:tcPr>
          <w:p>
            <w:pPr>
              <w:spacing w:after="0" w:line="250"/>
            </w:pPr>
            <w:r>
              <w:rPr>
                <w:color w:val="000000"/>
                <w:sz w:val="18"/>
                <w:szCs w:val="18"/>
              </w:rPr>
              <w:t xml:space="preserve">1</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Iluminación</w:t>
            </w:r>
          </w:p>
        </w:tc>
        <w:tc>
          <w:tcPr>
            <w:tcW w:type="dxa" w:w="5526"/>
            <w:shd w:fill="F2F5F9" w:val="clear"/>
            <w:tcMar>
              <w:top w:type="dxa" w:w="70"/>
              <w:left w:type="dxa" w:w="110"/>
              <w:bottom w:type="dxa" w:w="70"/>
              <w:right w:type="dxa" w:w="110"/>
            </w:tcMar>
          </w:tcPr>
          <w:p>
            <w:pPr>
              <w:spacing w:after="0" w:line="250"/>
            </w:pPr>
            <w:r>
              <w:rPr>
                <w:color w:val="000000"/>
                <w:sz w:val="18"/>
                <w:szCs w:val="18"/>
              </w:rPr>
              <w:t xml:space="preserve">Poste de luz caído en Bv. Italia</w:t>
            </w:r>
          </w:p>
        </w:tc>
      </w:tr>
    </w:tbl>
    <w:p>
      <w:pPr>
        <w:pStyle w:val="Heading2"/>
        <w:spacing w:after="140" w:before="280"/>
      </w:pPr>
      <w:r>
        <w:rPr>
          <w:b/>
          <w:bCs/>
          <w:color w:val="1F4E79"/>
          <w:sz w:val="26"/>
          <w:szCs w:val="26"/>
        </w:rPr>
        <w:t xml:space="preserve">8.4 La explicación: qué mide realmente cada variable</w:t>
      </w:r>
    </w:p>
    <w:p>
      <w:pPr>
        <w:spacing w:after="120" w:before="0" w:line="276"/>
      </w:pPr>
      <w:r>
        <w:rPr>
          <w:sz w:val="22"/>
          <w:szCs w:val="22"/>
        </w:rPr>
        <w:t xml:space="preserve">Al analizar la cantidad de reportes por categoría aparece el patrón que explica todo lo anterior:</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1900"/>
        <w:gridCol w:w="1200"/>
        <w:gridCol w:w="37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Categoría</w:t>
            </w:r>
          </w:p>
        </w:tc>
        <w:tc>
          <w:tcPr>
            <w:tcW w:type="dxa" w:w="1900"/>
            <w:shd w:fill="1F4E79" w:val="clear"/>
            <w:tcMar>
              <w:top w:type="dxa" w:w="70"/>
              <w:left w:type="dxa" w:w="110"/>
              <w:bottom w:type="dxa" w:w="70"/>
              <w:right w:type="dxa" w:w="110"/>
            </w:tcMar>
          </w:tcPr>
          <w:p>
            <w:pPr>
              <w:spacing w:after="0" w:line="250"/>
            </w:pPr>
            <w:r>
              <w:rPr>
                <w:b/>
                <w:bCs/>
                <w:color w:val="FFFFFF"/>
                <w:sz w:val="18"/>
                <w:szCs w:val="18"/>
              </w:rPr>
              <w:t xml:space="preserve">Reportes promedio</w:t>
            </w:r>
          </w:p>
        </w:tc>
        <w:tc>
          <w:tcPr>
            <w:tcW w:type="dxa" w:w="1200"/>
            <w:shd w:fill="1F4E79" w:val="clear"/>
            <w:tcMar>
              <w:top w:type="dxa" w:w="70"/>
              <w:left w:type="dxa" w:w="110"/>
              <w:bottom w:type="dxa" w:w="70"/>
              <w:right w:type="dxa" w:w="110"/>
            </w:tcMar>
          </w:tcPr>
          <w:p>
            <w:pPr>
              <w:spacing w:after="0" w:line="250"/>
            </w:pPr>
            <w:r>
              <w:rPr>
                <w:b/>
                <w:bCs/>
                <w:color w:val="FFFFFF"/>
                <w:sz w:val="18"/>
                <w:szCs w:val="18"/>
              </w:rPr>
              <w:t xml:space="preserve">Máximo</w:t>
            </w:r>
          </w:p>
        </w:tc>
        <w:tc>
          <w:tcPr>
            <w:tcW w:type="dxa" w:w="3726"/>
            <w:shd w:fill="1F4E79" w:val="clear"/>
            <w:tcMar>
              <w:top w:type="dxa" w:w="70"/>
              <w:left w:type="dxa" w:w="110"/>
              <w:bottom w:type="dxa" w:w="70"/>
              <w:right w:type="dxa" w:w="110"/>
            </w:tcMar>
          </w:tcPr>
          <w:p>
            <w:pPr>
              <w:spacing w:after="0" w:line="250"/>
            </w:pPr>
            <w:r>
              <w:rPr>
                <w:b/>
                <w:bCs/>
                <w:color w:val="FFFFFF"/>
                <w:sz w:val="18"/>
                <w:szCs w:val="18"/>
              </w:rPr>
              <w:t xml:space="preserve">Perfil de prioridad predominante</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Residuos</w:t>
            </w:r>
          </w:p>
        </w:tc>
        <w:tc>
          <w:tcPr>
            <w:tcW w:type="dxa" w:w="1900"/>
            <w:shd w:fill="FFFFFF" w:val="clear"/>
            <w:tcMar>
              <w:top w:type="dxa" w:w="70"/>
              <w:left w:type="dxa" w:w="110"/>
              <w:bottom w:type="dxa" w:w="70"/>
              <w:right w:type="dxa" w:w="110"/>
            </w:tcMar>
          </w:tcPr>
          <w:p>
            <w:pPr>
              <w:spacing w:after="0" w:line="250"/>
            </w:pPr>
            <w:r>
              <w:rPr>
                <w:color w:val="000000"/>
                <w:sz w:val="18"/>
                <w:szCs w:val="18"/>
              </w:rPr>
              <w:t xml:space="preserve">2,41</w:t>
            </w:r>
          </w:p>
        </w:tc>
        <w:tc>
          <w:tcPr>
            <w:tcW w:type="dxa" w:w="1200"/>
            <w:shd w:fill="FFFFFF" w:val="clear"/>
            <w:tcMar>
              <w:top w:type="dxa" w:w="70"/>
              <w:left w:type="dxa" w:w="110"/>
              <w:bottom w:type="dxa" w:w="70"/>
              <w:right w:type="dxa" w:w="110"/>
            </w:tcMar>
          </w:tcPr>
          <w:p>
            <w:pPr>
              <w:spacing w:after="0" w:line="250"/>
            </w:pPr>
            <w:r>
              <w:rPr>
                <w:color w:val="000000"/>
                <w:sz w:val="18"/>
                <w:szCs w:val="18"/>
              </w:rPr>
              <w:t xml:space="preserve">11</w:t>
            </w:r>
          </w:p>
        </w:tc>
        <w:tc>
          <w:tcPr>
            <w:tcW w:type="dxa" w:w="3726"/>
            <w:shd w:fill="FFFFFF" w:val="clear"/>
            <w:tcMar>
              <w:top w:type="dxa" w:w="70"/>
              <w:left w:type="dxa" w:w="110"/>
              <w:bottom w:type="dxa" w:w="70"/>
              <w:right w:type="dxa" w:w="110"/>
            </w:tcMar>
          </w:tcPr>
          <w:p>
            <w:pPr>
              <w:spacing w:after="0" w:line="250"/>
            </w:pPr>
            <w:r>
              <w:rPr>
                <w:color w:val="000000"/>
                <w:sz w:val="18"/>
                <w:szCs w:val="18"/>
              </w:rPr>
              <w:t xml:space="preserve">Baja y media</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Agua y cloacas</w:t>
            </w:r>
          </w:p>
        </w:tc>
        <w:tc>
          <w:tcPr>
            <w:tcW w:type="dxa" w:w="1900"/>
            <w:shd w:fill="F2F5F9" w:val="clear"/>
            <w:tcMar>
              <w:top w:type="dxa" w:w="70"/>
              <w:left w:type="dxa" w:w="110"/>
              <w:bottom w:type="dxa" w:w="70"/>
              <w:right w:type="dxa" w:w="110"/>
            </w:tcMar>
          </w:tcPr>
          <w:p>
            <w:pPr>
              <w:spacing w:after="0" w:line="250"/>
            </w:pPr>
            <w:r>
              <w:rPr>
                <w:color w:val="000000"/>
                <w:sz w:val="18"/>
                <w:szCs w:val="18"/>
              </w:rPr>
              <w:t xml:space="preserve">1,88</w:t>
            </w:r>
          </w:p>
        </w:tc>
        <w:tc>
          <w:tcPr>
            <w:tcW w:type="dxa" w:w="1200"/>
            <w:shd w:fill="F2F5F9" w:val="clear"/>
            <w:tcMar>
              <w:top w:type="dxa" w:w="70"/>
              <w:left w:type="dxa" w:w="110"/>
              <w:bottom w:type="dxa" w:w="70"/>
              <w:right w:type="dxa" w:w="110"/>
            </w:tcMar>
          </w:tcPr>
          <w:p>
            <w:pPr>
              <w:spacing w:after="0" w:line="250"/>
            </w:pPr>
            <w:r>
              <w:rPr>
                <w:color w:val="000000"/>
                <w:sz w:val="18"/>
                <w:szCs w:val="18"/>
              </w:rPr>
              <w:t xml:space="preserve">5</w:t>
            </w:r>
          </w:p>
        </w:tc>
        <w:tc>
          <w:tcPr>
            <w:tcW w:type="dxa" w:w="3726"/>
            <w:shd w:fill="F2F5F9" w:val="clear"/>
            <w:tcMar>
              <w:top w:type="dxa" w:w="70"/>
              <w:left w:type="dxa" w:w="110"/>
              <w:bottom w:type="dxa" w:w="70"/>
              <w:right w:type="dxa" w:w="110"/>
            </w:tcMar>
          </w:tcPr>
          <w:p>
            <w:pPr>
              <w:spacing w:after="0" w:line="250"/>
            </w:pPr>
            <w:r>
              <w:rPr>
                <w:color w:val="000000"/>
                <w:sz w:val="18"/>
                <w:szCs w:val="18"/>
              </w:rPr>
              <w:t xml:space="preserve">Alta y crítica</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Espacios verdes</w:t>
            </w:r>
          </w:p>
        </w:tc>
        <w:tc>
          <w:tcPr>
            <w:tcW w:type="dxa" w:w="1900"/>
            <w:shd w:fill="FFFFFF" w:val="clear"/>
            <w:tcMar>
              <w:top w:type="dxa" w:w="70"/>
              <w:left w:type="dxa" w:w="110"/>
              <w:bottom w:type="dxa" w:w="70"/>
              <w:right w:type="dxa" w:w="110"/>
            </w:tcMar>
          </w:tcPr>
          <w:p>
            <w:pPr>
              <w:spacing w:after="0" w:line="250"/>
            </w:pPr>
            <w:r>
              <w:rPr>
                <w:color w:val="000000"/>
                <w:sz w:val="18"/>
                <w:szCs w:val="18"/>
              </w:rPr>
              <w:t xml:space="preserve">1,66</w:t>
            </w:r>
          </w:p>
        </w:tc>
        <w:tc>
          <w:tcPr>
            <w:tcW w:type="dxa" w:w="1200"/>
            <w:shd w:fill="FFFFFF" w:val="clear"/>
            <w:tcMar>
              <w:top w:type="dxa" w:w="70"/>
              <w:left w:type="dxa" w:w="110"/>
              <w:bottom w:type="dxa" w:w="70"/>
              <w:right w:type="dxa" w:w="110"/>
            </w:tcMar>
          </w:tcPr>
          <w:p>
            <w:pPr>
              <w:spacing w:after="0" w:line="250"/>
            </w:pPr>
            <w:r>
              <w:rPr>
                <w:color w:val="000000"/>
                <w:sz w:val="18"/>
                <w:szCs w:val="18"/>
              </w:rPr>
              <w:t xml:space="preserve">7</w:t>
            </w:r>
          </w:p>
        </w:tc>
        <w:tc>
          <w:tcPr>
            <w:tcW w:type="dxa" w:w="3726"/>
            <w:shd w:fill="FFFFFF" w:val="clear"/>
            <w:tcMar>
              <w:top w:type="dxa" w:w="70"/>
              <w:left w:type="dxa" w:w="110"/>
              <w:bottom w:type="dxa" w:w="70"/>
              <w:right w:type="dxa" w:w="110"/>
            </w:tcMar>
          </w:tcPr>
          <w:p>
            <w:pPr>
              <w:spacing w:after="0" w:line="250"/>
            </w:pPr>
            <w:r>
              <w:rPr>
                <w:color w:val="000000"/>
                <w:sz w:val="18"/>
                <w:szCs w:val="18"/>
              </w:rPr>
              <w:t xml:space="preserve">Baja y media</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Infraestructura vial</w:t>
            </w:r>
          </w:p>
        </w:tc>
        <w:tc>
          <w:tcPr>
            <w:tcW w:type="dxa" w:w="1900"/>
            <w:shd w:fill="F2F5F9" w:val="clear"/>
            <w:tcMar>
              <w:top w:type="dxa" w:w="70"/>
              <w:left w:type="dxa" w:w="110"/>
              <w:bottom w:type="dxa" w:w="70"/>
              <w:right w:type="dxa" w:w="110"/>
            </w:tcMar>
          </w:tcPr>
          <w:p>
            <w:pPr>
              <w:spacing w:after="0" w:line="250"/>
            </w:pPr>
            <w:r>
              <w:rPr>
                <w:color w:val="000000"/>
                <w:sz w:val="18"/>
                <w:szCs w:val="18"/>
              </w:rPr>
              <w:t xml:space="preserve">1,61</w:t>
            </w:r>
          </w:p>
        </w:tc>
        <w:tc>
          <w:tcPr>
            <w:tcW w:type="dxa" w:w="1200"/>
            <w:shd w:fill="F2F5F9" w:val="clear"/>
            <w:tcMar>
              <w:top w:type="dxa" w:w="70"/>
              <w:left w:type="dxa" w:w="110"/>
              <w:bottom w:type="dxa" w:w="70"/>
              <w:right w:type="dxa" w:w="110"/>
            </w:tcMar>
          </w:tcPr>
          <w:p>
            <w:pPr>
              <w:spacing w:after="0" w:line="250"/>
            </w:pPr>
            <w:r>
              <w:rPr>
                <w:color w:val="000000"/>
                <w:sz w:val="18"/>
                <w:szCs w:val="18"/>
              </w:rPr>
              <w:t xml:space="preserve">7</w:t>
            </w:r>
          </w:p>
        </w:tc>
        <w:tc>
          <w:tcPr>
            <w:tcW w:type="dxa" w:w="3726"/>
            <w:shd w:fill="F2F5F9" w:val="clear"/>
            <w:tcMar>
              <w:top w:type="dxa" w:w="70"/>
              <w:left w:type="dxa" w:w="110"/>
              <w:bottom w:type="dxa" w:w="70"/>
              <w:right w:type="dxa" w:w="110"/>
            </w:tcMar>
          </w:tcPr>
          <w:p>
            <w:pPr>
              <w:spacing w:after="0" w:line="250"/>
            </w:pPr>
            <w:r>
              <w:rPr>
                <w:color w:val="000000"/>
                <w:sz w:val="18"/>
                <w:szCs w:val="18"/>
              </w:rPr>
              <w:t xml:space="preserve">Media y alta</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Iluminación</w:t>
            </w:r>
          </w:p>
        </w:tc>
        <w:tc>
          <w:tcPr>
            <w:tcW w:type="dxa" w:w="1900"/>
            <w:shd w:fill="FFFFFF" w:val="clear"/>
            <w:tcMar>
              <w:top w:type="dxa" w:w="70"/>
              <w:left w:type="dxa" w:w="110"/>
              <w:bottom w:type="dxa" w:w="70"/>
              <w:right w:type="dxa" w:w="110"/>
            </w:tcMar>
          </w:tcPr>
          <w:p>
            <w:pPr>
              <w:spacing w:after="0" w:line="250"/>
            </w:pPr>
            <w:r>
              <w:rPr>
                <w:color w:val="000000"/>
                <w:sz w:val="18"/>
                <w:szCs w:val="18"/>
              </w:rPr>
              <w:t xml:space="preserve">1,54</w:t>
            </w:r>
          </w:p>
        </w:tc>
        <w:tc>
          <w:tcPr>
            <w:tcW w:type="dxa" w:w="1200"/>
            <w:shd w:fill="FFFFFF" w:val="clear"/>
            <w:tcMar>
              <w:top w:type="dxa" w:w="70"/>
              <w:left w:type="dxa" w:w="110"/>
              <w:bottom w:type="dxa" w:w="70"/>
              <w:right w:type="dxa" w:w="110"/>
            </w:tcMar>
          </w:tcPr>
          <w:p>
            <w:pPr>
              <w:spacing w:after="0" w:line="250"/>
            </w:pPr>
            <w:r>
              <w:rPr>
                <w:color w:val="000000"/>
                <w:sz w:val="18"/>
                <w:szCs w:val="18"/>
              </w:rPr>
              <w:t xml:space="preserve">7</w:t>
            </w:r>
          </w:p>
        </w:tc>
        <w:tc>
          <w:tcPr>
            <w:tcW w:type="dxa" w:w="3726"/>
            <w:shd w:fill="FFFFFF" w:val="clear"/>
            <w:tcMar>
              <w:top w:type="dxa" w:w="70"/>
              <w:left w:type="dxa" w:w="110"/>
              <w:bottom w:type="dxa" w:w="70"/>
              <w:right w:type="dxa" w:w="110"/>
            </w:tcMar>
          </w:tcPr>
          <w:p>
            <w:pPr>
              <w:spacing w:after="0" w:line="250"/>
            </w:pPr>
            <w:r>
              <w:rPr>
                <w:color w:val="000000"/>
                <w:sz w:val="18"/>
                <w:szCs w:val="18"/>
              </w:rPr>
              <w:t xml:space="preserve">Media</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Seguridad</w:t>
            </w:r>
          </w:p>
        </w:tc>
        <w:tc>
          <w:tcPr>
            <w:tcW w:type="dxa" w:w="1900"/>
            <w:shd w:fill="F2F5F9" w:val="clear"/>
            <w:tcMar>
              <w:top w:type="dxa" w:w="70"/>
              <w:left w:type="dxa" w:w="110"/>
              <w:bottom w:type="dxa" w:w="70"/>
              <w:right w:type="dxa" w:w="110"/>
            </w:tcMar>
          </w:tcPr>
          <w:p>
            <w:pPr>
              <w:spacing w:after="0" w:line="250"/>
            </w:pPr>
            <w:r>
              <w:rPr>
                <w:color w:val="000000"/>
                <w:sz w:val="18"/>
                <w:szCs w:val="18"/>
              </w:rPr>
              <w:t xml:space="preserve">1,43</w:t>
            </w:r>
          </w:p>
        </w:tc>
        <w:tc>
          <w:tcPr>
            <w:tcW w:type="dxa" w:w="1200"/>
            <w:shd w:fill="F2F5F9" w:val="clear"/>
            <w:tcMar>
              <w:top w:type="dxa" w:w="70"/>
              <w:left w:type="dxa" w:w="110"/>
              <w:bottom w:type="dxa" w:w="70"/>
              <w:right w:type="dxa" w:w="110"/>
            </w:tcMar>
          </w:tcPr>
          <w:p>
            <w:pPr>
              <w:spacing w:after="0" w:line="250"/>
            </w:pPr>
            <w:r>
              <w:rPr>
                <w:color w:val="000000"/>
                <w:sz w:val="18"/>
                <w:szCs w:val="18"/>
              </w:rPr>
              <w:t xml:space="preserve">4</w:t>
            </w:r>
          </w:p>
        </w:tc>
        <w:tc>
          <w:tcPr>
            <w:tcW w:type="dxa" w:w="3726"/>
            <w:shd w:fill="F2F5F9" w:val="clear"/>
            <w:tcMar>
              <w:top w:type="dxa" w:w="70"/>
              <w:left w:type="dxa" w:w="110"/>
              <w:bottom w:type="dxa" w:w="70"/>
              <w:right w:type="dxa" w:w="110"/>
            </w:tcMar>
          </w:tcPr>
          <w:p>
            <w:pPr>
              <w:spacing w:after="0" w:line="250"/>
            </w:pPr>
            <w:r>
              <w:rPr>
                <w:color w:val="000000"/>
                <w:sz w:val="18"/>
                <w:szCs w:val="18"/>
              </w:rPr>
              <w:t xml:space="preserve">Alta y crítica</w:t>
            </w:r>
          </w:p>
        </w:tc>
      </w:tr>
    </w:tbl>
    <w:p>
      <w:pPr>
        <w:spacing w:after="120" w:before="120" w:line="276"/>
      </w:pPr>
      <w:r>
        <w:rPr>
          <w:b/>
          <w:bCs/>
          <w:sz w:val="22"/>
          <w:szCs w:val="22"/>
        </w:rPr>
        <w:t xml:space="preserve">El hallazgo central del trabajo: </w:t>
      </w:r>
      <w:r>
        <w:rPr>
          <w:sz w:val="22"/>
          <w:szCs w:val="22"/>
        </w:rPr>
        <w:t xml:space="preserve">las dos categorías con menor promedio de reportes, seguridad (1,43) y agua y cloacas (1,88 pero con el máximo más bajo), son precisamente las que concentran las prioridades más altas. Y la categoría con más reportes por incidente, residuos (2,41), es la que concentra las prioridades más bajas. La relación no es débil: es inversa en los extremos.</w:t>
      </w:r>
    </w:p>
    <w:p>
      <w:pPr>
        <w:spacing w:after="120" w:before="100" w:line="276"/>
      </w:pPr>
      <w:r>
        <w:rPr>
          <w:sz w:val="22"/>
          <w:szCs w:val="22"/>
        </w:rPr>
        <w:t xml:space="preserve">La interpretación es que ambas variables miden cosas distintas. La cantidad de reportes mide visibilidad y molestia social: un microbasural en una esquina céntrica lo ven decenas de vecinos todos los días, y todos se quejan. La prioridad mide riesgo técnico: un cable de electricidad suelto a la altura de una persona puede verlo un solo vecino, pero constituye un peligro de muerte.</w:t>
      </w:r>
    </w:p>
    <w:p>
      <w:pPr>
        <w:spacing w:after="120" w:before="100" w:line="276"/>
      </w:pPr>
      <w:r>
        <w:rPr>
          <w:sz w:val="22"/>
          <w:szCs w:val="22"/>
        </w:rPr>
        <w:t xml:space="preserve">Dicho de otro modo: la cantidad de reportes responde a «cuánta gente se ve afectada en su vida cotidiana», mientras que la prioridad responde a «qué pasa si esto no se atiende hoy». Son preguntas legítimas y distintas, y no hay ninguna razón para esperar que coincidan.</w:t>
      </w:r>
    </w:p>
    <w:p>
      <w:pPr>
        <w:pStyle w:val="Heading2"/>
        <w:spacing w:after="140" w:before="280"/>
      </w:pPr>
      <w:r>
        <w:rPr>
          <w:b/>
          <w:bCs/>
          <w:color w:val="1F4E79"/>
          <w:sz w:val="26"/>
          <w:szCs w:val="26"/>
        </w:rPr>
        <w:t xml:space="preserve">8.5 Conclusión y propuesta de mejora</w:t>
      </w:r>
    </w:p>
    <w:p>
      <w:pPr>
        <w:spacing w:after="120" w:before="0" w:line="276"/>
      </w:pPr>
      <w:r>
        <w:rPr>
          <w:sz w:val="22"/>
          <w:szCs w:val="22"/>
        </w:rPr>
        <w:t xml:space="preserve">No existe coherencia estadística entre la cantidad de reportes y la prioridad asignada, y el análisis muestra que tampoco debería exigirse: son dimensiones independientes del problema. Sin embargo, ignorar por completo la cantidad de reportes tiene un costo concreto, visible en los datos: los incidentes de residuos son los más reportados y a la vez los que menos se resuelven (14% de resolución, contra 37% en seguridad). Es decir, el reclamo más frecuente de los vecinos es el que menos respuesta recibe.</w:t>
      </w:r>
    </w:p>
    <w:p>
      <w:pPr>
        <w:spacing w:after="120" w:before="100" w:line="276"/>
      </w:pPr>
      <w:r>
        <w:rPr>
          <w:sz w:val="22"/>
          <w:szCs w:val="22"/>
        </w:rPr>
        <w:t xml:space="preserve">Se propone incorporar la intensidad de reportes como un factor secundario de priorización, sin que reemplace al criterio técnico:</w:t>
      </w:r>
    </w:p>
    <w:p>
      <w:pPr>
        <w:pStyle w:val="ListParagraph"/>
        <w:numPr>
          <w:ilvl w:val="0"/>
          <w:numId w:val="2"/>
        </w:numPr>
        <w:spacing w:after="70" w:line="276"/>
      </w:pPr>
      <w:r>
        <w:rPr>
          <w:sz w:val="22"/>
          <w:szCs w:val="22"/>
        </w:rPr>
        <w:t xml:space="preserve">Mantener la prioridad técnica como criterio principal de urgencia, dado que ordena correctamente la operación según muestran los tiempos de resolución.</w:t>
      </w:r>
    </w:p>
    <w:p>
      <w:pPr>
        <w:pStyle w:val="ListParagraph"/>
        <w:numPr>
          <w:ilvl w:val="0"/>
          <w:numId w:val="2"/>
        </w:numPr>
        <w:spacing w:after="70" w:line="276"/>
      </w:pPr>
      <w:r>
        <w:rPr>
          <w:sz w:val="22"/>
          <w:szCs w:val="22"/>
        </w:rPr>
        <w:t xml:space="preserve">Incorporar un indicador complementario de «presión ciudadana», calculado a partir de la cantidad de reportes, que no eleve la prioridad pero sí el orden dentro de un mismo nivel.</w:t>
      </w:r>
    </w:p>
    <w:p>
      <w:pPr>
        <w:pStyle w:val="ListParagraph"/>
        <w:numPr>
          <w:ilvl w:val="0"/>
          <w:numId w:val="2"/>
        </w:numPr>
        <w:spacing w:after="70" w:line="276"/>
      </w:pPr>
      <w:r>
        <w:rPr>
          <w:sz w:val="22"/>
          <w:szCs w:val="22"/>
        </w:rPr>
        <w:t xml:space="preserve">Definir una regla de escalamiento: un incidente que supere cierto umbral de reportes (por ejemplo, ocho) debería revisarse manualmente, aunque su prioridad técnica sea baja. En el conjunto analizado esto afectaría a apenas cuatro casos, un volumen perfectamente gestionable.</w:t>
      </w:r>
    </w:p>
    <w:p>
      <w:pPr>
        <w:pStyle w:val="ListParagraph"/>
        <w:numPr>
          <w:ilvl w:val="0"/>
          <w:numId w:val="2"/>
        </w:numPr>
        <w:spacing w:after="70" w:line="276"/>
      </w:pPr>
      <w:r>
        <w:rPr>
          <w:sz w:val="22"/>
          <w:szCs w:val="22"/>
        </w:rPr>
        <w:t xml:space="preserve">Medir y comunicar la tasa de resolución por categoría, para que la brecha entre lo más reclamado y lo más resuelto sea visible para quien decide.</w:t>
      </w:r>
    </w:p>
    <w:p>
      <w:r>
        <w:br w:type="page"/>
      </w:r>
    </w:p>
    <w:p>
      <w:pPr>
        <w:pStyle w:val="Heading1"/>
        <w:spacing w:after="180" w:before="360"/>
      </w:pPr>
      <w:r>
        <w:rPr>
          <w:b/>
          <w:bCs/>
          <w:color w:val="1F4E79"/>
          <w:sz w:val="32"/>
          <w:szCs w:val="32"/>
        </w:rPr>
        <w:t xml:space="preserve">9. Tablero Orientado a Roles</w:t>
      </w:r>
    </w:p>
    <w:p>
      <w:pPr>
        <w:spacing w:after="120" w:before="0" w:line="276"/>
      </w:pPr>
      <w:r>
        <w:rPr>
          <w:sz w:val="22"/>
          <w:szCs w:val="22"/>
        </w:rPr>
        <w:t xml:space="preserve">Se desarrollaron tres páginas, cada una dirigida a un rol del sistema. El criterio no fue mostrar los mismos gráficos con distinto diseño, sino partir de la pregunta que cada usuario necesita responder para hacer su trabajo.</w:t>
      </w:r>
    </w:p>
    <w:p>
      <w:pPr>
        <w:pStyle w:val="Heading2"/>
        <w:spacing w:after="140" w:before="280"/>
      </w:pPr>
      <w:r>
        <w:rPr>
          <w:b/>
          <w:bCs/>
          <w:color w:val="1F4E79"/>
          <w:sz w:val="26"/>
          <w:szCs w:val="26"/>
        </w:rPr>
        <w:t xml:space="preserve">9.1 Página 1 — Operador</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68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Aspecto</w:t>
            </w:r>
          </w:p>
        </w:tc>
        <w:tc>
          <w:tcPr>
            <w:tcW w:type="dxa" w:w="6826"/>
            <w:shd w:fill="1F4E79" w:val="clear"/>
            <w:tcMar>
              <w:top w:type="dxa" w:w="70"/>
              <w:left w:type="dxa" w:w="110"/>
              <w:bottom w:type="dxa" w:w="70"/>
              <w:right w:type="dxa" w:w="110"/>
            </w:tcMar>
          </w:tcPr>
          <w:p>
            <w:pPr>
              <w:spacing w:after="0" w:line="250"/>
            </w:pPr>
            <w:r>
              <w:rPr>
                <w:b/>
                <w:bCs/>
                <w:color w:val="FFFFFF"/>
                <w:sz w:val="18"/>
                <w:szCs w:val="18"/>
              </w:rPr>
              <w:t xml:space="preserve">Definición</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Pregunta que responde</w:t>
            </w:r>
          </w:p>
        </w:tc>
        <w:tc>
          <w:tcPr>
            <w:tcW w:type="dxa" w:w="6826"/>
            <w:shd w:fill="FFFFFF" w:val="clear"/>
            <w:tcMar>
              <w:top w:type="dxa" w:w="70"/>
              <w:left w:type="dxa" w:w="110"/>
              <w:bottom w:type="dxa" w:w="70"/>
              <w:right w:type="dxa" w:w="110"/>
            </w:tcMar>
          </w:tcPr>
          <w:p>
            <w:pPr>
              <w:spacing w:after="0" w:line="250"/>
            </w:pPr>
            <w:r>
              <w:rPr>
                <w:color w:val="000000"/>
                <w:sz w:val="18"/>
                <w:szCs w:val="18"/>
              </w:rPr>
              <w:t xml:space="preserve">¿Sobre qué tengo que trabajar ahora y en qué orden?</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Indicadores</w:t>
            </w:r>
          </w:p>
        </w:tc>
        <w:tc>
          <w:tcPr>
            <w:tcW w:type="dxa" w:w="6826"/>
            <w:shd w:fill="F2F5F9" w:val="clear"/>
            <w:tcMar>
              <w:top w:type="dxa" w:w="70"/>
              <w:left w:type="dxa" w:w="110"/>
              <w:bottom w:type="dxa" w:w="70"/>
              <w:right w:type="dxa" w:w="110"/>
            </w:tcMar>
          </w:tcPr>
          <w:p>
            <w:pPr>
              <w:spacing w:after="0" w:line="250"/>
            </w:pPr>
            <w:r>
              <w:rPr>
                <w:color w:val="000000"/>
                <w:sz w:val="18"/>
                <w:szCs w:val="18"/>
              </w:rPr>
              <w:t xml:space="preserve">Incidentes abiertos, en proceso, críticos sin resolver, incidentes sin atender, horas promedio hasta la atención.</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Visualizaciones</w:t>
            </w:r>
          </w:p>
        </w:tc>
        <w:tc>
          <w:tcPr>
            <w:tcW w:type="dxa" w:w="6826"/>
            <w:shd w:fill="FFFFFF" w:val="clear"/>
            <w:tcMar>
              <w:top w:type="dxa" w:w="70"/>
              <w:left w:type="dxa" w:w="110"/>
              <w:bottom w:type="dxa" w:w="70"/>
              <w:right w:type="dxa" w:w="110"/>
            </w:tcMar>
          </w:tcPr>
          <w:p>
            <w:pPr>
              <w:spacing w:after="0" w:line="250"/>
            </w:pPr>
            <w:r>
              <w:rPr>
                <w:color w:val="000000"/>
                <w:sz w:val="18"/>
                <w:szCs w:val="18"/>
              </w:rPr>
              <w:t xml:space="preserve">Mapa de incidentes pendientes coloreado por prioridad; tabla ordenable por antigüedad; barras de pendientes por categoría; medidor de incidentes sin tomar.</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Filtros</w:t>
            </w:r>
          </w:p>
        </w:tc>
        <w:tc>
          <w:tcPr>
            <w:tcW w:type="dxa" w:w="6826"/>
            <w:shd w:fill="F2F5F9" w:val="clear"/>
            <w:tcMar>
              <w:top w:type="dxa" w:w="70"/>
              <w:left w:type="dxa" w:w="110"/>
              <w:bottom w:type="dxa" w:w="70"/>
              <w:right w:type="dxa" w:w="110"/>
            </w:tcMar>
          </w:tcPr>
          <w:p>
            <w:pPr>
              <w:spacing w:after="0" w:line="250"/>
            </w:pPr>
            <w:r>
              <w:rPr>
                <w:color w:val="000000"/>
                <w:sz w:val="18"/>
                <w:szCs w:val="18"/>
              </w:rPr>
              <w:t xml:space="preserve">Prioridad, categoría, barrio y estado.</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Información nueva que aporta</w:t>
            </w:r>
          </w:p>
        </w:tc>
        <w:tc>
          <w:tcPr>
            <w:tcW w:type="dxa" w:w="6826"/>
            <w:shd w:fill="FFFFFF" w:val="clear"/>
            <w:tcMar>
              <w:top w:type="dxa" w:w="70"/>
              <w:left w:type="dxa" w:w="110"/>
              <w:bottom w:type="dxa" w:w="70"/>
              <w:right w:type="dxa" w:w="110"/>
            </w:tcMar>
          </w:tcPr>
          <w:p>
            <w:pPr>
              <w:spacing w:after="0" w:line="250"/>
            </w:pPr>
            <w:r>
              <w:rPr>
                <w:color w:val="000000"/>
                <w:sz w:val="18"/>
                <w:szCs w:val="18"/>
              </w:rPr>
              <w:t xml:space="preserve">La aplicación muestra una lista plana. El tablero permite ver la concentración geográfica de lo pendiente y detectar incidentes envejecidos que quedaron sin tomar.</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Beneficio</w:t>
            </w:r>
          </w:p>
        </w:tc>
        <w:tc>
          <w:tcPr>
            <w:tcW w:type="dxa" w:w="6826"/>
            <w:shd w:fill="F2F5F9" w:val="clear"/>
            <w:tcMar>
              <w:top w:type="dxa" w:w="70"/>
              <w:left w:type="dxa" w:w="110"/>
              <w:bottom w:type="dxa" w:w="70"/>
              <w:right w:type="dxa" w:w="110"/>
            </w:tcMar>
          </w:tcPr>
          <w:p>
            <w:pPr>
              <w:spacing w:after="0" w:line="250"/>
            </w:pPr>
            <w:r>
              <w:rPr>
                <w:color w:val="000000"/>
                <w:sz w:val="18"/>
                <w:szCs w:val="18"/>
              </w:rPr>
              <w:t xml:space="preserve">Permite planificar un recorrido por zona en lugar de atender caso por caso, y evita que reportes antiguos queden olvidados.</w:t>
            </w:r>
          </w:p>
        </w:tc>
      </w:tr>
    </w:tbl>
    <w:p>
      <w:pPr>
        <w:pStyle w:val="Heading2"/>
        <w:spacing w:after="140" w:before="280"/>
      </w:pPr>
      <w:r>
        <w:rPr>
          <w:b/>
          <w:bCs/>
          <w:color w:val="1F4E79"/>
          <w:sz w:val="26"/>
          <w:szCs w:val="26"/>
        </w:rPr>
        <w:t xml:space="preserve">9.2 Página 2 — Moderador</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68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Aspecto</w:t>
            </w:r>
          </w:p>
        </w:tc>
        <w:tc>
          <w:tcPr>
            <w:tcW w:type="dxa" w:w="6826"/>
            <w:shd w:fill="1F4E79" w:val="clear"/>
            <w:tcMar>
              <w:top w:type="dxa" w:w="70"/>
              <w:left w:type="dxa" w:w="110"/>
              <w:bottom w:type="dxa" w:w="70"/>
              <w:right w:type="dxa" w:w="110"/>
            </w:tcMar>
          </w:tcPr>
          <w:p>
            <w:pPr>
              <w:spacing w:after="0" w:line="250"/>
            </w:pPr>
            <w:r>
              <w:rPr>
                <w:b/>
                <w:bCs/>
                <w:color w:val="FFFFFF"/>
                <w:sz w:val="18"/>
                <w:szCs w:val="18"/>
              </w:rPr>
              <w:t xml:space="preserve">Definición</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Pregunta que responde</w:t>
            </w:r>
          </w:p>
        </w:tc>
        <w:tc>
          <w:tcPr>
            <w:tcW w:type="dxa" w:w="6826"/>
            <w:shd w:fill="FFFFFF" w:val="clear"/>
            <w:tcMar>
              <w:top w:type="dxa" w:w="70"/>
              <w:left w:type="dxa" w:w="110"/>
              <w:bottom w:type="dxa" w:w="70"/>
              <w:right w:type="dxa" w:w="110"/>
            </w:tcMar>
          </w:tcPr>
          <w:p>
            <w:pPr>
              <w:spacing w:after="0" w:line="250"/>
            </w:pPr>
            <w:r>
              <w:rPr>
                <w:color w:val="000000"/>
                <w:sz w:val="18"/>
                <w:szCs w:val="18"/>
              </w:rPr>
              <w:t xml:space="preserve">¿Está funcionando bien la validación y la detección de duplicados?</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Indicadores</w:t>
            </w:r>
          </w:p>
        </w:tc>
        <w:tc>
          <w:tcPr>
            <w:tcW w:type="dxa" w:w="6826"/>
            <w:shd w:fill="F2F5F9" w:val="clear"/>
            <w:tcMar>
              <w:top w:type="dxa" w:w="70"/>
              <w:left w:type="dxa" w:w="110"/>
              <w:bottom w:type="dxa" w:w="70"/>
              <w:right w:type="dxa" w:w="110"/>
            </w:tcMar>
          </w:tcPr>
          <w:p>
            <w:pPr>
              <w:spacing w:after="0" w:line="250"/>
            </w:pPr>
            <w:r>
              <w:rPr>
                <w:color w:val="000000"/>
                <w:sz w:val="18"/>
                <w:szCs w:val="18"/>
              </w:rPr>
              <w:t xml:space="preserve">Tasa de duplicación, incidentes únicos frente a total de reportes, tasa de rechazo, incidentes muy reportados.</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Visualizaciones</w:t>
            </w:r>
          </w:p>
        </w:tc>
        <w:tc>
          <w:tcPr>
            <w:tcW w:type="dxa" w:w="6826"/>
            <w:shd w:fill="FFFFFF" w:val="clear"/>
            <w:tcMar>
              <w:top w:type="dxa" w:w="70"/>
              <w:left w:type="dxa" w:w="110"/>
              <w:bottom w:type="dxa" w:w="70"/>
              <w:right w:type="dxa" w:w="110"/>
            </w:tcMar>
          </w:tcPr>
          <w:p>
            <w:pPr>
              <w:spacing w:after="0" w:line="250"/>
            </w:pPr>
            <w:r>
              <w:rPr>
                <w:color w:val="000000"/>
                <w:sz w:val="18"/>
                <w:szCs w:val="18"/>
              </w:rPr>
              <w:t xml:space="preserve">Distribución de incidentes según tramo de reportes; comparación entre problemas físicos y reportes recibidos; mapa de concentración de duplicados; listado de los más reportados.</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Filtros</w:t>
            </w:r>
          </w:p>
        </w:tc>
        <w:tc>
          <w:tcPr>
            <w:tcW w:type="dxa" w:w="6826"/>
            <w:shd w:fill="F2F5F9" w:val="clear"/>
            <w:tcMar>
              <w:top w:type="dxa" w:w="70"/>
              <w:left w:type="dxa" w:w="110"/>
              <w:bottom w:type="dxa" w:w="70"/>
              <w:right w:type="dxa" w:w="110"/>
            </w:tcMar>
          </w:tcPr>
          <w:p>
            <w:pPr>
              <w:spacing w:after="0" w:line="250"/>
            </w:pPr>
            <w:r>
              <w:rPr>
                <w:color w:val="000000"/>
                <w:sz w:val="18"/>
                <w:szCs w:val="18"/>
              </w:rPr>
              <w:t xml:space="preserve">Categoría, tramo de reportes y período.</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Información nueva que aporta</w:t>
            </w:r>
          </w:p>
        </w:tc>
        <w:tc>
          <w:tcPr>
            <w:tcW w:type="dxa" w:w="6826"/>
            <w:shd w:fill="FFFFFF" w:val="clear"/>
            <w:tcMar>
              <w:top w:type="dxa" w:w="70"/>
              <w:left w:type="dxa" w:w="110"/>
              <w:bottom w:type="dxa" w:w="70"/>
              <w:right w:type="dxa" w:w="110"/>
            </w:tcMar>
          </w:tcPr>
          <w:p>
            <w:pPr>
              <w:spacing w:after="0" w:line="250"/>
            </w:pPr>
            <w:r>
              <w:rPr>
                <w:color w:val="000000"/>
                <w:sz w:val="18"/>
                <w:szCs w:val="18"/>
              </w:rPr>
              <w:t xml:space="preserve">La aplicación señala duplicados de a uno. El tablero muestra el fenómeno de forma agregada: qué categorías y qué zonas los generan.</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Beneficio</w:t>
            </w:r>
          </w:p>
        </w:tc>
        <w:tc>
          <w:tcPr>
            <w:tcW w:type="dxa" w:w="6826"/>
            <w:shd w:fill="F2F5F9" w:val="clear"/>
            <w:tcMar>
              <w:top w:type="dxa" w:w="70"/>
              <w:left w:type="dxa" w:w="110"/>
              <w:bottom w:type="dxa" w:w="70"/>
              <w:right w:type="dxa" w:w="110"/>
            </w:tcMar>
          </w:tcPr>
          <w:p>
            <w:pPr>
              <w:spacing w:after="0" w:line="250"/>
            </w:pPr>
            <w:r>
              <w:rPr>
                <w:color w:val="000000"/>
                <w:sz w:val="18"/>
                <w:szCs w:val="18"/>
              </w:rPr>
              <w:t xml:space="preserve">Permite detectar dónde conviene actuar sobre la causa y no sobre cada reporte, y evaluar si el mecanismo automático está funcionando.</w:t>
            </w:r>
          </w:p>
        </w:tc>
      </w:tr>
    </w:tbl>
    <w:p>
      <w:pPr>
        <w:pStyle w:val="Heading2"/>
        <w:spacing w:after="140" w:before="280"/>
      </w:pPr>
      <w:r>
        <w:rPr>
          <w:b/>
          <w:bCs/>
          <w:color w:val="1F4E79"/>
          <w:sz w:val="26"/>
          <w:szCs w:val="26"/>
        </w:rPr>
        <w:t xml:space="preserve">9.3 Página 3 — Administrador</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68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Aspecto</w:t>
            </w:r>
          </w:p>
        </w:tc>
        <w:tc>
          <w:tcPr>
            <w:tcW w:type="dxa" w:w="6826"/>
            <w:shd w:fill="1F4E79" w:val="clear"/>
            <w:tcMar>
              <w:top w:type="dxa" w:w="70"/>
              <w:left w:type="dxa" w:w="110"/>
              <w:bottom w:type="dxa" w:w="70"/>
              <w:right w:type="dxa" w:w="110"/>
            </w:tcMar>
          </w:tcPr>
          <w:p>
            <w:pPr>
              <w:spacing w:after="0" w:line="250"/>
            </w:pPr>
            <w:r>
              <w:rPr>
                <w:b/>
                <w:bCs/>
                <w:color w:val="FFFFFF"/>
                <w:sz w:val="18"/>
                <w:szCs w:val="18"/>
              </w:rPr>
              <w:t xml:space="preserve">Definición</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Pregunta que responde</w:t>
            </w:r>
          </w:p>
        </w:tc>
        <w:tc>
          <w:tcPr>
            <w:tcW w:type="dxa" w:w="6826"/>
            <w:shd w:fill="FFFFFF" w:val="clear"/>
            <w:tcMar>
              <w:top w:type="dxa" w:w="70"/>
              <w:left w:type="dxa" w:w="110"/>
              <w:bottom w:type="dxa" w:w="70"/>
              <w:right w:type="dxa" w:w="110"/>
            </w:tcMar>
          </w:tcPr>
          <w:p>
            <w:pPr>
              <w:spacing w:after="0" w:line="250"/>
            </w:pPr>
            <w:r>
              <w:rPr>
                <w:color w:val="000000"/>
                <w:sz w:val="18"/>
                <w:szCs w:val="18"/>
              </w:rPr>
              <w:t xml:space="preserve">¿Cómo evoluciona la situación de la ciudad y dónde conviene asignar recursos?</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Indicadores</w:t>
            </w:r>
          </w:p>
        </w:tc>
        <w:tc>
          <w:tcPr>
            <w:tcW w:type="dxa" w:w="6826"/>
            <w:shd w:fill="F2F5F9" w:val="clear"/>
            <w:tcMar>
              <w:top w:type="dxa" w:w="70"/>
              <w:left w:type="dxa" w:w="110"/>
              <w:bottom w:type="dxa" w:w="70"/>
              <w:right w:type="dxa" w:w="110"/>
            </w:tcMar>
          </w:tcPr>
          <w:p>
            <w:pPr>
              <w:spacing w:after="0" w:line="250"/>
            </w:pPr>
            <w:r>
              <w:rPr>
                <w:color w:val="000000"/>
                <w:sz w:val="18"/>
                <w:szCs w:val="18"/>
              </w:rPr>
              <w:t xml:space="preserve">Tasa de resolución, variación mensual, días promedio hasta la resolución, correlación entre prioridad y reportes, incidentes incoherentes.</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Visualizaciones</w:t>
            </w:r>
          </w:p>
        </w:tc>
        <w:tc>
          <w:tcPr>
            <w:tcW w:type="dxa" w:w="6826"/>
            <w:shd w:fill="FFFFFF" w:val="clear"/>
            <w:tcMar>
              <w:top w:type="dxa" w:w="70"/>
              <w:left w:type="dxa" w:w="110"/>
              <w:bottom w:type="dxa" w:w="70"/>
              <w:right w:type="dxa" w:w="110"/>
            </w:tcMar>
          </w:tcPr>
          <w:p>
            <w:pPr>
              <w:spacing w:after="0" w:line="250"/>
            </w:pPr>
            <w:r>
              <w:rPr>
                <w:color w:val="000000"/>
                <w:sz w:val="18"/>
                <w:szCs w:val="18"/>
              </w:rPr>
              <w:t xml:space="preserve">Serie temporal de incidentes creados frente a resueltos; tasa de resolución por categoría; tiempos por prioridad; dispersión de prioridad contra cantidad de reportes; mapa de calor por zona.</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Filtros</w:t>
            </w:r>
          </w:p>
        </w:tc>
        <w:tc>
          <w:tcPr>
            <w:tcW w:type="dxa" w:w="6826"/>
            <w:shd w:fill="F2F5F9" w:val="clear"/>
            <w:tcMar>
              <w:top w:type="dxa" w:w="70"/>
              <w:left w:type="dxa" w:w="110"/>
              <w:bottom w:type="dxa" w:w="70"/>
              <w:right w:type="dxa" w:w="110"/>
            </w:tcMar>
          </w:tcPr>
          <w:p>
            <w:pPr>
              <w:spacing w:after="0" w:line="250"/>
            </w:pPr>
            <w:r>
              <w:rPr>
                <w:color w:val="000000"/>
                <w:sz w:val="18"/>
                <w:szCs w:val="18"/>
              </w:rPr>
              <w:t xml:space="preserve">Período, zona y categoría.</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Información nueva que aporta</w:t>
            </w:r>
          </w:p>
        </w:tc>
        <w:tc>
          <w:tcPr>
            <w:tcW w:type="dxa" w:w="6826"/>
            <w:shd w:fill="FFFFFF" w:val="clear"/>
            <w:tcMar>
              <w:top w:type="dxa" w:w="70"/>
              <w:left w:type="dxa" w:w="110"/>
              <w:bottom w:type="dxa" w:w="70"/>
              <w:right w:type="dxa" w:w="110"/>
            </w:tcMar>
          </w:tcPr>
          <w:p>
            <w:pPr>
              <w:spacing w:after="0" w:line="250"/>
            </w:pPr>
            <w:r>
              <w:rPr>
                <w:color w:val="000000"/>
                <w:sz w:val="18"/>
                <w:szCs w:val="18"/>
              </w:rPr>
              <w:t xml:space="preserve">Es la única página con perspectiva histórica y comparativa. Contiene además el análisis de coherencia de la priorización.</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Beneficio</w:t>
            </w:r>
          </w:p>
        </w:tc>
        <w:tc>
          <w:tcPr>
            <w:tcW w:type="dxa" w:w="6826"/>
            <w:shd w:fill="F2F5F9" w:val="clear"/>
            <w:tcMar>
              <w:top w:type="dxa" w:w="70"/>
              <w:left w:type="dxa" w:w="110"/>
              <w:bottom w:type="dxa" w:w="70"/>
              <w:right w:type="dxa" w:w="110"/>
            </w:tcMar>
          </w:tcPr>
          <w:p>
            <w:pPr>
              <w:spacing w:after="0" w:line="250"/>
            </w:pPr>
            <w:r>
              <w:rPr>
                <w:color w:val="000000"/>
                <w:sz w:val="18"/>
                <w:szCs w:val="18"/>
              </w:rPr>
              <w:t xml:space="preserve">Permite decidir con evidencia: detectar que la categoría más reclamada es la menos resuelta es una conclusión que ninguna vista operativa puede entregar.</w:t>
            </w:r>
          </w:p>
        </w:tc>
      </w:tr>
    </w:tbl>
    <w:p>
      <w:r>
        <w:br w:type="page"/>
      </w:r>
    </w:p>
    <w:p>
      <w:pPr>
        <w:pStyle w:val="Heading1"/>
        <w:spacing w:after="180" w:before="360"/>
      </w:pPr>
      <w:r>
        <w:rPr>
          <w:b/>
          <w:bCs/>
          <w:color w:val="1F4E79"/>
          <w:sz w:val="32"/>
          <w:szCs w:val="32"/>
        </w:rPr>
        <w:t xml:space="preserve">10. Comparación entre el Tablero de la Aplicación y la Solución de BI</w:t>
      </w:r>
    </w:p>
    <w:p>
      <w:pPr>
        <w:pStyle w:val="Heading2"/>
        <w:spacing w:after="140" w:before="280"/>
      </w:pPr>
      <w:r>
        <w:rPr>
          <w:b/>
          <w:bCs/>
          <w:color w:val="1F4E79"/>
          <w:sz w:val="26"/>
          <w:szCs w:val="26"/>
        </w:rPr>
        <w:t xml:space="preserve">10.1 El tablero dentro de la aplicación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4513"/>
        <w:gridCol w:w="4513"/>
      </w:tblGrid>
      <w:tr>
        <w:trPr>
          <w:tblHeader/>
        </w:trPr>
        <w:tc>
          <w:tcPr>
            <w:tcW w:type="dxa" w:w="4513"/>
            <w:shd w:fill="1F4E79" w:val="clear"/>
            <w:tcMar>
              <w:top w:type="dxa" w:w="70"/>
              <w:left w:type="dxa" w:w="110"/>
              <w:bottom w:type="dxa" w:w="70"/>
              <w:right w:type="dxa" w:w="110"/>
            </w:tcMar>
          </w:tcPr>
          <w:p>
            <w:pPr>
              <w:spacing w:after="0" w:line="250"/>
            </w:pPr>
            <w:r>
              <w:rPr>
                <w:b/>
                <w:bCs/>
                <w:color w:val="FFFFFF"/>
                <w:sz w:val="18"/>
                <w:szCs w:val="18"/>
              </w:rPr>
              <w:t xml:space="preserve">Ventajas</w:t>
            </w:r>
          </w:p>
        </w:tc>
        <w:tc>
          <w:tcPr>
            <w:tcW w:type="dxa" w:w="4513"/>
            <w:shd w:fill="1F4E79" w:val="clear"/>
            <w:tcMar>
              <w:top w:type="dxa" w:w="70"/>
              <w:left w:type="dxa" w:w="110"/>
              <w:bottom w:type="dxa" w:w="70"/>
              <w:right w:type="dxa" w:w="110"/>
            </w:tcMar>
          </w:tcPr>
          <w:p>
            <w:pPr>
              <w:spacing w:after="0" w:line="250"/>
            </w:pPr>
            <w:r>
              <w:rPr>
                <w:b/>
                <w:bCs/>
                <w:color w:val="FFFFFF"/>
                <w:sz w:val="18"/>
                <w:szCs w:val="18"/>
              </w:rPr>
              <w:t xml:space="preserve">Limitaciones</w:t>
            </w:r>
          </w:p>
        </w:tc>
      </w:tr>
      <w:tr>
        <w:tc>
          <w:tcPr>
            <w:tcW w:type="dxa" w:w="4513"/>
            <w:shd w:fill="FFFFFF" w:val="clear"/>
            <w:tcMar>
              <w:top w:type="dxa" w:w="70"/>
              <w:left w:type="dxa" w:w="110"/>
              <w:bottom w:type="dxa" w:w="70"/>
              <w:right w:type="dxa" w:w="110"/>
            </w:tcMar>
          </w:tcPr>
          <w:p>
            <w:pPr>
              <w:spacing w:after="0" w:line="250"/>
            </w:pPr>
            <w:r>
              <w:rPr>
                <w:color w:val="000000"/>
                <w:sz w:val="18"/>
                <w:szCs w:val="18"/>
              </w:rPr>
              <w:t xml:space="preserve">Integrado al flujo de trabajo: el usuario ya está allí y no cambia de herramienta.</w:t>
            </w:r>
          </w:p>
        </w:tc>
        <w:tc>
          <w:tcPr>
            <w:tcW w:type="dxa" w:w="4513"/>
            <w:shd w:fill="FFFFFF" w:val="clear"/>
            <w:tcMar>
              <w:top w:type="dxa" w:w="70"/>
              <w:left w:type="dxa" w:w="110"/>
              <w:bottom w:type="dxa" w:w="70"/>
              <w:right w:type="dxa" w:w="110"/>
            </w:tcMar>
          </w:tcPr>
          <w:p>
            <w:pPr>
              <w:spacing w:after="0" w:line="250"/>
            </w:pPr>
            <w:r>
              <w:rPr>
                <w:color w:val="000000"/>
                <w:sz w:val="18"/>
                <w:szCs w:val="18"/>
              </w:rPr>
              <w:t xml:space="preserve">Los indicadores están fijos en el código: agregar uno nuevo requiere modificar el sistema y volver a desplegarlo.</w:t>
            </w:r>
          </w:p>
        </w:tc>
      </w:tr>
      <w:tr>
        <w:tc>
          <w:tcPr>
            <w:tcW w:type="dxa" w:w="4513"/>
            <w:shd w:fill="F2F5F9" w:val="clear"/>
            <w:tcMar>
              <w:top w:type="dxa" w:w="70"/>
              <w:left w:type="dxa" w:w="110"/>
              <w:bottom w:type="dxa" w:w="70"/>
              <w:right w:type="dxa" w:w="110"/>
            </w:tcMar>
          </w:tcPr>
          <w:p>
            <w:pPr>
              <w:spacing w:after="0" w:line="250"/>
            </w:pPr>
            <w:r>
              <w:rPr>
                <w:color w:val="000000"/>
                <w:sz w:val="18"/>
                <w:szCs w:val="18"/>
              </w:rPr>
              <w:t xml:space="preserve">Datos en tiempo real, sin necesidad de actualizar nada.</w:t>
            </w:r>
          </w:p>
        </w:tc>
        <w:tc>
          <w:tcPr>
            <w:tcW w:type="dxa" w:w="4513"/>
            <w:shd w:fill="F2F5F9" w:val="clear"/>
            <w:tcMar>
              <w:top w:type="dxa" w:w="70"/>
              <w:left w:type="dxa" w:w="110"/>
              <w:bottom w:type="dxa" w:w="70"/>
              <w:right w:type="dxa" w:w="110"/>
            </w:tcMar>
          </w:tcPr>
          <w:p>
            <w:pPr>
              <w:spacing w:after="0" w:line="250"/>
            </w:pPr>
            <w:r>
              <w:rPr>
                <w:color w:val="000000"/>
                <w:sz w:val="18"/>
                <w:szCs w:val="18"/>
              </w:rPr>
              <w:t xml:space="preserve">Solo muestra la foto actual. No conserva ni compara la evolución histórica.</w:t>
            </w:r>
          </w:p>
        </w:tc>
      </w:tr>
      <w:tr>
        <w:tc>
          <w:tcPr>
            <w:tcW w:type="dxa" w:w="4513"/>
            <w:shd w:fill="FFFFFF" w:val="clear"/>
            <w:tcMar>
              <w:top w:type="dxa" w:w="70"/>
              <w:left w:type="dxa" w:w="110"/>
              <w:bottom w:type="dxa" w:w="70"/>
              <w:right w:type="dxa" w:w="110"/>
            </w:tcMar>
          </w:tcPr>
          <w:p>
            <w:pPr>
              <w:spacing w:after="0" w:line="250"/>
            </w:pPr>
            <w:r>
              <w:rPr>
                <w:color w:val="000000"/>
                <w:sz w:val="18"/>
                <w:szCs w:val="18"/>
              </w:rPr>
              <w:t xml:space="preserve">Acceso inmediato y sin curva de aprendizaje.</w:t>
            </w:r>
          </w:p>
        </w:tc>
        <w:tc>
          <w:tcPr>
            <w:tcW w:type="dxa" w:w="4513"/>
            <w:shd w:fill="FFFFFF" w:val="clear"/>
            <w:tcMar>
              <w:top w:type="dxa" w:w="70"/>
              <w:left w:type="dxa" w:w="110"/>
              <w:bottom w:type="dxa" w:w="70"/>
              <w:right w:type="dxa" w:w="110"/>
            </w:tcMar>
          </w:tcPr>
          <w:p>
            <w:pPr>
              <w:spacing w:after="0" w:line="250"/>
            </w:pPr>
            <w:r>
              <w:rPr>
                <w:color w:val="000000"/>
                <w:sz w:val="18"/>
                <w:szCs w:val="18"/>
              </w:rPr>
              <w:t xml:space="preserve">No permite segmentar ni cruzar dimensiones: los totales no se pueden abrir por categoría, zona y período a la vez.</w:t>
            </w:r>
          </w:p>
        </w:tc>
      </w:tr>
      <w:tr>
        <w:tc>
          <w:tcPr>
            <w:tcW w:type="dxa" w:w="4513"/>
            <w:shd w:fill="F2F5F9" w:val="clear"/>
            <w:tcMar>
              <w:top w:type="dxa" w:w="70"/>
              <w:left w:type="dxa" w:w="110"/>
              <w:bottom w:type="dxa" w:w="70"/>
              <w:right w:type="dxa" w:w="110"/>
            </w:tcMar>
          </w:tcPr>
          <w:p>
            <w:pPr>
              <w:spacing w:after="0" w:line="250"/>
            </w:pPr>
            <w:r>
              <w:rPr>
                <w:color w:val="000000"/>
                <w:sz w:val="18"/>
                <w:szCs w:val="18"/>
              </w:rPr>
              <w:t xml:space="preserve">Resuelve muy bien la necesidad operativa del día a día.</w:t>
            </w:r>
          </w:p>
        </w:tc>
        <w:tc>
          <w:tcPr>
            <w:tcW w:type="dxa" w:w="4513"/>
            <w:shd w:fill="F2F5F9" w:val="clear"/>
            <w:tcMar>
              <w:top w:type="dxa" w:w="70"/>
              <w:left w:type="dxa" w:w="110"/>
              <w:bottom w:type="dxa" w:w="70"/>
              <w:right w:type="dxa" w:w="110"/>
            </w:tcMar>
          </w:tcPr>
          <w:p>
            <w:pPr>
              <w:spacing w:after="0" w:line="250"/>
            </w:pPr>
            <w:r>
              <w:rPr>
                <w:color w:val="000000"/>
                <w:sz w:val="18"/>
                <w:szCs w:val="18"/>
              </w:rPr>
              <w:t xml:space="preserve">No admite el cálculo de indicadores derivados, como correlaciones o medianas.</w:t>
            </w:r>
          </w:p>
        </w:tc>
      </w:tr>
    </w:tbl>
    <w:p>
      <w:pPr>
        <w:pStyle w:val="Heading2"/>
        <w:spacing w:after="140" w:before="280"/>
      </w:pPr>
      <w:r>
        <w:rPr>
          <w:b/>
          <w:bCs/>
          <w:color w:val="1F4E79"/>
          <w:sz w:val="26"/>
          <w:szCs w:val="26"/>
        </w:rPr>
        <w:t xml:space="preserve">10.2 La solución de Business Intelligence</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3000"/>
        <w:gridCol w:w="6026"/>
      </w:tblGrid>
      <w:tr>
        <w:trPr>
          <w:tblHeader/>
        </w:trPr>
        <w:tc>
          <w:tcPr>
            <w:tcW w:type="dxa" w:w="3000"/>
            <w:shd w:fill="1F4E79" w:val="clear"/>
            <w:tcMar>
              <w:top w:type="dxa" w:w="70"/>
              <w:left w:type="dxa" w:w="110"/>
              <w:bottom w:type="dxa" w:w="70"/>
              <w:right w:type="dxa" w:w="110"/>
            </w:tcMar>
          </w:tcPr>
          <w:p>
            <w:pPr>
              <w:spacing w:after="0" w:line="250"/>
            </w:pPr>
            <w:r>
              <w:rPr>
                <w:b/>
                <w:bCs/>
                <w:color w:val="FFFFFF"/>
                <w:sz w:val="18"/>
                <w:szCs w:val="18"/>
              </w:rPr>
              <w:t xml:space="preserve">Qué incorpora</w:t>
            </w:r>
          </w:p>
        </w:tc>
        <w:tc>
          <w:tcPr>
            <w:tcW w:type="dxa" w:w="6026"/>
            <w:shd w:fill="1F4E79" w:val="clear"/>
            <w:tcMar>
              <w:top w:type="dxa" w:w="70"/>
              <w:left w:type="dxa" w:w="110"/>
              <w:bottom w:type="dxa" w:w="70"/>
              <w:right w:type="dxa" w:w="110"/>
            </w:tcMar>
          </w:tcPr>
          <w:p>
            <w:pPr>
              <w:spacing w:after="0" w:line="250"/>
            </w:pPr>
            <w:r>
              <w:rPr>
                <w:b/>
                <w:bCs/>
                <w:color w:val="FFFFFF"/>
                <w:sz w:val="18"/>
                <w:szCs w:val="18"/>
              </w:rPr>
              <w:t xml:space="preserve">Ejemplo concreto en este trabajo</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Transformación de los datos antes de analizarlos</w:t>
            </w:r>
          </w:p>
        </w:tc>
        <w:tc>
          <w:tcPr>
            <w:tcW w:type="dxa" w:w="6026"/>
            <w:shd w:fill="FFFFFF" w:val="clear"/>
            <w:tcMar>
              <w:top w:type="dxa" w:w="70"/>
              <w:left w:type="dxa" w:w="110"/>
              <w:bottom w:type="dxa" w:w="70"/>
              <w:right w:type="dxa" w:w="110"/>
            </w:tcMar>
          </w:tcPr>
          <w:p>
            <w:pPr>
              <w:spacing w:after="0" w:line="250"/>
            </w:pPr>
            <w:r>
              <w:rPr>
                <w:color w:val="000000"/>
                <w:sz w:val="18"/>
                <w:szCs w:val="18"/>
              </w:rPr>
              <w:t xml:space="preserve">Extraer el barrio de la dirección y agrupar la cantidad de reportes en tramos: ninguna de las dos cosas existe en el origen.</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Un modelo de datos con dimensiones compartidas</w:t>
            </w:r>
          </w:p>
        </w:tc>
        <w:tc>
          <w:tcPr>
            <w:tcW w:type="dxa" w:w="6026"/>
            <w:shd w:fill="F2F5F9" w:val="clear"/>
            <w:tcMar>
              <w:top w:type="dxa" w:w="70"/>
              <w:left w:type="dxa" w:w="110"/>
              <w:bottom w:type="dxa" w:w="70"/>
              <w:right w:type="dxa" w:w="110"/>
            </w:tcMar>
          </w:tcPr>
          <w:p>
            <w:pPr>
              <w:spacing w:after="0" w:line="250"/>
            </w:pPr>
            <w:r>
              <w:rPr>
                <w:color w:val="000000"/>
                <w:sz w:val="18"/>
                <w:szCs w:val="18"/>
              </w:rPr>
              <w:t xml:space="preserve">Analizar los cambios de estado y los incidentes con el mismo calendario y las mismas categorías.</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Indicadores calculados dinámicamente</w:t>
            </w:r>
          </w:p>
        </w:tc>
        <w:tc>
          <w:tcPr>
            <w:tcW w:type="dxa" w:w="6026"/>
            <w:shd w:fill="FFFFFF" w:val="clear"/>
            <w:tcMar>
              <w:top w:type="dxa" w:w="70"/>
              <w:left w:type="dxa" w:w="110"/>
              <w:bottom w:type="dxa" w:w="70"/>
              <w:right w:type="dxa" w:w="110"/>
            </w:tcMar>
          </w:tcPr>
          <w:p>
            <w:pPr>
              <w:spacing w:after="0" w:line="250"/>
            </w:pPr>
            <w:r>
              <w:rPr>
                <w:color w:val="000000"/>
                <w:sz w:val="18"/>
                <w:szCs w:val="18"/>
              </w:rPr>
              <w:t xml:space="preserve">La correlación de Pearson se recalcula sola al filtrar por categoría, permitiendo ver si el patrón se sostiene en cada una.</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Análisis histórico y comparativo</w:t>
            </w:r>
          </w:p>
        </w:tc>
        <w:tc>
          <w:tcPr>
            <w:tcW w:type="dxa" w:w="6026"/>
            <w:shd w:fill="F2F5F9" w:val="clear"/>
            <w:tcMar>
              <w:top w:type="dxa" w:w="70"/>
              <w:left w:type="dxa" w:w="110"/>
              <w:bottom w:type="dxa" w:w="70"/>
              <w:right w:type="dxa" w:w="110"/>
            </w:tcMar>
          </w:tcPr>
          <w:p>
            <w:pPr>
              <w:spacing w:after="0" w:line="250"/>
            </w:pPr>
            <w:r>
              <w:rPr>
                <w:color w:val="000000"/>
                <w:sz w:val="18"/>
                <w:szCs w:val="18"/>
              </w:rPr>
              <w:t xml:space="preserve">La serie mensual de creados frente a resueltos, imposible de obtener desde la aplicación.</w:t>
            </w:r>
          </w:p>
        </w:tc>
      </w:tr>
      <w:tr>
        <w:tc>
          <w:tcPr>
            <w:tcW w:type="dxa" w:w="3000"/>
            <w:shd w:fill="FFFFFF" w:val="clear"/>
            <w:tcMar>
              <w:top w:type="dxa" w:w="70"/>
              <w:left w:type="dxa" w:w="110"/>
              <w:bottom w:type="dxa" w:w="70"/>
              <w:right w:type="dxa" w:w="110"/>
            </w:tcMar>
          </w:tcPr>
          <w:p>
            <w:pPr>
              <w:spacing w:after="0" w:line="250"/>
            </w:pPr>
            <w:r>
              <w:rPr>
                <w:color w:val="000000"/>
                <w:sz w:val="18"/>
                <w:szCs w:val="18"/>
              </w:rPr>
              <w:t xml:space="preserve">Segmentación cruzada</w:t>
            </w:r>
          </w:p>
        </w:tc>
        <w:tc>
          <w:tcPr>
            <w:tcW w:type="dxa" w:w="6026"/>
            <w:shd w:fill="FFFFFF" w:val="clear"/>
            <w:tcMar>
              <w:top w:type="dxa" w:w="70"/>
              <w:left w:type="dxa" w:w="110"/>
              <w:bottom w:type="dxa" w:w="70"/>
              <w:right w:type="dxa" w:w="110"/>
            </w:tcMar>
          </w:tcPr>
          <w:p>
            <w:pPr>
              <w:spacing w:after="0" w:line="250"/>
            </w:pPr>
            <w:r>
              <w:rPr>
                <w:color w:val="000000"/>
                <w:sz w:val="18"/>
                <w:szCs w:val="18"/>
              </w:rPr>
              <w:t xml:space="preserve">Tiempo promedio de resolución por prioridad y por zona simultáneamente.</w:t>
            </w:r>
          </w:p>
        </w:tc>
      </w:tr>
      <w:tr>
        <w:tc>
          <w:tcPr>
            <w:tcW w:type="dxa" w:w="3000"/>
            <w:shd w:fill="F2F5F9" w:val="clear"/>
            <w:tcMar>
              <w:top w:type="dxa" w:w="70"/>
              <w:left w:type="dxa" w:w="110"/>
              <w:bottom w:type="dxa" w:w="70"/>
              <w:right w:type="dxa" w:w="110"/>
            </w:tcMar>
          </w:tcPr>
          <w:p>
            <w:pPr>
              <w:spacing w:after="0" w:line="250"/>
            </w:pPr>
            <w:r>
              <w:rPr>
                <w:color w:val="000000"/>
                <w:sz w:val="18"/>
                <w:szCs w:val="18"/>
              </w:rPr>
              <w:t xml:space="preserve">Detección de patrones y anomalías</w:t>
            </w:r>
          </w:p>
        </w:tc>
        <w:tc>
          <w:tcPr>
            <w:tcW w:type="dxa" w:w="6026"/>
            <w:shd w:fill="F2F5F9" w:val="clear"/>
            <w:tcMar>
              <w:top w:type="dxa" w:w="70"/>
              <w:left w:type="dxa" w:w="110"/>
              <w:bottom w:type="dxa" w:w="70"/>
              <w:right w:type="dxa" w:w="110"/>
            </w:tcMar>
          </w:tcPr>
          <w:p>
            <w:pPr>
              <w:spacing w:after="0" w:line="250"/>
            </w:pPr>
            <w:r>
              <w:rPr>
                <w:color w:val="000000"/>
                <w:sz w:val="18"/>
                <w:szCs w:val="18"/>
              </w:rPr>
              <w:t xml:space="preserve">El hallazgo de que las categorías más reportadas son las menos urgentes surgió del cruce, no de un indicador previsto de antemano.</w:t>
            </w:r>
          </w:p>
        </w:tc>
      </w:tr>
    </w:tbl>
    <w:p>
      <w:pPr>
        <w:pStyle w:val="Heading2"/>
        <w:spacing w:after="140" w:before="280"/>
      </w:pPr>
      <w:r>
        <w:rPr>
          <w:b/>
          <w:bCs/>
          <w:color w:val="1F4E79"/>
          <w:sz w:val="26"/>
          <w:szCs w:val="26"/>
        </w:rPr>
        <w:t xml:space="preserve">10.3 Conclusión de la comparación</w:t>
      </w:r>
    </w:p>
    <w:p>
      <w:pPr>
        <w:spacing w:after="120" w:before="0" w:line="276"/>
      </w:pPr>
      <w:r>
        <w:rPr>
          <w:sz w:val="22"/>
          <w:szCs w:val="22"/>
        </w:rPr>
        <w:t xml:space="preserve">Las dos herramientas no compiten: responden preguntas de naturaleza distinta. El tablero de la aplicación responde «¿qué está pasando ahora y qué hago al respecto?», y lo hace mejor que cualquier herramienta externa porque está integrado a la acción. La solución de BI responde «¿qué viene pasando, por qué, y qué convendría cambiar?», y para eso necesita historia, modelo y capacidad de cruce.</w:t>
      </w:r>
    </w:p>
    <w:p>
      <w:pPr>
        <w:spacing w:after="120" w:before="100" w:line="276"/>
      </w:pPr>
      <w:r>
        <w:rPr>
          <w:sz w:val="22"/>
          <w:szCs w:val="22"/>
        </w:rPr>
        <w:t xml:space="preserve">El criterio que se adoptó para diseñar el tablero fue, precisamente, no repetir. Ninguna de las tres páginas muestra simplemente el conteo de incidentes por estado, que ya está en la aplicación y allí está mejor resuelto. Cada página parte de una pregunta que la aplicación no puede responder.</w:t>
      </w:r>
    </w:p>
    <w:p>
      <w:pPr>
        <w:pStyle w:val="Heading1"/>
        <w:spacing w:after="180" w:before="360"/>
      </w:pPr>
      <w:r>
        <w:rPr>
          <w:b/>
          <w:bCs/>
          <w:color w:val="1F4E79"/>
          <w:sz w:val="32"/>
          <w:szCs w:val="32"/>
        </w:rPr>
        <w:t xml:space="preserve">11. Conclusiones</w:t>
      </w:r>
    </w:p>
    <w:p>
      <w:pPr>
        <w:pStyle w:val="Heading2"/>
        <w:spacing w:after="140" w:before="280"/>
      </w:pPr>
      <w:r>
        <w:rPr>
          <w:b/>
          <w:bCs/>
          <w:color w:val="1F4E79"/>
          <w:sz w:val="26"/>
          <w:szCs w:val="26"/>
        </w:rPr>
        <w:t xml:space="preserve">11.1 Sobre el proceso</w:t>
      </w:r>
    </w:p>
    <w:p>
      <w:pPr>
        <w:pStyle w:val="ListParagraph"/>
        <w:numPr>
          <w:ilvl w:val="0"/>
          <w:numId w:val="2"/>
        </w:numPr>
        <w:spacing w:after="70" w:line="276"/>
      </w:pPr>
      <w:r>
        <w:rPr>
          <w:sz w:val="22"/>
          <w:szCs w:val="22"/>
        </w:rPr>
        <w:t xml:space="preserve">El origen de datos casi nunca está preparado para las preguntas que se quieren hacer. Dos de las consignas de este trabajo eran directamente imposibles con la API tal como estaba, y hubo que extenderla antes de poder empezar.</w:t>
      </w:r>
    </w:p>
    <w:p>
      <w:pPr>
        <w:pStyle w:val="ListParagraph"/>
        <w:numPr>
          <w:ilvl w:val="0"/>
          <w:numId w:val="2"/>
        </w:numPr>
        <w:spacing w:after="70" w:line="276"/>
      </w:pPr>
      <w:r>
        <w:rPr>
          <w:sz w:val="22"/>
          <w:szCs w:val="22"/>
        </w:rPr>
        <w:t xml:space="preserve">Analizar la calidad de los datos no consiste solo en detectar errores. El hallazgo más importante de esa etapa fue reconocer que el 42,6% de duplicados no era un defecto a limpiar sino la información más valiosa del conjunto.</w:t>
      </w:r>
    </w:p>
    <w:p>
      <w:pPr>
        <w:pStyle w:val="ListParagraph"/>
        <w:numPr>
          <w:ilvl w:val="0"/>
          <w:numId w:val="2"/>
        </w:numPr>
        <w:spacing w:after="70" w:line="276"/>
      </w:pPr>
      <w:r>
        <w:rPr>
          <w:sz w:val="22"/>
          <w:szCs w:val="22"/>
        </w:rPr>
        <w:t xml:space="preserve">El modelo de datos condiciona qué preguntas se pueden hacer después. Incorporar una segunda tabla de hechos con los cambios de estado fue lo que habilitó todo el análisis temporal.</w:t>
      </w:r>
    </w:p>
    <w:p>
      <w:pPr>
        <w:pStyle w:val="Heading2"/>
        <w:spacing w:after="140" w:before="280"/>
      </w:pPr>
      <w:r>
        <w:rPr>
          <w:b/>
          <w:bCs/>
          <w:color w:val="1F4E79"/>
          <w:sz w:val="26"/>
          <w:szCs w:val="26"/>
        </w:rPr>
        <w:t xml:space="preserve">11.2 Sobre los hallazgos</w:t>
      </w:r>
    </w:p>
    <w:p>
      <w:pPr>
        <w:pStyle w:val="ListParagraph"/>
        <w:numPr>
          <w:ilvl w:val="0"/>
          <w:numId w:val="2"/>
        </w:numPr>
        <w:spacing w:after="70" w:line="276"/>
      </w:pPr>
      <w:r>
        <w:rPr>
          <w:sz w:val="22"/>
          <w:szCs w:val="22"/>
        </w:rPr>
        <w:t xml:space="preserve">No existe correlación entre la cantidad de reportes y la prioridad asignada (r = 0,026), y el análisis por categoría muestra que la relación es incluso inversa en los extremos: las categorías más reportadas son las menos urgentes.</w:t>
      </w:r>
    </w:p>
    <w:p>
      <w:pPr>
        <w:pStyle w:val="ListParagraph"/>
        <w:numPr>
          <w:ilvl w:val="0"/>
          <w:numId w:val="2"/>
        </w:numPr>
        <w:spacing w:after="70" w:line="276"/>
      </w:pPr>
      <w:r>
        <w:rPr>
          <w:sz w:val="22"/>
          <w:szCs w:val="22"/>
        </w:rPr>
        <w:t xml:space="preserve">La prioridad sí gobierna efectivamente la operación: los tiempos de atención y resolución crecen de forma consistente a medida que baja la urgencia.</w:t>
      </w:r>
    </w:p>
    <w:p>
      <w:pPr>
        <w:pStyle w:val="ListParagraph"/>
        <w:numPr>
          <w:ilvl w:val="0"/>
          <w:numId w:val="2"/>
        </w:numPr>
        <w:spacing w:after="70" w:line="276"/>
      </w:pPr>
      <w:r>
        <w:rPr>
          <w:sz w:val="22"/>
          <w:szCs w:val="22"/>
        </w:rPr>
        <w:t xml:space="preserve">Existe una brecha entre lo que más se reclama y lo que más se resuelve: residuos es la categoría con más reportes por incidente (2,41) y la de menor tasa de resolución (14%).</w:t>
      </w:r>
    </w:p>
    <w:p>
      <w:pPr>
        <w:pStyle w:val="ListParagraph"/>
        <w:numPr>
          <w:ilvl w:val="0"/>
          <w:numId w:val="2"/>
        </w:numPr>
        <w:spacing w:after="70" w:line="276"/>
      </w:pPr>
      <w:r>
        <w:rPr>
          <w:sz w:val="22"/>
          <w:szCs w:val="22"/>
        </w:rPr>
        <w:t xml:space="preserve">El 60,2% de los incidentes permanece abierto, lo que indica que la capacidad de resolución no acompaña al volumen de ingreso.</w:t>
      </w:r>
    </w:p>
    <w:p>
      <w:pPr>
        <w:pStyle w:val="Heading2"/>
        <w:spacing w:after="140" w:before="280"/>
      </w:pPr>
      <w:r>
        <w:rPr>
          <w:b/>
          <w:bCs/>
          <w:color w:val="1F4E79"/>
          <w:sz w:val="26"/>
          <w:szCs w:val="26"/>
        </w:rPr>
        <w:t xml:space="preserve">11.3 Sobre el valor de incorporar Business Intelligence</w:t>
      </w:r>
    </w:p>
    <w:p>
      <w:pPr>
        <w:spacing w:after="120" w:before="0" w:line="276"/>
      </w:pPr>
      <w:r>
        <w:rPr>
          <w:sz w:val="22"/>
          <w:szCs w:val="22"/>
        </w:rPr>
        <w:t xml:space="preserve">El aporte concreto de esta etapa puede resumirse en una observación: la aplicación sabía, desde el primer día, cuántos incidentes de residuos había y cuántos estaban resueltos. Los dos números estaban a la vista. Pero hizo falta un modelo de datos, una dimensión de tiempo y el cruce de tres tablas para advertir que esos dos números, juntos, describen un problema de gestión.</w:t>
      </w:r>
    </w:p>
    <w:p>
      <w:pPr>
        <w:spacing w:after="120" w:before="100" w:line="276"/>
      </w:pPr>
      <w:r>
        <w:rPr>
          <w:sz w:val="22"/>
          <w:szCs w:val="22"/>
        </w:rPr>
        <w:t xml:space="preserve">Eso es lo que agrega una herramienta de BI: no datos nuevos, sino la posibilidad de relacionar los que ya existían de maneras que no estaban previstas cuando se diseñó el sistema.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ba1bb0d97dd88e0721e1ca763fe44d1029e1b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UrbanLog — Documento de Desarrollo BI</dc:title>
  <dc:creator>Ignacio Lamberti</dc:creator>
  <dc:description>Trabajo de Business Intelligence sobre los datos de UrbanLog</dc:description>
  <cp:lastModifiedBy>Un-named</cp:lastModifiedBy>
  <cp:revision>1</cp:revision>
  <dcterms:created xsi:type="dcterms:W3CDTF">2026-09-09T17:14:54.801Z</dcterms:created>
  <dcterms:modified xsi:type="dcterms:W3CDTF">2026-09-09T17:14:54.802Z</dcterms:modified>
</cp:coreProperties>
</file>

<file path=docProps/custom.xml><?xml version="1.0" encoding="utf-8"?>
<Properties xmlns="http://schemas.openxmlformats.org/officeDocument/2006/custom-properties" xmlns:vt="http://schemas.openxmlformats.org/officeDocument/2006/docPropsVTypes"/>
</file>