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4AE" w:rsidRPr="00681CAD" w:rsidRDefault="00BB1C6B" w:rsidP="00BB1C6B">
      <w:pPr>
        <w:spacing w:line="360" w:lineRule="auto"/>
        <w:jc w:val="both"/>
        <w:rPr>
          <w:rFonts w:ascii="Century Gothic" w:hAnsi="Century Gothic"/>
          <w:b/>
          <w:bCs/>
          <w:noProof/>
          <w:lang w:val="es-ES"/>
        </w:rPr>
      </w:pPr>
      <w:r w:rsidRPr="00681CAD">
        <w:rPr>
          <w:rFonts w:ascii="Century Gothic" w:hAnsi="Century Gothic"/>
          <w:b/>
          <w:bCs/>
          <w:noProof/>
          <w:lang w:val="es-ES"/>
        </w:rPr>
        <w:t>SUPUESTOS</w:t>
      </w:r>
    </w:p>
    <w:p w:rsidR="00BB1C6B" w:rsidRPr="00681CAD" w:rsidRDefault="00BB1C6B" w:rsidP="0076376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noProof/>
          <w:sz w:val="22"/>
          <w:szCs w:val="22"/>
          <w:lang w:val="es-ES"/>
        </w:rPr>
      </w:pPr>
      <w:r w:rsidRPr="00681CAD">
        <w:rPr>
          <w:rFonts w:ascii="Century Gothic" w:hAnsi="Century Gothic"/>
          <w:noProof/>
          <w:sz w:val="22"/>
          <w:szCs w:val="22"/>
          <w:lang w:val="es-ES"/>
        </w:rPr>
        <w:t>Se asume que el tel</w:t>
      </w:r>
      <w:r w:rsidR="00390FA3" w:rsidRPr="00681CAD">
        <w:rPr>
          <w:rFonts w:ascii="Century Gothic" w:hAnsi="Century Gothic"/>
          <w:noProof/>
          <w:sz w:val="22"/>
          <w:szCs w:val="22"/>
          <w:lang w:val="es-ES"/>
        </w:rPr>
        <w:t>é</w:t>
      </w:r>
      <w:r w:rsidRPr="00681CAD">
        <w:rPr>
          <w:rFonts w:ascii="Century Gothic" w:hAnsi="Century Gothic"/>
          <w:noProof/>
          <w:sz w:val="22"/>
          <w:szCs w:val="22"/>
          <w:lang w:val="es-ES"/>
        </w:rPr>
        <w:t xml:space="preserve">fono </w:t>
      </w:r>
      <w:r w:rsidR="00681CAD" w:rsidRPr="00681CAD">
        <w:rPr>
          <w:rFonts w:ascii="Century Gothic" w:hAnsi="Century Gothic"/>
          <w:noProof/>
          <w:sz w:val="22"/>
          <w:szCs w:val="22"/>
          <w:lang w:val="es-ES"/>
        </w:rPr>
        <w:t>pertene</w:t>
      </w:r>
      <w:r w:rsidR="00681CAD">
        <w:rPr>
          <w:rFonts w:ascii="Century Gothic" w:hAnsi="Century Gothic"/>
          <w:noProof/>
          <w:sz w:val="22"/>
          <w:szCs w:val="22"/>
          <w:lang w:val="es-ES"/>
        </w:rPr>
        <w:t>c</w:t>
      </w:r>
      <w:r w:rsidR="00681CAD" w:rsidRPr="00681CAD">
        <w:rPr>
          <w:rFonts w:ascii="Century Gothic" w:hAnsi="Century Gothic"/>
          <w:noProof/>
          <w:sz w:val="22"/>
          <w:szCs w:val="22"/>
          <w:lang w:val="es-ES"/>
        </w:rPr>
        <w:t xml:space="preserve">e a una unica persona. </w:t>
      </w:r>
    </w:p>
    <w:p w:rsidR="00A43991" w:rsidRPr="00681CAD" w:rsidRDefault="00A43991" w:rsidP="0076376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noProof/>
          <w:sz w:val="22"/>
          <w:szCs w:val="22"/>
          <w:lang w:val="es-ES"/>
        </w:rPr>
      </w:pPr>
      <w:r w:rsidRPr="00681CAD">
        <w:rPr>
          <w:rFonts w:ascii="Century Gothic" w:hAnsi="Century Gothic"/>
          <w:noProof/>
          <w:sz w:val="22"/>
          <w:szCs w:val="22"/>
          <w:lang w:val="es-ES"/>
        </w:rPr>
        <w:t>Se supone que una llamada es supervisada por solo un supervisor.</w:t>
      </w:r>
    </w:p>
    <w:p w:rsidR="00BB1C6B" w:rsidRPr="00681CAD" w:rsidRDefault="00BB1C6B" w:rsidP="0076376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noProof/>
          <w:sz w:val="22"/>
          <w:szCs w:val="22"/>
          <w:lang w:val="es-ES"/>
        </w:rPr>
      </w:pPr>
      <w:r w:rsidRPr="00681CAD">
        <w:rPr>
          <w:rFonts w:ascii="Century Gothic" w:hAnsi="Century Gothic"/>
          <w:noProof/>
          <w:sz w:val="22"/>
          <w:szCs w:val="22"/>
          <w:lang w:val="es-ES"/>
        </w:rPr>
        <w:t xml:space="preserve">Cada tennant tiene contratado a sus propios agentes y supervisores, estos no se cambian de tennant. </w:t>
      </w:r>
    </w:p>
    <w:p w:rsidR="00BB1C6B" w:rsidRPr="00681CAD" w:rsidRDefault="00BB1C6B" w:rsidP="0076376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noProof/>
          <w:sz w:val="22"/>
          <w:szCs w:val="22"/>
          <w:lang w:val="es-ES"/>
        </w:rPr>
      </w:pPr>
      <w:r w:rsidRPr="00681CAD">
        <w:rPr>
          <w:rFonts w:ascii="Century Gothic" w:hAnsi="Century Gothic"/>
          <w:noProof/>
          <w:sz w:val="22"/>
          <w:szCs w:val="22"/>
          <w:lang w:val="es-ES"/>
        </w:rPr>
        <w:t xml:space="preserve">El atributo entrada-salida especifica si el agente recibe </w:t>
      </w:r>
      <w:r w:rsidR="00FE6BA1">
        <w:rPr>
          <w:rFonts w:ascii="Century Gothic" w:hAnsi="Century Gothic"/>
          <w:noProof/>
          <w:sz w:val="22"/>
          <w:szCs w:val="22"/>
          <w:lang w:val="es-ES"/>
        </w:rPr>
        <w:t xml:space="preserve">(0) </w:t>
      </w:r>
      <w:r w:rsidRPr="00681CAD">
        <w:rPr>
          <w:rFonts w:ascii="Century Gothic" w:hAnsi="Century Gothic"/>
          <w:noProof/>
          <w:sz w:val="22"/>
          <w:szCs w:val="22"/>
          <w:lang w:val="es-ES"/>
        </w:rPr>
        <w:t>o realiza</w:t>
      </w:r>
      <w:r w:rsidR="00FE6BA1">
        <w:rPr>
          <w:rFonts w:ascii="Century Gothic" w:hAnsi="Century Gothic"/>
          <w:noProof/>
          <w:sz w:val="22"/>
          <w:szCs w:val="22"/>
          <w:lang w:val="es-ES"/>
        </w:rPr>
        <w:t xml:space="preserve"> (1)</w:t>
      </w:r>
      <w:r w:rsidRPr="00681CAD">
        <w:rPr>
          <w:rFonts w:ascii="Century Gothic" w:hAnsi="Century Gothic"/>
          <w:noProof/>
          <w:sz w:val="22"/>
          <w:szCs w:val="22"/>
          <w:lang w:val="es-ES"/>
        </w:rPr>
        <w:t xml:space="preserve"> la llamada. </w:t>
      </w:r>
    </w:p>
    <w:p w:rsidR="0064723F" w:rsidRPr="00681CAD" w:rsidRDefault="0064723F" w:rsidP="0076376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noProof/>
          <w:sz w:val="22"/>
          <w:szCs w:val="22"/>
          <w:lang w:val="es-ES"/>
        </w:rPr>
      </w:pPr>
      <w:r w:rsidRPr="00681CAD">
        <w:rPr>
          <w:rFonts w:ascii="Century Gothic" w:hAnsi="Century Gothic"/>
          <w:noProof/>
          <w:sz w:val="22"/>
          <w:szCs w:val="22"/>
          <w:lang w:val="es-ES"/>
        </w:rPr>
        <w:t xml:space="preserve">Se asume que 1 significa aprobacion de supervisor y 0 lo contrario. </w:t>
      </w:r>
    </w:p>
    <w:p w:rsidR="00CC799E" w:rsidRPr="00681CAD" w:rsidRDefault="00CC799E" w:rsidP="0076376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eastAsia="Times New Roman" w:hAnsi="Century Gothic" w:cs="Times New Roman"/>
          <w:noProof/>
          <w:lang w:val="es-ES" w:eastAsia="es-ES_tradnl"/>
        </w:rPr>
      </w:pPr>
      <w:r w:rsidRPr="00681CAD">
        <w:rPr>
          <w:rFonts w:ascii="Century Gothic" w:eastAsia="Times New Roman" w:hAnsi="Century Gothic" w:cs="Arial"/>
          <w:noProof/>
          <w:color w:val="000000"/>
          <w:sz w:val="22"/>
          <w:szCs w:val="22"/>
          <w:lang w:val="es-ES" w:eastAsia="es-ES_tradnl"/>
        </w:rPr>
        <w:t xml:space="preserve">Se asumen cuales son las tipificaciones que establece el tennat para las campañas. </w:t>
      </w:r>
    </w:p>
    <w:p w:rsidR="00A43991" w:rsidRPr="00681CAD" w:rsidRDefault="00A43991" w:rsidP="00A4399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eastAsia="Times New Roman" w:hAnsi="Century Gothic" w:cs="Times New Roman"/>
          <w:noProof/>
          <w:lang w:val="es-ES" w:eastAsia="es-ES_tradnl"/>
        </w:rPr>
      </w:pPr>
      <w:r w:rsidRPr="00681CAD">
        <w:rPr>
          <w:rFonts w:ascii="Century Gothic" w:eastAsia="Times New Roman" w:hAnsi="Century Gothic" w:cs="Arial"/>
          <w:noProof/>
          <w:color w:val="000000"/>
          <w:sz w:val="22"/>
          <w:szCs w:val="22"/>
          <w:lang w:val="es-ES" w:eastAsia="es-ES_tradnl"/>
        </w:rPr>
        <w:t xml:space="preserve">Se supone que agentes y supervisores tiene un codigo unico para poder ocupar el comando SERIAL. </w:t>
      </w:r>
    </w:p>
    <w:p w:rsidR="00A43991" w:rsidRPr="00681CAD" w:rsidRDefault="00A43991" w:rsidP="0076376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eastAsia="Times New Roman" w:hAnsi="Century Gothic" w:cs="Times New Roman"/>
          <w:noProof/>
          <w:lang w:val="es-ES" w:eastAsia="es-ES_tradnl"/>
        </w:rPr>
      </w:pPr>
      <w:r w:rsidRPr="00681CAD">
        <w:rPr>
          <w:rFonts w:ascii="Century Gothic" w:eastAsia="Times New Roman" w:hAnsi="Century Gothic" w:cs="Arial"/>
          <w:noProof/>
          <w:color w:val="000000"/>
          <w:sz w:val="22"/>
          <w:szCs w:val="22"/>
          <w:lang w:val="es-ES" w:eastAsia="es-ES_tradnl"/>
        </w:rPr>
        <w:t>Se asume que las transcripiciones se pueden abreviar (ej: trens-1), para no escribir un texto.</w:t>
      </w:r>
    </w:p>
    <w:p w:rsidR="00A43991" w:rsidRPr="00EB1356" w:rsidRDefault="00A43991" w:rsidP="0076376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eastAsia="Times New Roman" w:hAnsi="Century Gothic" w:cs="Times New Roman"/>
          <w:noProof/>
          <w:lang w:val="es-ES" w:eastAsia="es-ES_tradnl"/>
        </w:rPr>
      </w:pPr>
      <w:r w:rsidRPr="00681CAD">
        <w:rPr>
          <w:rFonts w:ascii="Century Gothic" w:eastAsia="Times New Roman" w:hAnsi="Century Gothic" w:cs="Arial"/>
          <w:noProof/>
          <w:color w:val="000000"/>
          <w:sz w:val="22"/>
          <w:szCs w:val="22"/>
          <w:lang w:val="es-ES" w:eastAsia="es-ES_tradnl"/>
        </w:rPr>
        <w:t>Se asume que la ubicación del archivo de la llamada tiene un nombre.</w:t>
      </w:r>
    </w:p>
    <w:p w:rsidR="00EB1356" w:rsidRPr="003805F9" w:rsidRDefault="00EB1356" w:rsidP="0076376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eastAsia="Times New Roman" w:hAnsi="Century Gothic" w:cs="Times New Roman"/>
          <w:noProof/>
          <w:lang w:val="es-ES" w:eastAsia="es-ES_tradnl"/>
        </w:rPr>
      </w:pPr>
      <w:r>
        <w:rPr>
          <w:rFonts w:ascii="Century Gothic" w:eastAsia="Times New Roman" w:hAnsi="Century Gothic" w:cs="Arial"/>
          <w:noProof/>
          <w:color w:val="000000"/>
          <w:sz w:val="22"/>
          <w:szCs w:val="22"/>
          <w:lang w:val="es-ES" w:eastAsia="es-ES_tradnl"/>
        </w:rPr>
        <w:t xml:space="preserve">Para la consulta 12 se asume que las llamadas recientes es en un rango de fecha cercano a la fecha actual, porque sino no seria reciente. </w:t>
      </w:r>
    </w:p>
    <w:p w:rsidR="003805F9" w:rsidRPr="00957FC0" w:rsidRDefault="003805F9" w:rsidP="0076376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eastAsia="Times New Roman" w:hAnsi="Century Gothic" w:cs="Times New Roman"/>
          <w:noProof/>
          <w:lang w:val="es-ES" w:eastAsia="es-ES_tradnl"/>
        </w:rPr>
      </w:pPr>
      <w:r>
        <w:rPr>
          <w:rFonts w:ascii="Century Gothic" w:eastAsia="Times New Roman" w:hAnsi="Century Gothic" w:cs="Arial"/>
          <w:noProof/>
          <w:color w:val="000000"/>
          <w:sz w:val="22"/>
          <w:szCs w:val="22"/>
          <w:lang w:val="es-ES" w:eastAsia="es-ES_tradnl"/>
        </w:rPr>
        <w:t xml:space="preserve">Para todas las consultas que piden un cliente, agente, tennant dado se elige uno de ellos al azar para facilitar. </w:t>
      </w:r>
    </w:p>
    <w:p w:rsidR="00957FC0" w:rsidRPr="006F15AC" w:rsidRDefault="00957FC0" w:rsidP="0076376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eastAsia="Times New Roman" w:hAnsi="Century Gothic" w:cs="Times New Roman"/>
          <w:noProof/>
          <w:lang w:val="es-ES" w:eastAsia="es-ES_tradnl"/>
        </w:rPr>
      </w:pPr>
      <w:r>
        <w:rPr>
          <w:rFonts w:ascii="Century Gothic" w:eastAsia="Times New Roman" w:hAnsi="Century Gothic" w:cs="Arial"/>
          <w:noProof/>
          <w:color w:val="000000"/>
          <w:sz w:val="22"/>
          <w:szCs w:val="22"/>
          <w:lang w:val="es-ES" w:eastAsia="es-ES_tradnl"/>
        </w:rPr>
        <w:t xml:space="preserve">Se asume que los valores ingresados en “valor” de la tabla tipificacion_dato se ingresan correctamente de acuerdo al tipo de dato. </w:t>
      </w:r>
    </w:p>
    <w:p w:rsidR="006F15AC" w:rsidRPr="006F15AC" w:rsidRDefault="006F15AC" w:rsidP="006F15A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eastAsia="Times New Roman" w:hAnsi="Century Gothic" w:cs="Times New Roman"/>
          <w:noProof/>
          <w:lang w:val="es-ES" w:eastAsia="es-ES_tradnl"/>
        </w:rPr>
      </w:pPr>
      <w:r>
        <w:rPr>
          <w:rFonts w:ascii="Century Gothic" w:eastAsia="Times New Roman" w:hAnsi="Century Gothic" w:cs="Arial"/>
          <w:noProof/>
          <w:color w:val="000000"/>
          <w:sz w:val="22"/>
          <w:szCs w:val="22"/>
          <w:lang w:val="es-ES" w:eastAsia="es-ES_tradnl"/>
        </w:rPr>
        <w:t xml:space="preserve">Trigger 3: </w:t>
      </w:r>
      <w:r w:rsidRPr="0040469D">
        <w:rPr>
          <w:rFonts w:ascii="Century Gothic" w:eastAsia="Times New Roman" w:hAnsi="Century Gothic" w:cs="Arial"/>
          <w:noProof/>
          <w:color w:val="000000"/>
          <w:sz w:val="22"/>
          <w:szCs w:val="22"/>
          <w:lang w:val="es-ES" w:eastAsia="es-ES_tradnl"/>
        </w:rPr>
        <w:t>Nuestro grupo no necesita hacer este trigger ya que de la forma en que diseñamos nuestra base de datos</w:t>
      </w:r>
      <w:r>
        <w:rPr>
          <w:rFonts w:ascii="Century Gothic" w:eastAsia="Times New Roman" w:hAnsi="Century Gothic" w:cs="Arial"/>
          <w:noProof/>
          <w:color w:val="000000"/>
          <w:sz w:val="22"/>
          <w:szCs w:val="22"/>
          <w:lang w:val="es-ES" w:eastAsia="es-ES_tradnl"/>
        </w:rPr>
        <w:t xml:space="preserve">/modelo racional </w:t>
      </w:r>
      <w:r w:rsidRPr="0040469D">
        <w:rPr>
          <w:rFonts w:ascii="Century Gothic" w:eastAsia="Times New Roman" w:hAnsi="Century Gothic" w:cs="Arial"/>
          <w:noProof/>
          <w:color w:val="000000"/>
          <w:sz w:val="22"/>
          <w:szCs w:val="22"/>
          <w:lang w:val="es-ES" w:eastAsia="es-ES_tradnl"/>
        </w:rPr>
        <w:t>y como ingresamos los datos las llamadas solo pertenecen a una campaña ya que consideramos que una llamada se hace con un objetivo único y focalizado.</w:t>
      </w:r>
      <w:r>
        <w:rPr>
          <w:rFonts w:ascii="Century Gothic" w:eastAsia="Times New Roman" w:hAnsi="Century Gothic" w:cs="Arial"/>
          <w:noProof/>
          <w:color w:val="000000"/>
          <w:sz w:val="22"/>
          <w:szCs w:val="22"/>
          <w:lang w:val="es-ES" w:eastAsia="es-ES_tradnl"/>
        </w:rPr>
        <w:t xml:space="preserve"> Ademas, como cada campaña tiene 4 tipificaciones estas son unicas para cada una, es decir si alguna tipificacion se repite en otra campaña, esta tiene otro id_tipificacion. </w:t>
      </w:r>
    </w:p>
    <w:p w:rsidR="003D0A9E" w:rsidRPr="003D0A9E" w:rsidRDefault="003D0A9E" w:rsidP="0076376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eastAsia="Times New Roman" w:hAnsi="Century Gothic" w:cs="Times New Roman"/>
          <w:noProof/>
          <w:lang w:val="es-ES" w:eastAsia="es-ES_tradnl"/>
        </w:rPr>
      </w:pPr>
      <w:r>
        <w:rPr>
          <w:rFonts w:ascii="Century Gothic" w:eastAsia="Times New Roman" w:hAnsi="Century Gothic" w:cs="Arial"/>
          <w:noProof/>
          <w:color w:val="000000"/>
          <w:sz w:val="22"/>
          <w:szCs w:val="22"/>
          <w:lang w:val="es-ES" w:eastAsia="es-ES_tradnl"/>
        </w:rPr>
        <w:t xml:space="preserve">En el Trigger 5 se asume que </w:t>
      </w:r>
      <w:r w:rsidRPr="003D0A9E">
        <w:rPr>
          <w:rFonts w:ascii="Century Gothic" w:eastAsia="Times New Roman" w:hAnsi="Century Gothic" w:cs="Arial"/>
          <w:noProof/>
          <w:color w:val="000000"/>
          <w:sz w:val="22"/>
          <w:szCs w:val="22"/>
          <w:lang w:val="es-ES" w:eastAsia="es-ES_tradnl"/>
        </w:rPr>
        <w:t>la tipificacion que se va a poner como id exista y que sus campos esten llenados</w:t>
      </w:r>
      <w:r>
        <w:rPr>
          <w:rFonts w:ascii="Century Gothic" w:eastAsia="Times New Roman" w:hAnsi="Century Gothic" w:cs="Arial"/>
          <w:noProof/>
          <w:color w:val="000000"/>
          <w:sz w:val="22"/>
          <w:szCs w:val="22"/>
          <w:lang w:val="es-ES" w:eastAsia="es-ES_tradnl"/>
        </w:rPr>
        <w:t>.</w:t>
      </w:r>
    </w:p>
    <w:p w:rsidR="003D0A9E" w:rsidRPr="006F15AC" w:rsidRDefault="003D0A9E" w:rsidP="006F15AC">
      <w:pPr>
        <w:spacing w:line="360" w:lineRule="auto"/>
        <w:jc w:val="both"/>
        <w:rPr>
          <w:rFonts w:ascii="Century Gothic" w:eastAsia="Times New Roman" w:hAnsi="Century Gothic" w:cs="Times New Roman"/>
          <w:noProof/>
          <w:lang w:val="es-ES" w:eastAsia="es-ES_tradnl"/>
        </w:rPr>
      </w:pPr>
      <w:bookmarkStart w:id="0" w:name="_GoBack"/>
      <w:bookmarkEnd w:id="0"/>
    </w:p>
    <w:p w:rsidR="00957FC0" w:rsidRPr="00212639" w:rsidRDefault="00957FC0" w:rsidP="004C6F83">
      <w:pPr>
        <w:pStyle w:val="Prrafodelista"/>
        <w:spacing w:line="360" w:lineRule="auto"/>
        <w:ind w:left="360"/>
        <w:jc w:val="both"/>
        <w:rPr>
          <w:rFonts w:ascii="Century Gothic" w:eastAsia="Times New Roman" w:hAnsi="Century Gothic" w:cs="Times New Roman"/>
          <w:noProof/>
          <w:lang w:val="es-ES" w:eastAsia="es-ES_tradnl"/>
        </w:rPr>
      </w:pPr>
    </w:p>
    <w:p w:rsidR="00763763" w:rsidRPr="00681CAD" w:rsidRDefault="00763763" w:rsidP="00763763">
      <w:pPr>
        <w:pStyle w:val="Prrafodelista"/>
        <w:spacing w:line="360" w:lineRule="auto"/>
        <w:ind w:left="360"/>
        <w:jc w:val="both"/>
        <w:rPr>
          <w:rFonts w:ascii="Century Gothic" w:hAnsi="Century Gothic"/>
          <w:noProof/>
          <w:sz w:val="22"/>
          <w:szCs w:val="22"/>
          <w:lang w:val="es-ES"/>
        </w:rPr>
      </w:pPr>
    </w:p>
    <w:p w:rsidR="00BB1C6B" w:rsidRPr="00681CAD" w:rsidRDefault="00BB1C6B" w:rsidP="00BB1C6B">
      <w:pPr>
        <w:pStyle w:val="Prrafodelista"/>
        <w:spacing w:line="360" w:lineRule="auto"/>
        <w:ind w:left="360"/>
        <w:jc w:val="both"/>
        <w:rPr>
          <w:rFonts w:ascii="Century Gothic" w:hAnsi="Century Gothic"/>
          <w:noProof/>
          <w:sz w:val="22"/>
          <w:szCs w:val="22"/>
          <w:lang w:val="es-ES"/>
        </w:rPr>
      </w:pPr>
    </w:p>
    <w:sectPr w:rsidR="00BB1C6B" w:rsidRPr="00681CAD" w:rsidSect="00317C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A6656F"/>
    <w:multiLevelType w:val="hybridMultilevel"/>
    <w:tmpl w:val="3044EC60"/>
    <w:lvl w:ilvl="0" w:tplc="EA6CC98E">
      <w:start w:val="1"/>
      <w:numFmt w:val="bullet"/>
      <w:lvlText w:val="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6B"/>
    <w:rsid w:val="0007784E"/>
    <w:rsid w:val="001C44AE"/>
    <w:rsid w:val="00212639"/>
    <w:rsid w:val="00317C0D"/>
    <w:rsid w:val="003805F9"/>
    <w:rsid w:val="00390FA3"/>
    <w:rsid w:val="003D0A9E"/>
    <w:rsid w:val="004C6F83"/>
    <w:rsid w:val="0064723F"/>
    <w:rsid w:val="00681CAD"/>
    <w:rsid w:val="006F15AC"/>
    <w:rsid w:val="00763763"/>
    <w:rsid w:val="00812E44"/>
    <w:rsid w:val="00957FC0"/>
    <w:rsid w:val="00A43991"/>
    <w:rsid w:val="00AE1465"/>
    <w:rsid w:val="00BB1C6B"/>
    <w:rsid w:val="00CC799E"/>
    <w:rsid w:val="00DD3134"/>
    <w:rsid w:val="00EB1356"/>
    <w:rsid w:val="00FE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6F1CB8"/>
  <w15:chartTrackingRefBased/>
  <w15:docId w15:val="{DB0E558B-8884-FC43-BE30-DD67AA16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Unades">
    <w:name w:val="Titulo Unades"/>
    <w:basedOn w:val="Normal"/>
    <w:qFormat/>
    <w:rsid w:val="00812E44"/>
    <w:pPr>
      <w:spacing w:line="360" w:lineRule="auto"/>
      <w:jc w:val="both"/>
    </w:pPr>
    <w:rPr>
      <w:rFonts w:ascii="Verdana" w:hAnsi="Verdana"/>
      <w:b/>
      <w:sz w:val="28"/>
    </w:rPr>
  </w:style>
  <w:style w:type="paragraph" w:customStyle="1" w:styleId="SubTituloUnades">
    <w:name w:val="SubTitulo Unades"/>
    <w:basedOn w:val="Normal"/>
    <w:qFormat/>
    <w:rsid w:val="00812E44"/>
    <w:pPr>
      <w:spacing w:line="360" w:lineRule="auto"/>
      <w:jc w:val="both"/>
    </w:pPr>
    <w:rPr>
      <w:rFonts w:ascii="Verdana" w:hAnsi="Verdana"/>
      <w:b/>
    </w:rPr>
  </w:style>
  <w:style w:type="paragraph" w:customStyle="1" w:styleId="ParrafoUnades">
    <w:name w:val="Parrafo Unades"/>
    <w:basedOn w:val="Normal"/>
    <w:qFormat/>
    <w:rsid w:val="00812E44"/>
    <w:pPr>
      <w:spacing w:line="360" w:lineRule="auto"/>
      <w:jc w:val="both"/>
    </w:pPr>
    <w:rPr>
      <w:rFonts w:ascii="Verdana" w:hAnsi="Verdana"/>
      <w:sz w:val="22"/>
    </w:rPr>
  </w:style>
  <w:style w:type="paragraph" w:customStyle="1" w:styleId="AnexoUandes">
    <w:name w:val="Anexo Uandes"/>
    <w:basedOn w:val="Normal"/>
    <w:qFormat/>
    <w:rsid w:val="00812E44"/>
    <w:pPr>
      <w:spacing w:line="360" w:lineRule="auto"/>
      <w:jc w:val="both"/>
    </w:pPr>
    <w:rPr>
      <w:rFonts w:ascii="Verdana" w:hAnsi="Verdana"/>
      <w:b/>
      <w:sz w:val="28"/>
    </w:rPr>
  </w:style>
  <w:style w:type="paragraph" w:styleId="Prrafodelista">
    <w:name w:val="List Paragraph"/>
    <w:basedOn w:val="Normal"/>
    <w:uiPriority w:val="34"/>
    <w:qFormat/>
    <w:rsid w:val="00BB1C6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4723F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723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5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Josefa Torretti Pierattini</dc:creator>
  <cp:keywords/>
  <dc:description/>
  <cp:lastModifiedBy>Josefa Torretti Pierattini</cp:lastModifiedBy>
  <cp:revision>3</cp:revision>
  <cp:lastPrinted>2019-10-11T12:37:00Z</cp:lastPrinted>
  <dcterms:created xsi:type="dcterms:W3CDTF">2019-10-29T19:01:00Z</dcterms:created>
  <dcterms:modified xsi:type="dcterms:W3CDTF">2019-10-30T14:34:00Z</dcterms:modified>
</cp:coreProperties>
</file>