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8"/>
          <w:szCs w:val="38"/>
        </w:rPr>
        <w:t xml:space="preserve">Guion de la presentación completa</w:t>
      </w:r>
    </w:p>
    <w:p>
      <w:pPr>
        <w:spacing w:after="40"/>
        <w:jc w:val="center"/>
      </w:pPr>
      <w:r>
        <w:rPr>
          <w:b/>
          <w:bCs/>
          <w:color w:val="2E5496"/>
          <w:sz w:val="28"/>
          <w:szCs w:val="28"/>
        </w:rPr>
        <w:t xml:space="preserve">11 slides — ~10 minutos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Laboratorio Assembler MIPS — Arquitectura de Computadores (INF60500) — Ignacio Moreno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sz w:val="22"/>
                <w:szCs w:val="22"/>
              </w:rPr>
              <w:t xml:space="preserve">Cubre todo el deck actual. Las partes que no son tuyas (slides compartidas, beq, lbu) están en versión corta, solo para que sepas el hilo completo y puedas seguir si alguien se traba. Tu parte fuerte (sb) tiene el detalle completo en Guion_QA_sb.md — acá va la versión resumida para no repetir.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1 — Portada</w:t>
      </w:r>
      <w:r>
        <w:rPr>
          <w:i/>
          <w:iCs/>
          <w:color w:val="777777"/>
          <w:sz w:val="20"/>
          <w:szCs w:val="20"/>
        </w:rPr>
        <w:t xml:space="preserve">   (≈10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“Buenos días/tardes. Somos Rodrigo, Wladimir e Ignacio, y vamos a presentar el laboratorio de Assembler MIPS: un conversor de minúsculas a mayúsculas, con su mapeo en el datapath.”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2 — MIPS</w:t>
      </w:r>
      <w:r>
        <w:rPr>
          <w:i/>
          <w:iCs/>
          <w:color w:val="777777"/>
          <w:sz w:val="20"/>
          <w:szCs w:val="20"/>
        </w:rPr>
        <w:t xml:space="preserve">   (≈35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“MIPS es una arquitectura de 32 bits, con instrucciones simples y de largo fijo. En nuestro algoritmo usamos los tres formatos: tipo R, como move; tipo I, que es la mayoría — lbu, beq, slti, bne, addi, sb, la; y tipo J, los saltos directos como j y jal. O sea, entre todas las instrucciones se cubren prácticamente todos los componentes del datapath.”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3 — Datapath (componentes)</w:t>
      </w:r>
      <w:r>
        <w:rPr>
          <w:i/>
          <w:iCs/>
          <w:color w:val="777777"/>
          <w:sz w:val="20"/>
          <w:szCs w:val="20"/>
        </w:rPr>
        <w:t xml:space="preserve">   (≈35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“Antes de entrar al detalle, esta es la lista de componentes del datapath y para qué sirve cada uno: el PC guarda la dirección de la instrucción actual; la memoria de instrucciones la entrega; la unidad de Control decodifica el opcode y prende las señales; el banco de registros lee y escribe datos; la ALU hace las operaciones; la memoria de datos lee y escribe bytes del string; Sign-Extend estira el inmediato a 32 bits; y los MUX seleccionan entre distintas fuentes según las señales de control.”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4 — Señales de control</w:t>
      </w:r>
      <w:r>
        <w:rPr>
          <w:i/>
          <w:iCs/>
          <w:color w:val="777777"/>
          <w:sz w:val="20"/>
          <w:szCs w:val="20"/>
        </w:rPr>
        <w:t xml:space="preserve">   (≈35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“Estas señales las prende la unidad de Control según el opcode. Cada una tiene un rol puntual: RegDst elige el registro destino, ALUSrc elige si el segundo operando de la ALU es un registro o un inmediato, MemRead y MemWrite habilitan lectura o escritura en memoria, RegWrite habilita escritura en un registro, MemtoReg elige si el dato viene de la ALU o de memoria, Branch habilita la evaluación de saltos, y ALUOp le dice a la ALU qué operación hacer. Estas mismas señales son las que vamos a prender y apagar en cada instrucción que mapeamos.”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5 — Etapas del procesador monociclo</w:t>
      </w:r>
      <w:r>
        <w:rPr>
          <w:i/>
          <w:iCs/>
          <w:color w:val="777777"/>
          <w:sz w:val="20"/>
          <w:szCs w:val="20"/>
        </w:rPr>
        <w:t xml:space="preserve">   (≈40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“Toda instrucción, sin excepción, pasa por 5 etapas en un mismo ciclo de reloj: Fetch, donde se busca la instrucción en memoria usando el PC; Decode, donde Control interpreta el opcode y se leen los registros; Execute, donde la ALU hace su operación; Memory Access, que solo aplica si la instrucción lee o escribe memoria; y Write Back, donde se actualiza el registro destino si corresponde. En las siguientes slides van a ver exactamente qué pasa en cada etapa para tres instrucciones distintas.”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6 — Código HLL (Python)</w:t>
      </w:r>
      <w:r>
        <w:rPr>
          <w:i/>
          <w:iCs/>
          <w:color w:val="777777"/>
          <w:sz w:val="20"/>
          <w:szCs w:val="20"/>
        </w:rPr>
        <w:t xml:space="preserve">   (≈40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“Este es el algoritmo en alto nivel, en Python. Recorre la palabra carácter por carácter, obtiene su valor ASCII, y si está entre 97 y 122 (o sea, es una letra minúscula), le resta 32 para convertirla en mayúscula. Si ya está en mayúscula o es otro símbolo, se deja igual.”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7 — Código LLL (Ensamblador)</w:t>
      </w:r>
      <w:r>
        <w:rPr>
          <w:i/>
          <w:iCs/>
          <w:color w:val="777777"/>
          <w:sz w:val="20"/>
          <w:szCs w:val="20"/>
        </w:rPr>
        <w:t xml:space="preserve">   (≈45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“Y este es el mismo algoritmo, pero en ensamblador MIPS. main llama a la función transformar, que recorre la cadena con un puntero ($t0). En cada vuelta del bucle: se carga el carácter con lbu, se verifica con dos slti si está en el rango de una minúscula, y si lo está, se le resta 32 con addi y se guarda de vuelta con sb. Después se avanza al siguiente byte y se repite, hasta encontrar el carácter nulo que marca el final del texto.”</w:t>
            </w:r>
          </w:p>
        </w:tc>
      </w:tr>
    </w:tbl>
    <w:p>
      <w:pPr>
        <w:spacing w:before="80"/>
      </w:pPr>
      <w:r>
        <w:rPr>
          <w:i/>
          <w:iCs/>
          <w:color w:val="666666"/>
          <w:sz w:val="20"/>
          <w:szCs w:val="20"/>
        </w:rPr>
        <w:t xml:space="preserve">Si te preguntan algo más específico del código completo, tienes el detalle en Explicacion_Codigo_Completo.md — registro por registro, con un ejemplo trazado con la palabra “hola”.</w:t>
      </w:r>
    </w:p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8 — Datapath beq (para quien la presente)</w:t>
      </w:r>
      <w:r>
        <w:rPr>
          <w:i/>
          <w:iCs/>
          <w:color w:val="777777"/>
          <w:sz w:val="20"/>
          <w:szCs w:val="20"/>
        </w:rPr>
        <w:t xml:space="preserve">   (≈1 min 30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“La instrucción es beq $t1, $zero, fin: compara si $t1 es igual a cero, y si es así, salta a la etiqueta fin. El opcode 000100 prende Branch y pone ALUOp en 01 (resta), porque la ALU calcula $t1 - $zero y usa la señal Zero para decidir si son iguales. No hay escritura en memoria ni en registros — beq solo compara y decide si saltar. Por eso todo el camino de arriba (el cálculo de la dirección de salto con Shift-left-2 y el sumador de branch) está activo, junto con la compuerta AND que combina Branch con Zero para decidir el próximo PC.”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9 — Datapath lbu (para quien la presente)</w:t>
      </w:r>
      <w:r>
        <w:rPr>
          <w:i/>
          <w:iCs/>
          <w:color w:val="777777"/>
          <w:sz w:val="20"/>
          <w:szCs w:val="20"/>
        </w:rPr>
        <w:t xml:space="preserve">   (≈1 min 30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“La instrucción es lbu $t1, 0($t0): carga el byte en la dirección $t0 y lo guarda en $t1. El opcode 100100 prende MemRead y RegWrite, y MemtoReg, porque el dato que se escribe en el registro viene de memoria, no de la ALU. Es exactamente el camino contrario al de sb: acá el dato sale de memoria y entra a un registro.”</w:t>
            </w:r>
          </w:p>
        </w:tc>
      </w:tr>
    </w:tbl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10 — Datapath sb — TU PARTE</w:t>
      </w:r>
      <w:r>
        <w:rPr>
          <w:i/>
          <w:iCs/>
          <w:color w:val="777777"/>
          <w:sz w:val="20"/>
          <w:szCs w:val="20"/>
        </w:rPr>
        <w:t xml:space="preserve">   (≈1 min 45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E3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“Mi instrucción es sb, que guarda un dato en la memoria: guarda lo que hay en el registro te uno, en la dirección que apunta el registro te cero. Con el opcode 101000, Control prende la escritura en memoria y el selector (para usar el inmediato, no otro registro), y apaga la escritura en un registro, porque un guardado nunca cambia un registro.
El camino: se leen te cero y te uno del banco de registros, el inmediato pasa por Sign-extend, la ALU suma te cero más cero para obtener la dirección, y en paralelo el valor de te uno entra directo a la memoria como el dato a guardar. Como la señal de escritura está prendida, la memoria guarda ese byte ahí. No hay write-back, porque un guardado no cambia registros.”</w:t>
            </w:r>
          </w:p>
        </w:tc>
      </w:tr>
    </w:tbl>
    <w:p>
      <w:pPr>
        <w:spacing w:before="80"/>
      </w:pPr>
      <w:r>
        <w:rPr>
          <w:i/>
          <w:iCs/>
          <w:color w:val="666666"/>
          <w:sz w:val="20"/>
          <w:szCs w:val="20"/>
        </w:rPr>
        <w:t xml:space="preserve">Guion completo, con Q&amp;A y frases de apoyo, en Guion_QA_sb.md.</w:t>
      </w:r>
    </w:p>
    <w:p>
      <w:pPr>
        <w:spacing w:before="280"/>
      </w:pPr>
    </w:p>
    <w:p>
      <w:pPr>
        <w:spacing w:after="80"/>
      </w:pPr>
      <w:r>
        <w:rPr>
          <w:b/>
          <w:bCs/>
          <w:color w:val="1F3864"/>
          <w:sz w:val="26"/>
          <w:szCs w:val="26"/>
        </w:rPr>
        <w:t xml:space="preserve">Slide 11 — Conclusiones</w:t>
      </w:r>
      <w:r>
        <w:rPr>
          <w:i/>
          <w:iCs/>
          <w:color w:val="777777"/>
          <w:sz w:val="20"/>
          <w:szCs w:val="20"/>
        </w:rPr>
        <w:t xml:space="preserve">   (≈30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line="320"/>
            </w:pPr>
            <w:r>
              <w:rPr>
                <w:i/>
                <w:iCs/>
                <w:sz w:val="23"/>
                <w:szCs w:val="23"/>
              </w:rPr>
              <w:t xml:space="preserve">“En resumen: este laboratorio nos permitió consolidar el uso de instrucciones condicionales, lógicas y llamadas al sistema en ensamblador, entendiendo lo estricto que es el orden de ejecución. Y el estudio del datapath nos dio una visión clara de que cada línea de código activa compuertas, multiplexores y registros físicos reales — no es solo texto, es hardware funcionando. Muchas gracias.”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Notas de tiempo</w:t>
      </w:r>
    </w:p>
    <w:p>
      <w:pPr>
        <w:spacing w:after="160" w:line="340"/>
        <w:jc w:val="left"/>
      </w:pPr>
      <w:r>
        <w:t xml:space="preserve">Si van sumando los tiempos sugeridos da ~9 minutos, dejando margen.</w:t>
      </w:r>
    </w:p>
    <w:p>
      <w:pPr>
        <w:spacing w:after="160" w:line="340"/>
        <w:jc w:val="left"/>
      </w:pPr>
      <w:r>
        <w:t xml:space="preserve">Las slides 8 y 9 (beq, lbu) están resumidas porque no son tu parte — no hace falta que te las aprendas al detalle, solo para que entiendas el hilo si alguien pregunta algo cruzado (“¿en qué se parece tu instrucción a la de tu compañero?”).</w:t>
      </w:r>
    </w:p>
    <w:p>
      <w:pPr>
        <w:spacing w:after="160" w:line="340"/>
        <w:jc w:val="left"/>
      </w:pPr>
      <w:r>
        <w:t xml:space="preserve">Si el profe corta a mitad de una slide con una pregunta, no pasa nada: respondan y retomen donde quedaron.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2026-07-04T21:10:48.556Z</dcterms:created>
  <dcterms:modified xsi:type="dcterms:W3CDTF">2026-07-04T21:10:48.556Z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