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79.png" ContentType="image/png"/>
  <Override PartName="/word/media/rId40.png" ContentType="image/png"/>
  <Override PartName="/word/media/rId48.png" ContentType="image/png"/>
  <Override PartName="/word/media/rId55.png" ContentType="image/png"/>
  <Override PartName="/word/media/rId72.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Automatización del ciclo post-venta en e-commerce: pipeline de procesamiento de órdenes y atención al cliente omnicanal con IA, implementado con n8n</w:t>
      </w:r>
    </w:p>
    <w:p>
      <w:pPr>
        <w:pStyle w:val="Author"/>
      </w:pPr>
      <w:r>
        <w:t xml:space="preserve">Santiago Sordi, Ignacio Odorico, Juan Cruz Ana</w:t>
      </w:r>
    </w:p>
    <w:p>
      <w:pPr>
        <w:pStyle w:val="Date"/>
      </w:pPr>
      <w:r>
        <w:t xml:space="preserve">Mendoza, Argentina —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ortada"/>
    <w:p>
      <w:pPr>
        <w:pStyle w:val="Heading1"/>
      </w:pPr>
      <w:r>
        <w:rPr>
          <w:rStyle w:val="SectionNumber"/>
        </w:rPr>
        <w:t xml:space="preserve">1</w:t>
      </w:r>
      <w:r>
        <w:tab/>
      </w:r>
      <w:r>
        <w:t xml:space="preserve">PORTADA</w:t>
      </w:r>
    </w:p>
    <w:p>
      <w:pPr>
        <w:pStyle w:val="FirstParagraph"/>
      </w:pPr>
      <w:r>
        <w:rPr>
          <w:b/>
          <w:bCs/>
        </w:rPr>
        <w:t xml:space="preserve">Universidad Tecnológica Nacional – Facultad Regional Mendoza</w:t>
      </w:r>
    </w:p>
    <w:p>
      <w:pPr>
        <w:pStyle w:val="BodyText"/>
      </w:pPr>
      <w:r>
        <w:rPr>
          <w:b/>
          <w:bCs/>
        </w:rPr>
        <w:t xml:space="preserve">Carrera:</w:t>
      </w:r>
      <w:r>
        <w:t xml:space="preserve"> </w:t>
      </w:r>
      <w:r>
        <w:t xml:space="preserve">Tecnicatura Universitaria en Programación</w:t>
      </w:r>
    </w:p>
    <w:p>
      <w:pPr>
        <w:pStyle w:val="BodyText"/>
      </w:pPr>
      <w:r>
        <w:rPr>
          <w:b/>
          <w:bCs/>
        </w:rPr>
        <w:t xml:space="preserve">Materia:</w:t>
      </w:r>
      <w:r>
        <w:t xml:space="preserve"> </w:t>
      </w:r>
      <w:r>
        <w:t xml:space="preserve">Trabajo Integrador</w:t>
      </w:r>
    </w:p>
    <w:p>
      <w:pPr>
        <w:pStyle w:val="BodyText"/>
      </w:pPr>
      <w:r>
        <w:rPr>
          <w:b/>
          <w:bCs/>
        </w:rPr>
        <w:t xml:space="preserve">Título:</w:t>
      </w:r>
      <w:r>
        <w:t xml:space="preserve"> </w:t>
      </w:r>
      <w:r>
        <w:t xml:space="preserve">Automatización del ciclo post-venta en e-commerce: pipeline de procesamiento de órdenes y atención al cliente omnicanal con IA, implementado con n8n</w:t>
      </w:r>
    </w:p>
    <w:p>
      <w:pPr>
        <w:pStyle w:val="BodyText"/>
      </w:pPr>
      <w:r>
        <w:rPr>
          <w:b/>
          <w:bCs/>
        </w:rPr>
        <w:t xml:space="preserve">Autores:</w:t>
      </w:r>
      <w:r>
        <w:t xml:space="preserve"> </w:t>
      </w:r>
      <w:r>
        <w:t xml:space="preserve">Santiago Sordi, Ignacio Odorico, Juan Cruz Ana</w:t>
      </w:r>
    </w:p>
    <w:p>
      <w:pPr>
        <w:pStyle w:val="BodyText"/>
      </w:pPr>
      <w:r>
        <w:rPr>
          <w:b/>
          <w:bCs/>
        </w:rPr>
        <w:t xml:space="preserve">Director / Profesor:</w:t>
      </w:r>
      <w:r>
        <w:t xml:space="preserve"> </w:t>
      </w:r>
      <w:r>
        <w:t xml:space="preserve">Alberto Cortez</w:t>
      </w:r>
    </w:p>
    <w:p>
      <w:pPr>
        <w:pStyle w:val="BodyText"/>
      </w:pPr>
      <w:r>
        <w:t xml:space="preserve">Mendoza – Argentina, 2026</w:t>
      </w:r>
    </w:p>
    <w:p>
      <w:r>
        <w:pict>
          <v:rect style="width:0;height:1.5pt" o:hralign="center" o:hrstd="t" o:hr="t"/>
        </w:pict>
      </w:r>
    </w:p>
    <w:bookmarkEnd w:id="9"/>
    <w:bookmarkStart w:id="10" w:name="resumen"/>
    <w:p>
      <w:pPr>
        <w:pStyle w:val="Heading1"/>
      </w:pPr>
      <w:r>
        <w:rPr>
          <w:rStyle w:val="SectionNumber"/>
        </w:rPr>
        <w:t xml:space="preserve">2</w:t>
      </w:r>
      <w:r>
        <w:tab/>
      </w:r>
      <w:r>
        <w:t xml:space="preserve">RESUMEN</w:t>
      </w:r>
    </w:p>
    <w:p>
      <w:pPr>
        <w:pStyle w:val="FirstParagraph"/>
      </w:pPr>
      <w:r>
        <w:t xml:space="preserve">El presente trabajo implementa una solución de automatización para el ciclo post-venta de un e-commerce, compuesta por dos flujos orquestados con n8n y desplegados en contenedores Docker. El primer flujo es un pipeline de procesamiento de órdenes que recibe pedidos vía webhook, verifica stock en PostgreSQL, actualiza estados y notifica al cliente por email. El segundo flujo es un chatbot omnicanal que unifica mensajes de WhatsApp, Telegram y email, y utiliza GPT-4o-mini para clasificar intenciones y generar respuestas automatizadas. La infraestructura incluye PostgreSQL como base de datos, Mailpit como servidor SMTP de pruebas y Grafana para visualizar métricas operativas: MTTD (Tiempo Medio de Detección), MTTR (Tiempo Medio de Resolución) y TMR (Tiempo Medio de Respuesta). El sistema se validó con datos simulados en entorno local.</w:t>
      </w:r>
    </w:p>
    <w:p>
      <w:pPr>
        <w:pStyle w:val="BodyText"/>
      </w:pPr>
      <w:r>
        <w:rPr>
          <w:b/>
          <w:bCs/>
        </w:rPr>
        <w:t xml:space="preserve">Palabras clave:</w:t>
      </w:r>
      <w:r>
        <w:t xml:space="preserve"> </w:t>
      </w:r>
      <w:r>
        <w:t xml:space="preserve">automatización, e-commerce, post-venta, n8n, chatbot, inteligencia artificial, omnicanal, Docker.</w:t>
      </w:r>
    </w:p>
    <w:p>
      <w:r>
        <w:pict>
          <v:rect style="width:0;height:1.5pt" o:hralign="center" o:hrstd="t" o:hr="t"/>
        </w:pict>
      </w:r>
    </w:p>
    <w:bookmarkEnd w:id="10"/>
    <w:bookmarkStart w:id="11" w:name="índice"/>
    <w:p>
      <w:pPr>
        <w:pStyle w:val="Heading1"/>
      </w:pPr>
      <w:r>
        <w:rPr>
          <w:rStyle w:val="SectionNumber"/>
        </w:rPr>
        <w:t xml:space="preserve">3</w:t>
      </w:r>
      <w:r>
        <w:tab/>
      </w:r>
      <w:r>
        <w:t xml:space="preserve">ÍNDICE</w:t>
      </w:r>
    </w:p>
    <w:p>
      <w:pPr>
        <w:pStyle w:val="Compact"/>
        <w:numPr>
          <w:ilvl w:val="0"/>
          <w:numId w:val="1001"/>
        </w:numPr>
      </w:pPr>
      <w:r>
        <w:rPr>
          <w:b/>
          <w:bCs/>
        </w:rPr>
        <w:t xml:space="preserve">Resumen</w:t>
      </w:r>
    </w:p>
    <w:p>
      <w:pPr>
        <w:pStyle w:val="Compact"/>
        <w:numPr>
          <w:ilvl w:val="0"/>
          <w:numId w:val="1001"/>
        </w:numPr>
      </w:pPr>
      <w:r>
        <w:rPr>
          <w:b/>
          <w:bCs/>
        </w:rPr>
        <w:t xml:space="preserve">Capítulo 1: Introducción</w:t>
      </w:r>
    </w:p>
    <w:p>
      <w:pPr>
        <w:pStyle w:val="Compact"/>
        <w:numPr>
          <w:ilvl w:val="1"/>
          <w:numId w:val="1002"/>
        </w:numPr>
      </w:pPr>
      <w:r>
        <w:t xml:space="preserve">1.1 Contexto del problema</w:t>
      </w:r>
    </w:p>
    <w:p>
      <w:pPr>
        <w:pStyle w:val="Compact"/>
        <w:numPr>
          <w:ilvl w:val="1"/>
          <w:numId w:val="1002"/>
        </w:numPr>
      </w:pPr>
      <w:r>
        <w:t xml:space="preserve">1.2 Planteamiento del problema</w:t>
      </w:r>
    </w:p>
    <w:p>
      <w:pPr>
        <w:pStyle w:val="Compact"/>
        <w:numPr>
          <w:ilvl w:val="1"/>
          <w:numId w:val="1002"/>
        </w:numPr>
      </w:pPr>
      <w:r>
        <w:t xml:space="preserve">1.3 Justificación</w:t>
      </w:r>
    </w:p>
    <w:p>
      <w:pPr>
        <w:pStyle w:val="Compact"/>
        <w:numPr>
          <w:ilvl w:val="1"/>
          <w:numId w:val="1002"/>
        </w:numPr>
      </w:pPr>
      <w:r>
        <w:t xml:space="preserve">1.4 Objetivos</w:t>
      </w:r>
    </w:p>
    <w:p>
      <w:pPr>
        <w:pStyle w:val="Compact"/>
        <w:numPr>
          <w:ilvl w:val="1"/>
          <w:numId w:val="1002"/>
        </w:numPr>
      </w:pPr>
      <w:r>
        <w:t xml:space="preserve">1.5 Alcance y Limitaciones</w:t>
      </w:r>
    </w:p>
    <w:p>
      <w:pPr>
        <w:pStyle w:val="Compact"/>
        <w:numPr>
          <w:ilvl w:val="0"/>
          <w:numId w:val="1001"/>
        </w:numPr>
      </w:pPr>
      <w:r>
        <w:rPr>
          <w:b/>
          <w:bCs/>
        </w:rPr>
        <w:t xml:space="preserve">Capítulo 2: Marco Teórico</w:t>
      </w:r>
    </w:p>
    <w:p>
      <w:pPr>
        <w:pStyle w:val="Compact"/>
        <w:numPr>
          <w:ilvl w:val="1"/>
          <w:numId w:val="1003"/>
        </w:numPr>
      </w:pPr>
      <w:r>
        <w:t xml:space="preserve">2.1 Automatización de procesos de negocio y n8n</w:t>
      </w:r>
    </w:p>
    <w:p>
      <w:pPr>
        <w:pStyle w:val="Compact"/>
        <w:numPr>
          <w:ilvl w:val="1"/>
          <w:numId w:val="1003"/>
        </w:numPr>
      </w:pPr>
      <w:r>
        <w:t xml:space="preserve">2.2 Inteligencia artificial en atención al cliente</w:t>
      </w:r>
    </w:p>
    <w:p>
      <w:pPr>
        <w:pStyle w:val="Compact"/>
        <w:numPr>
          <w:ilvl w:val="1"/>
          <w:numId w:val="1003"/>
        </w:numPr>
      </w:pPr>
      <w:r>
        <w:t xml:space="preserve">2.3 Comunicación omnicanal</w:t>
      </w:r>
    </w:p>
    <w:p>
      <w:pPr>
        <w:pStyle w:val="Compact"/>
        <w:numPr>
          <w:ilvl w:val="1"/>
          <w:numId w:val="1003"/>
        </w:numPr>
      </w:pPr>
      <w:r>
        <w:t xml:space="preserve">2.4 Infraestructura: PostgreSQL, Docker y Grafana</w:t>
      </w:r>
    </w:p>
    <w:p>
      <w:pPr>
        <w:pStyle w:val="Compact"/>
        <w:numPr>
          <w:ilvl w:val="0"/>
          <w:numId w:val="1001"/>
        </w:numPr>
      </w:pPr>
      <w:r>
        <w:rPr>
          <w:b/>
          <w:bCs/>
        </w:rPr>
        <w:t xml:space="preserve">Capítulo 3: Marco Metodológico</w:t>
      </w:r>
    </w:p>
    <w:p>
      <w:pPr>
        <w:pStyle w:val="Compact"/>
        <w:numPr>
          <w:ilvl w:val="1"/>
          <w:numId w:val="1004"/>
        </w:numPr>
      </w:pPr>
      <w:r>
        <w:t xml:space="preserve">3.1 Tipo de investigación</w:t>
      </w:r>
    </w:p>
    <w:p>
      <w:pPr>
        <w:pStyle w:val="Compact"/>
        <w:numPr>
          <w:ilvl w:val="1"/>
          <w:numId w:val="1004"/>
        </w:numPr>
      </w:pPr>
      <w:r>
        <w:t xml:space="preserve">3.2 Enfoque y diseño</w:t>
      </w:r>
    </w:p>
    <w:p>
      <w:pPr>
        <w:pStyle w:val="Compact"/>
        <w:numPr>
          <w:ilvl w:val="1"/>
          <w:numId w:val="1004"/>
        </w:numPr>
      </w:pPr>
      <w:r>
        <w:t xml:space="preserve">3.3 Metodología de desarrollo</w:t>
      </w:r>
    </w:p>
    <w:p>
      <w:pPr>
        <w:pStyle w:val="Compact"/>
        <w:numPr>
          <w:ilvl w:val="1"/>
          <w:numId w:val="1004"/>
        </w:numPr>
      </w:pPr>
      <w:r>
        <w:t xml:space="preserve">3.4 Herramientas y tecnologías</w:t>
      </w:r>
    </w:p>
    <w:p>
      <w:pPr>
        <w:pStyle w:val="Compact"/>
        <w:numPr>
          <w:ilvl w:val="1"/>
          <w:numId w:val="1004"/>
        </w:numPr>
      </w:pPr>
      <w:r>
        <w:t xml:space="preserve">3.5 Técnicas de recolección y análisis de datos</w:t>
      </w:r>
    </w:p>
    <w:p>
      <w:pPr>
        <w:pStyle w:val="Compact"/>
        <w:numPr>
          <w:ilvl w:val="0"/>
          <w:numId w:val="1001"/>
        </w:numPr>
      </w:pPr>
      <w:r>
        <w:rPr>
          <w:b/>
          <w:bCs/>
        </w:rPr>
        <w:t xml:space="preserve">Capítulo 4: Desarrollo del Estudio</w:t>
      </w:r>
    </w:p>
    <w:p>
      <w:pPr>
        <w:pStyle w:val="Compact"/>
        <w:numPr>
          <w:ilvl w:val="1"/>
          <w:numId w:val="1005"/>
        </w:numPr>
      </w:pPr>
      <w:r>
        <w:t xml:space="preserve">4.1 Arquitectura del sistema</w:t>
      </w:r>
    </w:p>
    <w:p>
      <w:pPr>
        <w:pStyle w:val="Compact"/>
        <w:numPr>
          <w:ilvl w:val="1"/>
          <w:numId w:val="1005"/>
        </w:numPr>
      </w:pPr>
      <w:r>
        <w:t xml:space="preserve">4.2 Base de datos</w:t>
      </w:r>
    </w:p>
    <w:p>
      <w:pPr>
        <w:pStyle w:val="Compact"/>
        <w:numPr>
          <w:ilvl w:val="1"/>
          <w:numId w:val="1005"/>
        </w:numPr>
      </w:pPr>
      <w:r>
        <w:t xml:space="preserve">4.3 Flujo 1 — Pipeline de procesamiento de órdenes</w:t>
      </w:r>
    </w:p>
    <w:p>
      <w:pPr>
        <w:pStyle w:val="Compact"/>
        <w:numPr>
          <w:ilvl w:val="1"/>
          <w:numId w:val="1005"/>
        </w:numPr>
      </w:pPr>
      <w:r>
        <w:t xml:space="preserve">4.4 Flujo 2 — Chatbot omnicanal con IA</w:t>
      </w:r>
    </w:p>
    <w:p>
      <w:pPr>
        <w:pStyle w:val="Compact"/>
        <w:numPr>
          <w:ilvl w:val="1"/>
          <w:numId w:val="1005"/>
        </w:numPr>
      </w:pPr>
      <w:r>
        <w:t xml:space="preserve">4.5 Configuración de Grafana</w:t>
      </w:r>
    </w:p>
    <w:p>
      <w:pPr>
        <w:pStyle w:val="Compact"/>
        <w:numPr>
          <w:ilvl w:val="1"/>
          <w:numId w:val="1005"/>
        </w:numPr>
      </w:pPr>
      <w:r>
        <w:t xml:space="preserve">4.6 Testing</w:t>
      </w:r>
    </w:p>
    <w:p>
      <w:pPr>
        <w:pStyle w:val="Compact"/>
        <w:numPr>
          <w:ilvl w:val="0"/>
          <w:numId w:val="1001"/>
        </w:numPr>
      </w:pPr>
      <w:r>
        <w:rPr>
          <w:b/>
          <w:bCs/>
        </w:rPr>
        <w:t xml:space="preserve">Capítulo 5: Resultados y Análisis</w:t>
      </w:r>
    </w:p>
    <w:p>
      <w:pPr>
        <w:pStyle w:val="Compact"/>
        <w:numPr>
          <w:ilvl w:val="1"/>
          <w:numId w:val="1006"/>
        </w:numPr>
      </w:pPr>
      <w:r>
        <w:t xml:space="preserve">5.1 Resultados del Flujo 1</w:t>
      </w:r>
    </w:p>
    <w:p>
      <w:pPr>
        <w:pStyle w:val="Compact"/>
        <w:numPr>
          <w:ilvl w:val="1"/>
          <w:numId w:val="1006"/>
        </w:numPr>
      </w:pPr>
      <w:r>
        <w:t xml:space="preserve">5.2 Resultados del Flujo 2</w:t>
      </w:r>
    </w:p>
    <w:p>
      <w:pPr>
        <w:pStyle w:val="Compact"/>
        <w:numPr>
          <w:ilvl w:val="1"/>
          <w:numId w:val="1006"/>
        </w:numPr>
      </w:pPr>
      <w:r>
        <w:t xml:space="preserve">5.3 Análisis</w:t>
      </w:r>
    </w:p>
    <w:p>
      <w:pPr>
        <w:pStyle w:val="Compact"/>
        <w:numPr>
          <w:ilvl w:val="0"/>
          <w:numId w:val="1001"/>
        </w:numPr>
      </w:pPr>
      <w:r>
        <w:rPr>
          <w:b/>
          <w:bCs/>
        </w:rPr>
        <w:t xml:space="preserve">Capítulo 6: Conclusiones</w:t>
      </w:r>
    </w:p>
    <w:p>
      <w:pPr>
        <w:pStyle w:val="Compact"/>
        <w:numPr>
          <w:ilvl w:val="0"/>
          <w:numId w:val="1001"/>
        </w:numPr>
      </w:pPr>
      <w:r>
        <w:rPr>
          <w:b/>
          <w:bCs/>
        </w:rPr>
        <w:t xml:space="preserve">Capítulo 7: Recomendaciones</w:t>
      </w:r>
    </w:p>
    <w:p>
      <w:pPr>
        <w:pStyle w:val="Compact"/>
        <w:numPr>
          <w:ilvl w:val="0"/>
          <w:numId w:val="1001"/>
        </w:numPr>
      </w:pPr>
      <w:r>
        <w:rPr>
          <w:b/>
          <w:bCs/>
        </w:rPr>
        <w:t xml:space="preserve">Capítulo 8: Referencias Bibliográficas</w:t>
      </w:r>
    </w:p>
    <w:p>
      <w:pPr>
        <w:pStyle w:val="Compact"/>
        <w:numPr>
          <w:ilvl w:val="0"/>
          <w:numId w:val="1001"/>
        </w:numPr>
      </w:pPr>
      <w:r>
        <w:rPr>
          <w:b/>
          <w:bCs/>
        </w:rPr>
        <w:t xml:space="preserve">Capítulo 9: Anexos</w:t>
      </w:r>
    </w:p>
    <w:p>
      <w:r>
        <w:pict>
          <v:rect style="width:0;height:1.5pt" o:hralign="center" o:hrstd="t" o:hr="t"/>
        </w:pict>
      </w:r>
    </w:p>
    <w:bookmarkEnd w:id="11"/>
    <w:bookmarkStart w:id="21" w:name="capítulo-1-introducción"/>
    <w:p>
      <w:pPr>
        <w:pStyle w:val="Heading1"/>
      </w:pPr>
      <w:r>
        <w:rPr>
          <w:rStyle w:val="SectionNumber"/>
        </w:rPr>
        <w:t xml:space="preserve">4</w:t>
      </w:r>
      <w:r>
        <w:tab/>
      </w:r>
      <w:r>
        <w:t xml:space="preserve">CAPÍTULO 1: INTRODUCCIÓN</w:t>
      </w:r>
    </w:p>
    <w:bookmarkStart w:id="12" w:name="contexto-del-problema"/>
    <w:p>
      <w:pPr>
        <w:pStyle w:val="Heading2"/>
      </w:pPr>
      <w:r>
        <w:rPr>
          <w:rStyle w:val="SectionNumber"/>
        </w:rPr>
        <w:t xml:space="preserve">4.1</w:t>
      </w:r>
      <w:r>
        <w:tab/>
      </w:r>
      <w:r>
        <w:t xml:space="preserve">1.1 Contexto del problema</w:t>
      </w:r>
    </w:p>
    <w:p>
      <w:pPr>
        <w:pStyle w:val="FirstParagraph"/>
      </w:pPr>
      <w:r>
        <w:t xml:space="preserve">El comercio electrónico en Argentina creció significativamente en los últimos años. Cada vez más PyMEs venden a través de plataformas como Tiendanube, WooCommerce o MercadoShops. Sin embargo, muchas de estas empresas siguen gestionando el ciclo post-venta de forma manual: un operador revisa los pedidos, verifica el stock, envía correos de confirmación uno por uno y responde consultas por WhatsApp, email y redes sociales sin ninguna herramienta que centralice esas interacciones.</w:t>
      </w:r>
    </w:p>
    <w:p>
      <w:pPr>
        <w:pStyle w:val="BodyText"/>
      </w:pPr>
      <w:r>
        <w:t xml:space="preserve">El ciclo post-venta abarca todo lo que ocurre después de que el cliente confirma su compra: confirmación de la orden, verificación de stock, notificaciones de estado y atención de consultas o reclamos. En una PyME con equipo reducido, estas tareas consumen tiempo y son propensas a errores cuando se hacen manualmente.</w:t>
      </w:r>
    </w:p>
    <w:bookmarkEnd w:id="12"/>
    <w:bookmarkStart w:id="13" w:name="planteamiento-del-problema"/>
    <w:p>
      <w:pPr>
        <w:pStyle w:val="Heading2"/>
      </w:pPr>
      <w:r>
        <w:rPr>
          <w:rStyle w:val="SectionNumber"/>
        </w:rPr>
        <w:t xml:space="preserve">4.2</w:t>
      </w:r>
      <w:r>
        <w:tab/>
      </w:r>
      <w:r>
        <w:t xml:space="preserve">1.2 Planteamiento del problema</w:t>
      </w:r>
    </w:p>
    <w:p>
      <w:pPr>
        <w:pStyle w:val="FirstParagraph"/>
      </w:pPr>
      <w:r>
        <w:t xml:space="preserve">Se identifican tres problemas concretos en la operación post-venta de PyMEs de e-commerce:</w:t>
      </w:r>
    </w:p>
    <w:p>
      <w:pPr>
        <w:numPr>
          <w:ilvl w:val="0"/>
          <w:numId w:val="1007"/>
        </w:numPr>
      </w:pPr>
      <w:r>
        <w:rPr>
          <w:b/>
          <w:bCs/>
        </w:rPr>
        <w:t xml:space="preserve">Procesamiento manual de órdenes.</w:t>
      </w:r>
      <w:r>
        <w:t xml:space="preserve"> </w:t>
      </w:r>
      <w:r>
        <w:t xml:space="preserve">Cada pedido requiere que un operador lo revise, consulte stock, actualice estados y redacte un correo de confirmación. Esto introduce demoras y errores como confirmar pedidos sin stock disponible.</w:t>
      </w:r>
    </w:p>
    <w:p>
      <w:pPr>
        <w:numPr>
          <w:ilvl w:val="0"/>
          <w:numId w:val="1007"/>
        </w:numPr>
      </w:pPr>
      <w:r>
        <w:rPr>
          <w:b/>
          <w:bCs/>
        </w:rPr>
        <w:t xml:space="preserve">Atención al cliente fragmentada.</w:t>
      </w:r>
      <w:r>
        <w:t xml:space="preserve"> </w:t>
      </w:r>
      <w:r>
        <w:t xml:space="preserve">Un mismo cliente puede escribir por WhatsApp, mandar un email y dejar un mensaje en Telegram. Sin integración entre canales, el operador pierde contexto, responde tarde o da información inconsistente.</w:t>
      </w:r>
    </w:p>
    <w:p>
      <w:pPr>
        <w:numPr>
          <w:ilvl w:val="0"/>
          <w:numId w:val="1007"/>
        </w:numPr>
      </w:pPr>
      <w:r>
        <w:rPr>
          <w:b/>
          <w:bCs/>
        </w:rPr>
        <w:t xml:space="preserve">Ausencia de métricas.</w:t>
      </w:r>
      <w:r>
        <w:t xml:space="preserve"> </w:t>
      </w:r>
      <w:r>
        <w:t xml:space="preserve">Sin indicadores como el tiempo que tarda el sistema en detectar una orden o en responder un mensaje, no hay forma de medir el rendimiento ni identificar cuellos de botella.</w:t>
      </w:r>
    </w:p>
    <w:bookmarkEnd w:id="13"/>
    <w:bookmarkStart w:id="14" w:name="justificación"/>
    <w:p>
      <w:pPr>
        <w:pStyle w:val="Heading2"/>
      </w:pPr>
      <w:r>
        <w:rPr>
          <w:rStyle w:val="SectionNumber"/>
        </w:rPr>
        <w:t xml:space="preserve">4.3</w:t>
      </w:r>
      <w:r>
        <w:tab/>
      </w:r>
      <w:r>
        <w:t xml:space="preserve">1.3 Justificación</w:t>
      </w:r>
    </w:p>
    <w:p>
      <w:pPr>
        <w:pStyle w:val="FirstParagraph"/>
      </w:pPr>
      <w:r>
        <w:t xml:space="preserve">La automatización del ciclo post-venta se justifica desde tres perspectivas:</w:t>
      </w:r>
    </w:p>
    <w:p>
      <w:pPr>
        <w:pStyle w:val="BodyText"/>
      </w:pPr>
      <w:r>
        <w:rPr>
          <w:b/>
          <w:bCs/>
        </w:rPr>
        <w:t xml:space="preserve">Operativa.</w:t>
      </w:r>
      <w:r>
        <w:t xml:space="preserve"> </w:t>
      </w:r>
      <w:r>
        <w:t xml:space="preserve">Automatizar tareas repetitivas como la verificación de stock y el envío de notificaciones libera al equipo para tareas que requieren criterio humano. Para una PyME que procesa decenas de órdenes por día, la diferencia en horas de trabajo es significativa.</w:t>
      </w:r>
    </w:p>
    <w:p>
      <w:pPr>
        <w:pStyle w:val="BodyText"/>
      </w:pPr>
      <w:r>
        <w:rPr>
          <w:b/>
          <w:bCs/>
        </w:rPr>
        <w:t xml:space="preserve">Experiencia del cliente.</w:t>
      </w:r>
      <w:r>
        <w:t xml:space="preserve"> </w:t>
      </w:r>
      <w:r>
        <w:t xml:space="preserve">Un pipeline automatizado garantiza confirmaciones inmediatas, notificaciones proactivas y respuestas 24/7 a través de un chatbot. El cliente recibe atención consistente sin depender de la disponibilidad de un operador.</w:t>
      </w:r>
    </w:p>
    <w:p>
      <w:pPr>
        <w:pStyle w:val="BodyText"/>
      </w:pPr>
      <w:r>
        <w:rPr>
          <w:b/>
          <w:bCs/>
        </w:rPr>
        <w:t xml:space="preserve">Tecnológica.</w:t>
      </w:r>
      <w:r>
        <w:t xml:space="preserve"> </w:t>
      </w:r>
      <w:r>
        <w:t xml:space="preserve">Herramientas como n8n, PostgreSQL, Docker y los modelos de lenguaje de OpenAI permiten implementar soluciones de automatización sofisticadas a bajo costo, utilizando software de código abierto y APIs accesibles.</w:t>
      </w:r>
    </w:p>
    <w:bookmarkEnd w:id="14"/>
    <w:bookmarkStart w:id="17" w:name="objetivos"/>
    <w:p>
      <w:pPr>
        <w:pStyle w:val="Heading2"/>
      </w:pPr>
      <w:r>
        <w:rPr>
          <w:rStyle w:val="SectionNumber"/>
        </w:rPr>
        <w:t xml:space="preserve">4.4</w:t>
      </w:r>
      <w:r>
        <w:tab/>
      </w:r>
      <w:r>
        <w:t xml:space="preserve">1.4 Objetivos</w:t>
      </w:r>
    </w:p>
    <w:bookmarkStart w:id="15" w:name="objetivo-general"/>
    <w:p>
      <w:pPr>
        <w:pStyle w:val="Heading3"/>
      </w:pPr>
      <w:r>
        <w:rPr>
          <w:rStyle w:val="SectionNumber"/>
        </w:rPr>
        <w:t xml:space="preserve">4.4.1</w:t>
      </w:r>
      <w:r>
        <w:tab/>
      </w:r>
      <w:r>
        <w:t xml:space="preserve">1.4.1 Objetivo General</w:t>
      </w:r>
    </w:p>
    <w:p>
      <w:pPr>
        <w:pStyle w:val="FirstParagraph"/>
      </w:pPr>
      <w:r>
        <w:t xml:space="preserve">Diseñar e implementar un pipeline automatizado de procesamiento de órdenes y un chatbot omnicanal con inteligencia artificial para el ciclo post-venta de e-commerce, orquestados con n8n y desplegados en Docker, midiendo su desempeño mediante las métricas MTTD, MTTR y TMR.</w:t>
      </w:r>
    </w:p>
    <w:bookmarkEnd w:id="15"/>
    <w:bookmarkStart w:id="16" w:name="objetivos-específicos"/>
    <w:p>
      <w:pPr>
        <w:pStyle w:val="Heading3"/>
      </w:pPr>
      <w:r>
        <w:rPr>
          <w:rStyle w:val="SectionNumber"/>
        </w:rPr>
        <w:t xml:space="preserve">4.4.2</w:t>
      </w:r>
      <w:r>
        <w:tab/>
      </w:r>
      <w:r>
        <w:t xml:space="preserve">1.4.2 Objetivos Específicos</w:t>
      </w:r>
    </w:p>
    <w:p>
      <w:pPr>
        <w:numPr>
          <w:ilvl w:val="0"/>
          <w:numId w:val="1008"/>
        </w:numPr>
      </w:pPr>
      <w:r>
        <w:t xml:space="preserve">Implementar un pipeline de procesamiento de órdenes (11 nodos en n8n) que reciba pedidos vía webhook, verifique stock en PostgreSQL, actualice estados y notifique al cliente por email, registrando MTTD y MTTR.</w:t>
      </w:r>
    </w:p>
    <w:p>
      <w:pPr>
        <w:numPr>
          <w:ilvl w:val="0"/>
          <w:numId w:val="1008"/>
        </w:numPr>
      </w:pPr>
      <w:r>
        <w:t xml:space="preserve">Implementar un chatbot omnicanal (~16 nodos en n8n) que reciba mensajes de WhatsApp, Telegram y email, los normalice, clasifique la intención con GPT-4o-mini (FAQ, ESTADO_PEDIDO, RECLAMO, GENERAL) y responda de forma automatizada, registrando TMR.</w:t>
      </w:r>
    </w:p>
    <w:p>
      <w:pPr>
        <w:numPr>
          <w:ilvl w:val="0"/>
          <w:numId w:val="1008"/>
        </w:numPr>
      </w:pPr>
      <w:r>
        <w:t xml:space="preserve">Diseñar un esquema de base de datos en PostgreSQL con 5 tablas (products, orders, interactions, tickets, faq_responses), 5 vistas de métricas e índices para rendimiento.</w:t>
      </w:r>
    </w:p>
    <w:p>
      <w:pPr>
        <w:numPr>
          <w:ilvl w:val="0"/>
          <w:numId w:val="1008"/>
        </w:numPr>
      </w:pPr>
      <w:r>
        <w:t xml:space="preserve">Configurar dashboards en Grafana conectados a PostgreSQL para visualizar MTTD, MTTR y TMR en tiempo real.</w:t>
      </w:r>
    </w:p>
    <w:p>
      <w:pPr>
        <w:numPr>
          <w:ilvl w:val="0"/>
          <w:numId w:val="1008"/>
        </w:numPr>
      </w:pPr>
      <w:r>
        <w:t xml:space="preserve">Validar el funcionamiento del sistema mediante pruebas funcionales con datos simulados, verificando que los flujos operan según lo diseñado y las métricas se registran correctamente.</w:t>
      </w:r>
    </w:p>
    <w:bookmarkEnd w:id="16"/>
    <w:bookmarkEnd w:id="17"/>
    <w:bookmarkStart w:id="20" w:name="alcance-y-limitaciones"/>
    <w:p>
      <w:pPr>
        <w:pStyle w:val="Heading2"/>
      </w:pPr>
      <w:r>
        <w:rPr>
          <w:rStyle w:val="SectionNumber"/>
        </w:rPr>
        <w:t xml:space="preserve">4.5</w:t>
      </w:r>
      <w:r>
        <w:tab/>
      </w:r>
      <w:r>
        <w:t xml:space="preserve">1.5 Alcance y Limitaciones</w:t>
      </w:r>
    </w:p>
    <w:bookmarkStart w:id="18" w:name="alcance"/>
    <w:p>
      <w:pPr>
        <w:pStyle w:val="Heading3"/>
      </w:pPr>
      <w:r>
        <w:rPr>
          <w:rStyle w:val="SectionNumber"/>
        </w:rPr>
        <w:t xml:space="preserve">4.5.1</w:t>
      </w:r>
      <w:r>
        <w:tab/>
      </w:r>
      <w:r>
        <w:t xml:space="preserve">1.5.1 Alcance</w:t>
      </w:r>
    </w:p>
    <w:p>
      <w:pPr>
        <w:pStyle w:val="FirstParagraph"/>
      </w:pPr>
      <w:r>
        <w:t xml:space="preserve">El proyecto implementa los dos flujos de automatización en un entorno local basado en Docker Compose, con cuatro servicios: n8n, PostgreSQL 15, Mailpit y Grafana. Los datos son simulados: órdenes enviadas por HTTP al webhook y conversaciones iniciadas desde cuentas de prueba.</w:t>
      </w:r>
    </w:p>
    <w:p>
      <w:pPr>
        <w:pStyle w:val="BodyText"/>
      </w:pPr>
      <w:r>
        <w:t xml:space="preserve">El alcance funcional incluye:</w:t>
      </w:r>
    </w:p>
    <w:p>
      <w:pPr>
        <w:pStyle w:val="Compact"/>
        <w:numPr>
          <w:ilvl w:val="0"/>
          <w:numId w:val="1009"/>
        </w:numPr>
      </w:pPr>
      <w:r>
        <w:t xml:space="preserve">Pipeline de órdenes: recepción → verificación de stock → confirmación o rechazo → notificación por email → registro de métricas.</w:t>
      </w:r>
    </w:p>
    <w:p>
      <w:pPr>
        <w:pStyle w:val="Compact"/>
        <w:numPr>
          <w:ilvl w:val="0"/>
          <w:numId w:val="1009"/>
        </w:numPr>
      </w:pPr>
      <w:r>
        <w:t xml:space="preserve">Chatbot: recepción omnicanal → normalización → clasificación de intent con IA → respuesta automatizada → registro de métricas.</w:t>
      </w:r>
    </w:p>
    <w:p>
      <w:pPr>
        <w:pStyle w:val="Compact"/>
        <w:numPr>
          <w:ilvl w:val="0"/>
          <w:numId w:val="1009"/>
        </w:numPr>
      </w:pPr>
      <w:r>
        <w:t xml:space="preserve">Dashboards de métricas operativas en Grafana.</w:t>
      </w:r>
    </w:p>
    <w:bookmarkEnd w:id="18"/>
    <w:bookmarkStart w:id="19" w:name="limitaciones"/>
    <w:p>
      <w:pPr>
        <w:pStyle w:val="Heading3"/>
      </w:pPr>
      <w:r>
        <w:rPr>
          <w:rStyle w:val="SectionNumber"/>
        </w:rPr>
        <w:t xml:space="preserve">4.5.2</w:t>
      </w:r>
      <w:r>
        <w:tab/>
      </w:r>
      <w:r>
        <w:t xml:space="preserve">1.5.2 Limitaciones</w:t>
      </w:r>
    </w:p>
    <w:p>
      <w:pPr>
        <w:pStyle w:val="Compact"/>
        <w:numPr>
          <w:ilvl w:val="0"/>
          <w:numId w:val="1010"/>
        </w:numPr>
      </w:pPr>
      <w:r>
        <w:rPr>
          <w:b/>
          <w:bCs/>
        </w:rPr>
        <w:t xml:space="preserve">Costo de API de OpenAI:</w:t>
      </w:r>
      <w:r>
        <w:t xml:space="preserve"> </w:t>
      </w:r>
      <w:r>
        <w:t xml:space="preserve">el modelo GPT-4o-mini tiene un costo por token. En desarrollo se trabaja con volúmenes reducidos de mensajes.</w:t>
      </w:r>
    </w:p>
    <w:p>
      <w:pPr>
        <w:pStyle w:val="Compact"/>
        <w:numPr>
          <w:ilvl w:val="0"/>
          <w:numId w:val="1010"/>
        </w:numPr>
      </w:pPr>
      <w:r>
        <w:rPr>
          <w:b/>
          <w:bCs/>
        </w:rPr>
        <w:t xml:space="preserve">WhatsApp Business API:</w:t>
      </w:r>
      <w:r>
        <w:t xml:space="preserve"> </w:t>
      </w:r>
      <w:r>
        <w:t xml:space="preserve">requiere una cuenta verificada por Meta. Para las pruebas se utiliza el entorno sandbox.</w:t>
      </w:r>
    </w:p>
    <w:p>
      <w:pPr>
        <w:pStyle w:val="Compact"/>
        <w:numPr>
          <w:ilvl w:val="0"/>
          <w:numId w:val="1010"/>
        </w:numPr>
      </w:pPr>
      <w:r>
        <w:rPr>
          <w:b/>
          <w:bCs/>
        </w:rPr>
        <w:t xml:space="preserve">Entorno local:</w:t>
      </w:r>
      <w:r>
        <w:t xml:space="preserve"> </w:t>
      </w:r>
      <w:r>
        <w:t xml:space="preserve">el sistema no se despliega en nube. Alta disponibilidad y escalabilidad horizontal quedan fuera del alcance.</w:t>
      </w:r>
    </w:p>
    <w:p>
      <w:pPr>
        <w:pStyle w:val="Compact"/>
        <w:numPr>
          <w:ilvl w:val="0"/>
          <w:numId w:val="1010"/>
        </w:numPr>
      </w:pPr>
      <w:r>
        <w:rPr>
          <w:b/>
          <w:bCs/>
        </w:rPr>
        <w:t xml:space="preserve">Datos simulados:</w:t>
      </w:r>
      <w:r>
        <w:t xml:space="preserve"> </w:t>
      </w:r>
      <w:r>
        <w:t xml:space="preserve">las pruebas usan datos ficticios que representan escenarios típicos pero no la variabilidad completa de un entorno real.</w:t>
      </w:r>
    </w:p>
    <w:p>
      <w:r>
        <w:pict>
          <v:rect style="width:0;height:1.5pt" o:hralign="center" o:hrstd="t" o:hr="t"/>
        </w:pict>
      </w:r>
    </w:p>
    <w:bookmarkEnd w:id="19"/>
    <w:bookmarkEnd w:id="20"/>
    <w:bookmarkEnd w:id="21"/>
    <w:bookmarkStart w:id="31" w:name="capítulo-2-marco-teórico"/>
    <w:p>
      <w:pPr>
        <w:pStyle w:val="Heading1"/>
      </w:pPr>
      <w:r>
        <w:rPr>
          <w:rStyle w:val="SectionNumber"/>
        </w:rPr>
        <w:t xml:space="preserve">5</w:t>
      </w:r>
      <w:r>
        <w:tab/>
      </w:r>
      <w:r>
        <w:t xml:space="preserve">CAPÍTULO 2: MARCO TEÓRICO</w:t>
      </w:r>
    </w:p>
    <w:bookmarkStart w:id="22" w:name="Xa5634451cda49b0e6eae2f5b6378f8eef4b138e"/>
    <w:p>
      <w:pPr>
        <w:pStyle w:val="Heading2"/>
      </w:pPr>
      <w:r>
        <w:rPr>
          <w:rStyle w:val="SectionNumber"/>
        </w:rPr>
        <w:t xml:space="preserve">5.1</w:t>
      </w:r>
      <w:r>
        <w:tab/>
      </w:r>
      <w:r>
        <w:t xml:space="preserve">2.1 Automatización de procesos de negocio y n8n</w:t>
      </w:r>
    </w:p>
    <w:p>
      <w:pPr>
        <w:pStyle w:val="FirstParagraph"/>
      </w:pPr>
      <w:r>
        <w:t xml:space="preserve">La Automatización de Procesos de Negocio (BPA) se define como el uso de tecnología para ejecutar tareas y flujos de trabajo recurrentes con el fin de aumentar la eficiencia, reducir el error humano y estandarizar los resultados. En e-commerce, esto incluye procesos como la verificación de stock, la actualización de estados de pedidos y el envío de notificaciones.</w:t>
      </w:r>
    </w:p>
    <w:p>
      <w:pPr>
        <w:pStyle w:val="BodyText"/>
      </w:pPr>
      <w:r>
        <w:t xml:space="preserve">Para la implementación de este proyecto se seleccionó</w:t>
      </w:r>
      <w:r>
        <w:t xml:space="preserve"> </w:t>
      </w:r>
      <w:r>
        <w:rPr>
          <w:b/>
          <w:bCs/>
        </w:rPr>
        <w:t xml:space="preserve">n8n</w:t>
      </w:r>
      <w:r>
        <w:t xml:space="preserve"> </w:t>
      </w:r>
      <w:r>
        <w:t xml:space="preserve">como motor de orquestación. n8n es una herramienta de automatización de flujos de trabajo de código abierto y auto-alojable (n8n docs: https://docs.n8n.io/). Su arquitectura se basa en</w:t>
      </w:r>
      <w:r>
        <w:t xml:space="preserve"> </w:t>
      </w:r>
      <w:r>
        <w:rPr>
          <w:i/>
          <w:iCs/>
        </w:rPr>
        <w:t xml:space="preserve">workflows</w:t>
      </w:r>
      <w:r>
        <w:t xml:space="preserve"> </w:t>
      </w:r>
      <w:r>
        <w:t xml:space="preserve">compuestos por nodos interconectados, donde cada nodo ejecuta una operación: recibir un webhook, consultar una base de datos, llamar una API o enviar un email. n8n soporta más de 400 integraciones, permite ejecutar código JavaScript/Python en nodos personalizados, y se despliega fácilmente en Docker. La elección sobre alternativas como Zapier o Make se fundamenta en que n8n es auto-alojable y no genera costos de licencia, lo cual es adecuado para un entorno académico y para PyMEs con presupuesto limitado.</w:t>
      </w:r>
    </w:p>
    <w:bookmarkEnd w:id="22"/>
    <w:bookmarkStart w:id="23" w:name="Xbc0f2f54bf10fce99a0e35f69d6ef9c6448259b"/>
    <w:p>
      <w:pPr>
        <w:pStyle w:val="Heading2"/>
      </w:pPr>
      <w:r>
        <w:rPr>
          <w:rStyle w:val="SectionNumber"/>
        </w:rPr>
        <w:t xml:space="preserve">5.2</w:t>
      </w:r>
      <w:r>
        <w:tab/>
      </w:r>
      <w:r>
        <w:t xml:space="preserve">2.2 Inteligencia artificial en atención al cliente</w:t>
      </w:r>
    </w:p>
    <w:p>
      <w:pPr>
        <w:pStyle w:val="FirstParagraph"/>
      </w:pPr>
      <w:r>
        <w:t xml:space="preserve">Los modelos de lenguaje de gran escala (LLMs) cambiaron la forma en que se implementan chatbots. A diferencia de los chatbots basados en reglas, que requieren definir cada posible interacción de antemano, un LLM puede comprender consultas variadas y generar respuestas coherentes en lenguaje natural.</w:t>
      </w:r>
    </w:p>
    <w:p>
      <w:pPr>
        <w:pStyle w:val="BodyText"/>
      </w:pPr>
      <w:r>
        <w:t xml:space="preserve">En este proyecto se utiliza</w:t>
      </w:r>
      <w:r>
        <w:t xml:space="preserve"> </w:t>
      </w:r>
      <w:r>
        <w:rPr>
          <w:b/>
          <w:bCs/>
        </w:rPr>
        <w:t xml:space="preserve">GPT-4o-mini</w:t>
      </w:r>
      <w:r>
        <w:t xml:space="preserve"> </w:t>
      </w:r>
      <w:r>
        <w:t xml:space="preserve">de OpenAI (OpenAI docs: https://platform.openai.com/docs/models/gpt-4o-mini), un modelo optimizado para inferencia rápida con buen balance entre capacidad y costo. Mediante</w:t>
      </w:r>
      <w:r>
        <w:t xml:space="preserve"> </w:t>
      </w:r>
      <w:r>
        <w:rPr>
          <w:i/>
          <w:iCs/>
        </w:rPr>
        <w:t xml:space="preserve">prompt engineering</w:t>
      </w:r>
      <w:r>
        <w:t xml:space="preserve">, se configura el modelo para que actúe como agente de atención al cliente: recibe el mensaje, un prompt de sistema que define las categorías de intención válidas (FAQ, ESTADO_PEDIDO, RECLAMO, GENERAL) y contexto del pedido del cliente. Cuando la confianza de clasificación es baja o la consulta excede las capacidades del sistema, se escala a un operador humano.</w:t>
      </w:r>
    </w:p>
    <w:bookmarkEnd w:id="23"/>
    <w:bookmarkStart w:id="24" w:name="comunicación-omnicanal"/>
    <w:p>
      <w:pPr>
        <w:pStyle w:val="Heading2"/>
      </w:pPr>
      <w:r>
        <w:rPr>
          <w:rStyle w:val="SectionNumber"/>
        </w:rPr>
        <w:t xml:space="preserve">5.3</w:t>
      </w:r>
      <w:r>
        <w:tab/>
      </w:r>
      <w:r>
        <w:t xml:space="preserve">2.3 Comunicación omnicanal</w:t>
      </w:r>
    </w:p>
    <w:p>
      <w:pPr>
        <w:pStyle w:val="FirstParagraph"/>
      </w:pPr>
      <w:r>
        <w:t xml:space="preserve">La estrategia omnicanal consiste en integrar múltiples canales de comunicación en un único punto de procesamiento, de manera que el cliente reciba una experiencia consistente independientemente del canal que utilice.</w:t>
      </w:r>
    </w:p>
    <w:p>
      <w:pPr>
        <w:pStyle w:val="BodyText"/>
      </w:pPr>
      <w:r>
        <w:t xml:space="preserve">Los canales integrados en este proyecto son:</w:t>
      </w:r>
      <w:r>
        <w:t xml:space="preserve"> </w:t>
      </w:r>
      <w:r>
        <w:rPr>
          <w:b/>
          <w:bCs/>
        </w:rPr>
        <w:t xml:space="preserve">WhatsApp</w:t>
      </w:r>
      <w:r>
        <w:t xml:space="preserve"> </w:t>
      </w:r>
      <w:r>
        <w:t xml:space="preserve">(vía WhatsApp Business API),</w:t>
      </w:r>
      <w:r>
        <w:t xml:space="preserve"> </w:t>
      </w:r>
      <w:r>
        <w:rPr>
          <w:b/>
          <w:bCs/>
        </w:rPr>
        <w:t xml:space="preserve">Telegram</w:t>
      </w:r>
      <w:r>
        <w:t xml:space="preserve"> </w:t>
      </w:r>
      <w:r>
        <w:t xml:space="preserve">(vía Bot API) y</w:t>
      </w:r>
      <w:r>
        <w:t xml:space="preserve"> </w:t>
      </w:r>
      <w:r>
        <w:rPr>
          <w:b/>
          <w:bCs/>
        </w:rPr>
        <w:t xml:space="preserve">email</w:t>
      </w:r>
      <w:r>
        <w:t xml:space="preserve"> </w:t>
      </w:r>
      <w:r>
        <w:t xml:space="preserve">(vía IMAP). En n8n, cada canal tiene un nodo trigger específico que alimenta un flujo de procesamiento común. Los mensajes se normalizan a un formato uniforme antes de ser enviados al módulo de IA, de modo que la lógica de clasificación y respuesta es independiente del canal de origen.</w:t>
      </w:r>
    </w:p>
    <w:bookmarkEnd w:id="24"/>
    <w:bookmarkStart w:id="25" w:name="X184b608d938f5657972ed30449a7e3718785f56"/>
    <w:p>
      <w:pPr>
        <w:pStyle w:val="Heading2"/>
      </w:pPr>
      <w:r>
        <w:rPr>
          <w:rStyle w:val="SectionNumber"/>
        </w:rPr>
        <w:t xml:space="preserve">5.4</w:t>
      </w:r>
      <w:r>
        <w:tab/>
      </w:r>
      <w:r>
        <w:t xml:space="preserve">2.4 Infraestructura: PostgreSQL, Docker y Grafana</w:t>
      </w:r>
    </w:p>
    <w:p>
      <w:pPr>
        <w:pStyle w:val="FirstParagraph"/>
      </w:pPr>
      <w:r>
        <w:rPr>
          <w:b/>
          <w:bCs/>
        </w:rPr>
        <w:t xml:space="preserve">PostgreSQL 15</w:t>
      </w:r>
      <w:r>
        <w:t xml:space="preserve"> </w:t>
      </w:r>
      <w:r>
        <w:t xml:space="preserve">(https://www.postgresql.org/docs/15/) se utiliza como base de datos relacional para ambos flujos. El esquema incluye 5 tablas, 5 vistas para cálculo de métricas e índices. PostgreSQL fue elegido por su robustez, soporte completo de SQL, y la capacidad de crear vistas que Grafana consume directamente para generar dashboards.</w:t>
      </w:r>
    </w:p>
    <w:p>
      <w:pPr>
        <w:pStyle w:val="BodyText"/>
      </w:pPr>
      <w:r>
        <w:rPr>
          <w:b/>
          <w:bCs/>
        </w:rPr>
        <w:t xml:space="preserve">Docker</w:t>
      </w:r>
      <w:r>
        <w:t xml:space="preserve"> </w:t>
      </w:r>
      <w:r>
        <w:t xml:space="preserve">y</w:t>
      </w:r>
      <w:r>
        <w:t xml:space="preserve"> </w:t>
      </w:r>
      <w:r>
        <w:rPr>
          <w:b/>
          <w:bCs/>
        </w:rPr>
        <w:t xml:space="preserve">Docker Compose</w:t>
      </w:r>
      <w:r>
        <w:t xml:space="preserve"> </w:t>
      </w:r>
      <w:r>
        <w:t xml:space="preserve">(https://docs.docker.com/compose/) se utilizan para empaquetar y orquestar los cuatro servicios del proyecto (n8n, PostgreSQL, Mailpit, Grafana) en contenedores aislados. Esto garantiza que el entorno completo se pueda levantar con un solo comando (</w:t>
      </w:r>
      <w:r>
        <w:rPr>
          <w:rStyle w:val="VerbatimChar"/>
        </w:rPr>
        <w:t xml:space="preserve">docker compose up</w:t>
      </w:r>
      <w:r>
        <w:t xml:space="preserve">), facilitando la reproducibilidad y la evaluación del trabajo.</w:t>
      </w:r>
    </w:p>
    <w:p>
      <w:pPr>
        <w:pStyle w:val="BodyText"/>
      </w:pPr>
      <w:r>
        <w:rPr>
          <w:b/>
          <w:bCs/>
        </w:rPr>
        <w:t xml:space="preserve">Grafana</w:t>
      </w:r>
      <w:r>
        <w:t xml:space="preserve"> </w:t>
      </w:r>
      <w:r>
        <w:t xml:space="preserve">(https://grafana.com/docs/grafana/latest/) se conecta a PostgreSQL y visualiza las métricas MTTD, MTTR y TMR en dashboards interactivos. Esto permite observar el rendimiento de los flujos en tiempo real e identificar tendencias o problemas.</w:t>
      </w:r>
    </w:p>
    <w:p>
      <w:pPr>
        <w:pStyle w:val="BodyText"/>
      </w:pPr>
      <w:r>
        <w:rPr>
          <w:b/>
          <w:bCs/>
        </w:rPr>
        <w:t xml:space="preserve">Mailpit</w:t>
      </w:r>
      <w:r>
        <w:t xml:space="preserve"> </w:t>
      </w:r>
      <w:r>
        <w:t xml:space="preserve">se utiliza como servidor SMTP local para capturar los correos enviados por el pipeline de órdenes durante las pruebas, sin necesidad de configurar un servidor de correo externo.</w:t>
      </w:r>
      <w:r>
        <w:t xml:space="preserve"> </w:t>
      </w:r>
      <w:r>
        <w:t xml:space="preserve"># Capítulo 3: Marco Metodológico</w:t>
      </w:r>
    </w:p>
    <w:bookmarkEnd w:id="25"/>
    <w:bookmarkStart w:id="26" w:name="tipo-de-investigación"/>
    <w:p>
      <w:pPr>
        <w:pStyle w:val="Heading2"/>
      </w:pPr>
      <w:r>
        <w:rPr>
          <w:rStyle w:val="SectionNumber"/>
        </w:rPr>
        <w:t xml:space="preserve">5.5</w:t>
      </w:r>
      <w:r>
        <w:tab/>
      </w:r>
      <w:r>
        <w:t xml:space="preserve">3.1 Tipo de investigación</w:t>
      </w:r>
    </w:p>
    <w:p>
      <w:pPr>
        <w:pStyle w:val="FirstParagraph"/>
      </w:pPr>
      <w:r>
        <w:t xml:space="preserve">La presente investigación es de tipo</w:t>
      </w:r>
      <w:r>
        <w:t xml:space="preserve"> </w:t>
      </w:r>
      <w:r>
        <w:rPr>
          <w:b/>
          <w:bCs/>
        </w:rPr>
        <w:t xml:space="preserve">aplicada y tecnológica</w:t>
      </w:r>
      <w:r>
        <w:t xml:space="preserve">. Se orienta a resolver un problema concreto del ciclo post-venta en e-commerce —la gestión manual de órdenes y consultas de clientes— mediante el diseño e implementación de un pipeline automatizado. No se busca generar teoría nueva, sino aplicar herramientas existentes (n8n, PostgreSQL, GPT-4o-mini) para construir una solución funcional y medible.</w:t>
      </w:r>
    </w:p>
    <w:bookmarkEnd w:id="26"/>
    <w:bookmarkStart w:id="27" w:name="enfoque-y-diseño"/>
    <w:p>
      <w:pPr>
        <w:pStyle w:val="Heading2"/>
      </w:pPr>
      <w:r>
        <w:rPr>
          <w:rStyle w:val="SectionNumber"/>
        </w:rPr>
        <w:t xml:space="preserve">5.6</w:t>
      </w:r>
      <w:r>
        <w:tab/>
      </w:r>
      <w:r>
        <w:t xml:space="preserve">3.2 Enfoque y diseño</w:t>
      </w:r>
    </w:p>
    <w:p>
      <w:pPr>
        <w:pStyle w:val="FirstParagraph"/>
      </w:pPr>
      <w:r>
        <w:t xml:space="preserve">El trabajo adopta un diseño de</w:t>
      </w:r>
      <w:r>
        <w:t xml:space="preserve"> </w:t>
      </w:r>
      <w:r>
        <w:rPr>
          <w:b/>
          <w:bCs/>
        </w:rPr>
        <w:t xml:space="preserve">estudio de caso aplicado</w:t>
      </w:r>
      <w:r>
        <w:t xml:space="preserve"> </w:t>
      </w:r>
      <w:r>
        <w:t xml:space="preserve">sobre un e-commerce simulado. Se combinaron</w:t>
      </w:r>
      <w:r>
        <w:t xml:space="preserve"> </w:t>
      </w:r>
      <w:r>
        <w:rPr>
          <w:b/>
          <w:bCs/>
        </w:rPr>
        <w:t xml:space="preserve">métricas cuantitativas</w:t>
      </w:r>
      <w:r>
        <w:t xml:space="preserve"> </w:t>
      </w:r>
      <w:r>
        <w:t xml:space="preserve">(MTTD, MTTR, TMR) con</w:t>
      </w:r>
      <w:r>
        <w:t xml:space="preserve"> </w:t>
      </w:r>
      <w:r>
        <w:rPr>
          <w:b/>
          <w:bCs/>
        </w:rPr>
        <w:t xml:space="preserve">evaluación cualitativa</w:t>
      </w:r>
      <w:r>
        <w:t xml:space="preserve"> </w:t>
      </w:r>
      <w:r>
        <w:t xml:space="preserve">de las respuestas generadas por el chatbot con IA. Las métricas se recolectan automáticamente en PostgreSQL y se visualizan en Grafana, permitiendo evaluar el rendimiento del pipeline sin intervención manual.</w:t>
      </w:r>
    </w:p>
    <w:p>
      <w:pPr>
        <w:pStyle w:val="BodyText"/>
      </w:pPr>
      <w:r>
        <w:t xml:space="preserve">El e-commerce simulado incluye un catálogo de 20 productos electrónicos distribuidos en 8 categorías (Notebooks, Periféricos, Monitores, Audio, Almacenamiento, Tablets, Redes, Accesorios), un flujo completo de procesamiento de órdenes y un chatbot omnicanal que atiende consultas por WhatsApp, Telegram y email.</w:t>
      </w:r>
    </w:p>
    <w:bookmarkEnd w:id="27"/>
    <w:bookmarkStart w:id="28" w:name="metodología-de-desarrollo"/>
    <w:p>
      <w:pPr>
        <w:pStyle w:val="Heading2"/>
      </w:pPr>
      <w:r>
        <w:rPr>
          <w:rStyle w:val="SectionNumber"/>
        </w:rPr>
        <w:t xml:space="preserve">5.7</w:t>
      </w:r>
      <w:r>
        <w:tab/>
      </w:r>
      <w:r>
        <w:t xml:space="preserve">3.3 Metodología de desarrollo</w:t>
      </w:r>
    </w:p>
    <w:p>
      <w:pPr>
        <w:pStyle w:val="FirstParagraph"/>
      </w:pPr>
      <w:r>
        <w:t xml:space="preserve">El desarrollo se organizó en</w:t>
      </w:r>
      <w:r>
        <w:t xml:space="preserve"> </w:t>
      </w:r>
      <w:r>
        <w:rPr>
          <w:b/>
          <w:bCs/>
        </w:rPr>
        <w:t xml:space="preserve">6 etapas secuenciales</w:t>
      </w:r>
      <w:r>
        <w:t xml:space="preserve">, cada una con entregables concretos:</w:t>
      </w:r>
    </w:p>
    <w:tbl>
      <w:tblPr>
        <w:tblStyle w:val="Table"/>
        <w:tblW w:type="pct" w:w="5000"/>
        <w:tblLayout w:type="fixed"/>
        <w:tblLook w:firstRow="1" w:lastRow="0" w:firstColumn="0" w:lastColumn="0" w:noHBand="0" w:noVBand="0" w:val="0020"/>
      </w:tblPr>
      <w:tblGrid>
        <w:gridCol w:w="1732"/>
        <w:gridCol w:w="3217"/>
        <w:gridCol w:w="2970"/>
      </w:tblGrid>
      <w:tr>
        <w:trPr>
          <w:tblHeader w:val="on"/>
        </w:trPr>
        <w:tc>
          <w:tcPr/>
          <w:p>
            <w:pPr>
              <w:pStyle w:val="Compact"/>
            </w:pPr>
            <w:r>
              <w:t xml:space="preserve">Etapa</w:t>
            </w:r>
          </w:p>
        </w:tc>
        <w:tc>
          <w:tcPr/>
          <w:p>
            <w:pPr>
              <w:pStyle w:val="Compact"/>
            </w:pPr>
            <w:r>
              <w:t xml:space="preserve">Descripción</w:t>
            </w:r>
          </w:p>
        </w:tc>
        <w:tc>
          <w:tcPr/>
          <w:p>
            <w:pPr>
              <w:pStyle w:val="Compact"/>
            </w:pPr>
            <w:r>
              <w:t xml:space="preserve">Entregable</w:t>
            </w:r>
          </w:p>
        </w:tc>
      </w:tr>
      <w:tr>
        <w:tc>
          <w:tcPr/>
          <w:p>
            <w:pPr>
              <w:pStyle w:val="Compact"/>
            </w:pPr>
            <w:r>
              <w:t xml:space="preserve">1. Diseño del schema de BD</w:t>
            </w:r>
          </w:p>
        </w:tc>
        <w:tc>
          <w:tcPr/>
          <w:p>
            <w:pPr>
              <w:pStyle w:val="Compact"/>
            </w:pPr>
            <w:r>
              <w:t xml:space="preserve">Modelado de 5 tablas + 5 vistas de métricas en PostgreSQL</w:t>
            </w:r>
          </w:p>
        </w:tc>
        <w:tc>
          <w:tcPr/>
          <w:p>
            <w:pPr>
              <w:pStyle w:val="Compact"/>
            </w:pPr>
            <w:r>
              <w:t xml:space="preserve">Script SQL con DDL completo</w:t>
            </w:r>
          </w:p>
        </w:tc>
      </w:tr>
      <w:tr>
        <w:tc>
          <w:tcPr/>
          <w:p>
            <w:pPr>
              <w:pStyle w:val="Compact"/>
            </w:pPr>
            <w:r>
              <w:t xml:space="preserve">2. Infraestructura Docker</w:t>
            </w:r>
          </w:p>
        </w:tc>
        <w:tc>
          <w:tcPr/>
          <w:p>
            <w:pPr>
              <w:pStyle w:val="Compact"/>
            </w:pPr>
            <w:r>
              <w:t xml:space="preserve">Configuración de 4 servicios con Docker Compose</w:t>
            </w:r>
          </w:p>
        </w:tc>
        <w:tc>
          <w:tcPr/>
          <w:p>
            <w:pPr>
              <w:pStyle w:val="Compact"/>
            </w:pPr>
            <w:r>
              <w:rPr>
                <w:rStyle w:val="VerbatimChar"/>
              </w:rPr>
              <w:t xml:space="preserve">docker-compose.yml</w:t>
            </w:r>
            <w:r>
              <w:t xml:space="preserve"> </w:t>
            </w:r>
            <w:r>
              <w:t xml:space="preserve">funcional</w:t>
            </w:r>
          </w:p>
        </w:tc>
      </w:tr>
      <w:tr>
        <w:tc>
          <w:tcPr/>
          <w:p>
            <w:pPr>
              <w:pStyle w:val="Compact"/>
            </w:pPr>
            <w:r>
              <w:t xml:space="preserve">3. Flujo 1 — Pipeline de órdenes</w:t>
            </w:r>
          </w:p>
        </w:tc>
        <w:tc>
          <w:tcPr/>
          <w:p>
            <w:pPr>
              <w:pStyle w:val="Compact"/>
            </w:pPr>
            <w:r>
              <w:t xml:space="preserve">Workflow de 11 nodos en n8n: recepción, stock, emails</w:t>
            </w:r>
          </w:p>
        </w:tc>
        <w:tc>
          <w:tcPr/>
          <w:p>
            <w:pPr>
              <w:pStyle w:val="Compact"/>
            </w:pPr>
            <w:r>
              <w:t xml:space="preserve">Workflow exportable + pruebas</w:t>
            </w:r>
          </w:p>
        </w:tc>
      </w:tr>
      <w:tr>
        <w:tc>
          <w:tcPr/>
          <w:p>
            <w:pPr>
              <w:pStyle w:val="Compact"/>
            </w:pPr>
            <w:r>
              <w:t xml:space="preserve">4. Flujo 2 — Chatbot omnicanal</w:t>
            </w:r>
          </w:p>
        </w:tc>
        <w:tc>
          <w:tcPr/>
          <w:p>
            <w:pPr>
              <w:pStyle w:val="Compact"/>
            </w:pPr>
            <w:r>
              <w:t xml:space="preserve">Workflow de ~16+ nodos: 3 canales, IA, tickets</w:t>
            </w:r>
          </w:p>
        </w:tc>
        <w:tc>
          <w:tcPr/>
          <w:p>
            <w:pPr>
              <w:pStyle w:val="Compact"/>
            </w:pPr>
            <w:r>
              <w:t xml:space="preserve">Workflow exportable + pruebas</w:t>
            </w:r>
          </w:p>
        </w:tc>
      </w:tr>
      <w:tr>
        <w:tc>
          <w:tcPr/>
          <w:p>
            <w:pPr>
              <w:pStyle w:val="Compact"/>
            </w:pPr>
            <w:r>
              <w:t xml:space="preserve">5. Dashboards Grafana</w:t>
            </w:r>
          </w:p>
        </w:tc>
        <w:tc>
          <w:tcPr/>
          <w:p>
            <w:pPr>
              <w:pStyle w:val="Compact"/>
            </w:pPr>
            <w:r>
              <w:t xml:space="preserve">7 paneles con métricas MTTD, MTTR, TMR</w:t>
            </w:r>
          </w:p>
        </w:tc>
        <w:tc>
          <w:tcPr/>
          <w:p>
            <w:pPr>
              <w:pStyle w:val="Compact"/>
            </w:pPr>
            <w:r>
              <w:t xml:space="preserve">Dashboard JSON exportable</w:t>
            </w:r>
          </w:p>
        </w:tc>
      </w:tr>
      <w:tr>
        <w:tc>
          <w:tcPr/>
          <w:p>
            <w:pPr>
              <w:pStyle w:val="Compact"/>
            </w:pPr>
            <w:r>
              <w:t xml:space="preserve">6. Testing</w:t>
            </w:r>
          </w:p>
        </w:tc>
        <w:tc>
          <w:tcPr/>
          <w:p>
            <w:pPr>
              <w:pStyle w:val="Compact"/>
            </w:pPr>
            <w:r>
              <w:t xml:space="preserve">10 pruebas funcionales + 1 prueba de carga</w:t>
            </w:r>
          </w:p>
        </w:tc>
        <w:tc>
          <w:tcPr/>
          <w:p>
            <w:pPr>
              <w:pStyle w:val="Compact"/>
            </w:pPr>
            <w:r>
              <w:t xml:space="preserve">Reporte de resultados</w:t>
            </w:r>
          </w:p>
        </w:tc>
      </w:tr>
    </w:tbl>
    <w:p>
      <w:pPr>
        <w:pStyle w:val="BodyText"/>
      </w:pPr>
      <w:r>
        <w:t xml:space="preserve">Esta secuencia permitió validar cada capa antes de avanzar a la siguiente: primero la base de datos, luego la infraestructura, después los flujos, y finalmente la visualización y el testing.</w:t>
      </w:r>
    </w:p>
    <w:bookmarkEnd w:id="28"/>
    <w:bookmarkStart w:id="29" w:name="herramientas-y-tecnologías"/>
    <w:p>
      <w:pPr>
        <w:pStyle w:val="Heading2"/>
      </w:pPr>
      <w:r>
        <w:rPr>
          <w:rStyle w:val="SectionNumber"/>
        </w:rPr>
        <w:t xml:space="preserve">5.8</w:t>
      </w:r>
      <w:r>
        <w:tab/>
      </w:r>
      <w:r>
        <w:t xml:space="preserve">3.4 Herramientas y tecnologías</w:t>
      </w:r>
    </w:p>
    <w:tbl>
      <w:tblPr>
        <w:tblStyle w:val="Table"/>
        <w:tblW w:type="pct" w:w="5000"/>
        <w:tblLayout w:type="fixed"/>
        <w:tblLook w:firstRow="1" w:lastRow="0" w:firstColumn="0" w:lastColumn="0" w:noHBand="0" w:noVBand="0" w:val="0020"/>
      </w:tblPr>
      <w:tblGrid>
        <w:gridCol w:w="2782"/>
        <w:gridCol w:w="1926"/>
        <w:gridCol w:w="321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Justificación</w:t>
            </w:r>
          </w:p>
        </w:tc>
      </w:tr>
      <w:tr>
        <w:tc>
          <w:tcPr/>
          <w:p>
            <w:pPr>
              <w:pStyle w:val="Compact"/>
            </w:pPr>
            <w:r>
              <w:rPr>
                <w:b/>
                <w:bCs/>
              </w:rPr>
              <w:t xml:space="preserve">n8n</w:t>
            </w:r>
          </w:p>
        </w:tc>
        <w:tc>
          <w:tcPr/>
          <w:p>
            <w:pPr>
              <w:pStyle w:val="Compact"/>
            </w:pPr>
            <w:r>
              <w:t xml:space="preserve">latest</w:t>
            </w:r>
          </w:p>
        </w:tc>
        <w:tc>
          <w:tcPr/>
          <w:p>
            <w:pPr>
              <w:pStyle w:val="Compact"/>
            </w:pPr>
            <w:r>
              <w:t xml:space="preserve">Plataforma de automatización low-code/no-code. Permite diseñar workflows visualmente con más de 400 integraciones. Se eligió por su capacidad de self-hosting y su nodo nativo de IA.</w:t>
            </w:r>
          </w:p>
        </w:tc>
      </w:tr>
      <w:tr>
        <w:tc>
          <w:tcPr/>
          <w:p>
            <w:pPr>
              <w:pStyle w:val="Compact"/>
            </w:pPr>
            <w:r>
              <w:rPr>
                <w:b/>
                <w:bCs/>
              </w:rPr>
              <w:t xml:space="preserve">PostgreSQL</w:t>
            </w:r>
          </w:p>
        </w:tc>
        <w:tc>
          <w:tcPr/>
          <w:p>
            <w:pPr>
              <w:pStyle w:val="Compact"/>
            </w:pPr>
            <w:r>
              <w:t xml:space="preserve">15 (Alpine)</w:t>
            </w:r>
          </w:p>
        </w:tc>
        <w:tc>
          <w:tcPr/>
          <w:p>
            <w:pPr>
              <w:pStyle w:val="Compact"/>
            </w:pPr>
            <w:r>
              <w:t xml:space="preserve">Base de datos relacional robusta. Soporta vistas materializadas, JSON y funciones de ventana necesarias para el cálculo de métricas.</w:t>
            </w:r>
          </w:p>
        </w:tc>
      </w:tr>
      <w:tr>
        <w:tc>
          <w:tcPr/>
          <w:p>
            <w:pPr>
              <w:pStyle w:val="Compact"/>
            </w:pPr>
            <w:r>
              <w:rPr>
                <w:b/>
                <w:bCs/>
              </w:rPr>
              <w:t xml:space="preserve">Docker / Docker Compose</w:t>
            </w:r>
          </w:p>
        </w:tc>
        <w:tc>
          <w:tcPr/>
          <w:p>
            <w:pPr>
              <w:pStyle w:val="Compact"/>
            </w:pPr>
            <w:r>
              <w:t xml:space="preserve">—</w:t>
            </w:r>
          </w:p>
        </w:tc>
        <w:tc>
          <w:tcPr/>
          <w:p>
            <w:pPr>
              <w:pStyle w:val="Compact"/>
            </w:pPr>
            <w:r>
              <w:t xml:space="preserve">Permite levantar los 4 servicios con un solo comando, garantizando reproducibilidad del entorno.</w:t>
            </w:r>
          </w:p>
        </w:tc>
      </w:tr>
      <w:tr>
        <w:tc>
          <w:tcPr/>
          <w:p>
            <w:pPr>
              <w:pStyle w:val="Compact"/>
            </w:pPr>
            <w:r>
              <w:rPr>
                <w:b/>
                <w:bCs/>
              </w:rPr>
              <w:t xml:space="preserve">GPT-4o-mini</w:t>
            </w:r>
          </w:p>
        </w:tc>
        <w:tc>
          <w:tcPr/>
          <w:p>
            <w:pPr>
              <w:pStyle w:val="Compact"/>
            </w:pPr>
            <w:r>
              <w:t xml:space="preserve">—</w:t>
            </w:r>
          </w:p>
        </w:tc>
        <w:tc>
          <w:tcPr/>
          <w:p>
            <w:pPr>
              <w:pStyle w:val="Compact"/>
            </w:pPr>
            <w:r>
              <w:t xml:space="preserve">Modelo de OpenAI optimizado para tareas de clasificación y generación de texto. Menor costo que GPT-4o con rendimiento suficiente para clasificar intents y generar respuestas de soporte.</w:t>
            </w:r>
          </w:p>
        </w:tc>
      </w:tr>
      <w:tr>
        <w:tc>
          <w:tcPr/>
          <w:p>
            <w:pPr>
              <w:pStyle w:val="Compact"/>
            </w:pPr>
            <w:r>
              <w:rPr>
                <w:b/>
                <w:bCs/>
              </w:rPr>
              <w:t xml:space="preserve">Mailpit</w:t>
            </w:r>
          </w:p>
        </w:tc>
        <w:tc>
          <w:tcPr/>
          <w:p>
            <w:pPr>
              <w:pStyle w:val="Compact"/>
            </w:pPr>
            <w:r>
              <w:t xml:space="preserve">latest</w:t>
            </w:r>
          </w:p>
        </w:tc>
        <w:tc>
          <w:tcPr/>
          <w:p>
            <w:pPr>
              <w:pStyle w:val="Compact"/>
            </w:pPr>
            <w:r>
              <w:t xml:space="preserve">Servidor SMTP de desarrollo que captura emails sin enviarlos realmente. Ideal para testing sin riesgo de spam.</w:t>
            </w:r>
          </w:p>
        </w:tc>
      </w:tr>
      <w:tr>
        <w:tc>
          <w:tcPr/>
          <w:p>
            <w:pPr>
              <w:pStyle w:val="Compact"/>
            </w:pPr>
            <w:r>
              <w:rPr>
                <w:b/>
                <w:bCs/>
              </w:rPr>
              <w:t xml:space="preserve">Grafana</w:t>
            </w:r>
          </w:p>
        </w:tc>
        <w:tc>
          <w:tcPr/>
          <w:p>
            <w:pPr>
              <w:pStyle w:val="Compact"/>
            </w:pPr>
            <w:r>
              <w:t xml:space="preserve">latest</w:t>
            </w:r>
          </w:p>
        </w:tc>
        <w:tc>
          <w:tcPr/>
          <w:p>
            <w:pPr>
              <w:pStyle w:val="Compact"/>
            </w:pPr>
            <w:r>
              <w:t xml:space="preserve">Plataforma de visualización con conexión nativa a PostgreSQL. Permite crear dashboards interactivos sin código.</w:t>
            </w:r>
          </w:p>
        </w:tc>
      </w:tr>
      <w:tr>
        <w:tc>
          <w:tcPr/>
          <w:p>
            <w:pPr>
              <w:pStyle w:val="Compact"/>
            </w:pPr>
            <w:r>
              <w:rPr>
                <w:b/>
                <w:bCs/>
              </w:rPr>
              <w:t xml:space="preserve">curl</w:t>
            </w:r>
          </w:p>
        </w:tc>
        <w:tc>
          <w:tcPr/>
          <w:p>
            <w:pPr>
              <w:pStyle w:val="Compact"/>
            </w:pPr>
            <w:r>
              <w:t xml:space="preserve">—</w:t>
            </w:r>
          </w:p>
        </w:tc>
        <w:tc>
          <w:tcPr/>
          <w:p>
            <w:pPr>
              <w:pStyle w:val="Compact"/>
            </w:pPr>
            <w:r>
              <w:t xml:space="preserve">Herramienta de línea de comandos para disparar webhooks y simular órdenes entrantes en las pruebas.</w:t>
            </w:r>
          </w:p>
        </w:tc>
      </w:tr>
    </w:tbl>
    <w:bookmarkEnd w:id="29"/>
    <w:bookmarkStart w:id="30" w:name="X52da99ba2c916cd8fb112137829dd7bab0539ad"/>
    <w:p>
      <w:pPr>
        <w:pStyle w:val="Heading2"/>
      </w:pPr>
      <w:r>
        <w:rPr>
          <w:rStyle w:val="SectionNumber"/>
        </w:rPr>
        <w:t xml:space="preserve">5.9</w:t>
      </w:r>
      <w:r>
        <w:tab/>
      </w:r>
      <w:r>
        <w:t xml:space="preserve">3.5 Técnicas de recolección y análisis de datos</w:t>
      </w:r>
    </w:p>
    <w:p>
      <w:pPr>
        <w:pStyle w:val="FirstParagraph"/>
      </w:pPr>
      <w:r>
        <w:t xml:space="preserve">La recolección de datos se realizó de forma</w:t>
      </w:r>
      <w:r>
        <w:t xml:space="preserve"> </w:t>
      </w:r>
      <w:r>
        <w:rPr>
          <w:b/>
          <w:bCs/>
        </w:rPr>
        <w:t xml:space="preserve">automatizada</w:t>
      </w:r>
      <w:r>
        <w:t xml:space="preserve"> </w:t>
      </w:r>
      <w:r>
        <w:t xml:space="preserve">mediante el propio sistema. Cada flujo registra timestamps en PostgreSQL al inicio y fin de cada operación, lo que permite calcular las métricas sin intervención manual.</w:t>
      </w:r>
    </w:p>
    <w:p>
      <w:pPr>
        <w:pStyle w:val="BodyText"/>
      </w:pPr>
      <w:r>
        <w:rPr>
          <w:b/>
          <w:bCs/>
        </w:rPr>
        <w:t xml:space="preserve">Datos cuantitativos recolectados:</w:t>
      </w:r>
    </w:p>
    <w:tbl>
      <w:tblPr>
        <w:tblStyle w:val="Table"/>
        <w:tblW w:type="pct" w:w="5000"/>
        <w:tblLayout w:type="fixed"/>
        <w:tblLook w:firstRow="1" w:lastRow="0" w:firstColumn="0" w:lastColumn="0" w:noHBand="0" w:noVBand="0" w:val="0020"/>
      </w:tblPr>
      <w:tblGrid>
        <w:gridCol w:w="1284"/>
        <w:gridCol w:w="1712"/>
        <w:gridCol w:w="4923"/>
      </w:tblGrid>
      <w:tr>
        <w:trPr>
          <w:tblHeader w:val="on"/>
        </w:trPr>
        <w:tc>
          <w:tcPr/>
          <w:p>
            <w:pPr>
              <w:pStyle w:val="Compact"/>
            </w:pPr>
            <w:r>
              <w:t xml:space="preserve">Dato</w:t>
            </w:r>
          </w:p>
        </w:tc>
        <w:tc>
          <w:tcPr/>
          <w:p>
            <w:pPr>
              <w:pStyle w:val="Compact"/>
            </w:pPr>
            <w:r>
              <w:t xml:space="preserve">Fuente</w:t>
            </w:r>
          </w:p>
        </w:tc>
        <w:tc>
          <w:tcPr/>
          <w:p>
            <w:pPr>
              <w:pStyle w:val="Compact"/>
            </w:pPr>
            <w:r>
              <w:t xml:space="preserve">Método de recolección</w:t>
            </w:r>
          </w:p>
        </w:tc>
      </w:tr>
      <w:tr>
        <w:tc>
          <w:tcPr/>
          <w:p>
            <w:pPr>
              <w:pStyle w:val="Compact"/>
            </w:pPr>
            <w:r>
              <w:t xml:space="preserve">MTTD y MTTR</w:t>
            </w:r>
          </w:p>
        </w:tc>
        <w:tc>
          <w:tcPr/>
          <w:p>
            <w:pPr>
              <w:pStyle w:val="Compact"/>
            </w:pPr>
            <w:r>
              <w:t xml:space="preserve">Tabla</w:t>
            </w:r>
            <w:r>
              <w:t xml:space="preserve"> </w:t>
            </w:r>
            <w:r>
              <w:rPr>
                <w:rStyle w:val="VerbatimChar"/>
              </w:rPr>
              <w:t xml:space="preserve">orders</w:t>
            </w:r>
          </w:p>
        </w:tc>
        <w:tc>
          <w:tcPr/>
          <w:p>
            <w:pPr>
              <w:pStyle w:val="Compact"/>
            </w:pPr>
            <w:r>
              <w:t xml:space="preserve">Diferencia de timestamps entre</w:t>
            </w:r>
            <w:r>
              <w:t xml:space="preserve"> </w:t>
            </w:r>
            <w:r>
              <w:rPr>
                <w:rStyle w:val="VerbatimChar"/>
              </w:rPr>
              <w:t xml:space="preserve">received_at</w:t>
            </w:r>
            <w:r>
              <w:t xml:space="preserve">,</w:t>
            </w:r>
            <w:r>
              <w:t xml:space="preserve"> </w:t>
            </w:r>
            <w:r>
              <w:rPr>
                <w:rStyle w:val="VerbatimChar"/>
              </w:rPr>
              <w:t xml:space="preserve">processed_at</w:t>
            </w:r>
            <w:r>
              <w:t xml:space="preserve"> </w:t>
            </w:r>
            <w:r>
              <w:t xml:space="preserve">y</w:t>
            </w:r>
            <w:r>
              <w:t xml:space="preserve"> </w:t>
            </w:r>
            <w:r>
              <w:rPr>
                <w:rStyle w:val="VerbatimChar"/>
              </w:rPr>
              <w:t xml:space="preserve">notified_at</w:t>
            </w:r>
          </w:p>
        </w:tc>
      </w:tr>
      <w:tr>
        <w:tc>
          <w:tcPr/>
          <w:p>
            <w:pPr>
              <w:pStyle w:val="Compact"/>
            </w:pPr>
            <w:r>
              <w:t xml:space="preserve">TMR</w:t>
            </w:r>
          </w:p>
        </w:tc>
        <w:tc>
          <w:tcPr/>
          <w:p>
            <w:pPr>
              <w:pStyle w:val="Compact"/>
            </w:pPr>
            <w:r>
              <w:t xml:space="preserve">Tabla</w:t>
            </w:r>
            <w:r>
              <w:t xml:space="preserve"> </w:t>
            </w:r>
            <w:r>
              <w:rPr>
                <w:rStyle w:val="VerbatimChar"/>
              </w:rPr>
              <w:t xml:space="preserve">interactions</w:t>
            </w:r>
          </w:p>
        </w:tc>
        <w:tc>
          <w:tcPr/>
          <w:p>
            <w:pPr>
              <w:pStyle w:val="Compact"/>
            </w:pPr>
            <w:r>
              <w:t xml:space="preserve">Diferencia entre</w:t>
            </w:r>
            <w:r>
              <w:t xml:space="preserve"> </w:t>
            </w:r>
            <w:r>
              <w:rPr>
                <w:rStyle w:val="VerbatimChar"/>
              </w:rPr>
              <w:t xml:space="preserve">received_at</w:t>
            </w:r>
            <w:r>
              <w:t xml:space="preserve"> </w:t>
            </w:r>
            <w:r>
              <w:t xml:space="preserve">y</w:t>
            </w:r>
            <w:r>
              <w:t xml:space="preserve"> </w:t>
            </w:r>
            <w:r>
              <w:rPr>
                <w:rStyle w:val="VerbatimChar"/>
              </w:rPr>
              <w:t xml:space="preserve">responded_at</w:t>
            </w:r>
          </w:p>
        </w:tc>
      </w:tr>
      <w:tr>
        <w:tc>
          <w:tcPr/>
          <w:p>
            <w:pPr>
              <w:pStyle w:val="Compact"/>
            </w:pPr>
            <w:r>
              <w:t xml:space="preserve">Precisión de clasificación</w:t>
            </w:r>
          </w:p>
        </w:tc>
        <w:tc>
          <w:tcPr/>
          <w:p>
            <w:pPr>
              <w:pStyle w:val="Compact"/>
            </w:pPr>
            <w:r>
              <w:t xml:space="preserve">Tabla</w:t>
            </w:r>
            <w:r>
              <w:t xml:space="preserve"> </w:t>
            </w:r>
            <w:r>
              <w:rPr>
                <w:rStyle w:val="VerbatimChar"/>
              </w:rPr>
              <w:t xml:space="preserve">interactions</w:t>
            </w:r>
          </w:p>
        </w:tc>
        <w:tc>
          <w:tcPr/>
          <w:p>
            <w:pPr>
              <w:pStyle w:val="Compact"/>
            </w:pPr>
            <w:r>
              <w:t xml:space="preserve">Comparación manual del intent asignado por la IA contra el intent esperado (20 casos)</w:t>
            </w:r>
          </w:p>
        </w:tc>
      </w:tr>
      <w:tr>
        <w:tc>
          <w:tcPr/>
          <w:p>
            <w:pPr>
              <w:pStyle w:val="Compact"/>
            </w:pPr>
            <w:r>
              <w:t xml:space="preserve">Tasa de resolución</w:t>
            </w:r>
          </w:p>
        </w:tc>
        <w:tc>
          <w:tcPr/>
          <w:p>
            <w:pPr>
              <w:pStyle w:val="Compact"/>
            </w:pPr>
            <w:r>
              <w:t xml:space="preserve">Tabla</w:t>
            </w:r>
            <w:r>
              <w:t xml:space="preserve"> </w:t>
            </w:r>
            <w:r>
              <w:rPr>
                <w:rStyle w:val="VerbatimChar"/>
              </w:rPr>
              <w:t xml:space="preserve">interactions</w:t>
            </w:r>
            <w:r>
              <w:t xml:space="preserve"> </w:t>
            </w:r>
            <w:r>
              <w:t xml:space="preserve">+</w:t>
            </w:r>
            <w:r>
              <w:t xml:space="preserve"> </w:t>
            </w:r>
            <w:r>
              <w:rPr>
                <w:rStyle w:val="VerbatimChar"/>
              </w:rPr>
              <w:t xml:space="preserve">tickets</w:t>
            </w:r>
          </w:p>
        </w:tc>
        <w:tc>
          <w:tcPr/>
          <w:p>
            <w:pPr>
              <w:pStyle w:val="Compact"/>
            </w:pPr>
            <w:r>
              <w:t xml:space="preserve">Proporción de interacciones resueltas sin escalado a ticket</w:t>
            </w:r>
          </w:p>
        </w:tc>
      </w:tr>
    </w:tbl>
    <w:p>
      <w:pPr>
        <w:pStyle w:val="BodyText"/>
      </w:pPr>
      <w:r>
        <w:rPr>
          <w:b/>
          <w:bCs/>
        </w:rPr>
        <w:t xml:space="preserve">Análisis:</w:t>
      </w:r>
      <w:r>
        <w:t xml:space="preserve"> </w:t>
      </w:r>
      <w:r>
        <w:t xml:space="preserve">Se calcularon promedios simples para MTTD, MTTR y TMR. La precisión de clasificación se evaluó mediante revisión manual de 20 mensajes de prueba, comparando el intent asignado por GPT-4o-mini con el intent correcto según el contenido del mensaje. Se realizó una prueba de carga con 20 solicitudes concurrentes para evaluar el comportamiento bajo estrés.</w:t>
      </w:r>
    </w:p>
    <w:p>
      <w:r>
        <w:pict>
          <v:rect style="width:0;height:1.5pt" o:hralign="center" o:hrstd="t" o:hr="t"/>
        </w:pict>
      </w:r>
    </w:p>
    <w:bookmarkEnd w:id="30"/>
    <w:bookmarkEnd w:id="31"/>
    <w:bookmarkStart w:id="77" w:name="capítulo-4-desarrollo-del-estudio"/>
    <w:p>
      <w:pPr>
        <w:pStyle w:val="Heading1"/>
      </w:pPr>
      <w:r>
        <w:rPr>
          <w:rStyle w:val="SectionNumber"/>
        </w:rPr>
        <w:t xml:space="preserve">6</w:t>
      </w:r>
      <w:r>
        <w:tab/>
      </w:r>
      <w:r>
        <w:t xml:space="preserve">Capítulo 4: Desarrollo del Estudio</w:t>
      </w:r>
    </w:p>
    <w:bookmarkStart w:id="33" w:name="arquitectura-del-sistema"/>
    <w:p>
      <w:pPr>
        <w:pStyle w:val="Heading2"/>
      </w:pPr>
      <w:r>
        <w:rPr>
          <w:rStyle w:val="SectionNumber"/>
        </w:rPr>
        <w:t xml:space="preserve">6.1</w:t>
      </w:r>
      <w:r>
        <w:tab/>
      </w:r>
      <w:r>
        <w:t xml:space="preserve">4.1 Arquitectura del sistema</w:t>
      </w:r>
    </w:p>
    <w:p>
      <w:pPr>
        <w:pStyle w:val="FirstParagraph"/>
      </w:pPr>
      <w:r>
        <w:t xml:space="preserve">La arquitectura se basa en</w:t>
      </w:r>
      <w:r>
        <w:t xml:space="preserve"> </w:t>
      </w:r>
      <w:r>
        <w:rPr>
          <w:b/>
          <w:bCs/>
        </w:rPr>
        <w:t xml:space="preserve">4 servicios Docker orquestados con Docker Compose</w:t>
      </w:r>
      <w:r>
        <w:t xml:space="preserve">, conectados a través de una red bridge interna. n8n actúa como nodo central de orquestación, conectándose a PostgreSQL para persistencia, a Mailpit para envío de emails y a Grafana para visualización.</w:t>
      </w:r>
    </w:p>
    <w:p>
      <w:pPr>
        <w:pStyle w:val="SourceCode"/>
      </w:pPr>
      <w:r>
        <w:rPr>
          <w:rStyle w:val="VerbatimChar"/>
        </w:rPr>
        <w:t xml:space="preserve">┌─────────────────────────────────────────────────────────┐</w:t>
      </w:r>
      <w:r>
        <w:br/>
      </w:r>
      <w:r>
        <w:rPr>
          <w:rStyle w:val="VerbatimChar"/>
        </w:rPr>
        <w:t xml:space="preserve">│                   docker-compose.yml                    │</w:t>
      </w:r>
      <w:r>
        <w:br/>
      </w:r>
      <w:r>
        <w:rPr>
          <w:rStyle w:val="VerbatimChar"/>
        </w:rPr>
        <w:t xml:space="preserve">│                  Red: tesis_network                      │</w:t>
      </w:r>
      <w:r>
        <w:br/>
      </w:r>
      <w:r>
        <w:rPr>
          <w:rStyle w:val="VerbatimChar"/>
        </w:rPr>
        <w:t xml:space="preserve">│                                                         │</w:t>
      </w:r>
      <w:r>
        <w:br/>
      </w:r>
      <w:r>
        <w:rPr>
          <w:rStyle w:val="VerbatimChar"/>
        </w:rPr>
        <w:t xml:space="preserve">│  ┌─────────────┐    ┌──────────────┐    ┌────────────┐ │</w:t>
      </w:r>
      <w:r>
        <w:br/>
      </w:r>
      <w:r>
        <w:rPr>
          <w:rStyle w:val="VerbatimChar"/>
        </w:rPr>
        <w:t xml:space="preserve">│  │    n8n       │───▶│  PostgreSQL   │◀───│  Grafana   │ │</w:t>
      </w:r>
      <w:r>
        <w:br/>
      </w:r>
      <w:r>
        <w:rPr>
          <w:rStyle w:val="VerbatimChar"/>
        </w:rPr>
        <w:t xml:space="preserve">│  │  :5678       │    │  :5432        │    │  :3000     │ │</w:t>
      </w:r>
      <w:r>
        <w:br/>
      </w:r>
      <w:r>
        <w:rPr>
          <w:rStyle w:val="VerbatimChar"/>
        </w:rPr>
        <w:t xml:space="preserve">│  │              │    │  ecommerce_   │    │            │ │</w:t>
      </w:r>
      <w:r>
        <w:br/>
      </w:r>
      <w:r>
        <w:rPr>
          <w:rStyle w:val="VerbatimChar"/>
        </w:rPr>
        <w:t xml:space="preserve">│  │  Workflows   │    │  tesis        │    │ Dashboards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Mailpit    │                                       │</w:t>
      </w:r>
      <w:r>
        <w:br/>
      </w:r>
      <w:r>
        <w:rPr>
          <w:rStyle w:val="VerbatimChar"/>
        </w:rPr>
        <w:t xml:space="preserve">│  │  :8025 (web) │                                       │</w:t>
      </w:r>
      <w:r>
        <w:br/>
      </w:r>
      <w:r>
        <w:rPr>
          <w:rStyle w:val="VerbatimChar"/>
        </w:rPr>
        <w:t xml:space="preserve">│  │  :1025 (SMTP)│                                       │</w:t>
      </w:r>
      <w:r>
        <w:br/>
      </w:r>
      <w:r>
        <w:rPr>
          <w:rStyle w:val="VerbatimChar"/>
        </w:rPr>
        <w:t xml:space="preserve">│  └─────────────┘                                        │</w:t>
      </w:r>
      <w:r>
        <w:br/>
      </w:r>
      <w:r>
        <w:rPr>
          <w:rStyle w:val="VerbatimChar"/>
        </w:rPr>
        <w:t xml:space="preserve">└─────────────────────────────────────────────────────────┘</w:t>
      </w:r>
    </w:p>
    <w:bookmarkStart w:id="32" w:name="servicios-docker"/>
    <w:p>
      <w:pPr>
        <w:pStyle w:val="Heading3"/>
      </w:pPr>
      <w:r>
        <w:rPr>
          <w:rStyle w:val="SectionNumber"/>
        </w:rPr>
        <w:t xml:space="preserve">6.1.1</w:t>
      </w:r>
      <w:r>
        <w:tab/>
      </w:r>
      <w:r>
        <w:t xml:space="preserve">Servicios Docker</w:t>
      </w:r>
    </w:p>
    <w:tbl>
      <w:tblPr>
        <w:tblStyle w:val="Table"/>
        <w:tblW w:type="pct" w:w="5000"/>
        <w:tblLayout w:type="fixed"/>
        <w:tblLook w:firstRow="1" w:lastRow="0" w:firstColumn="0" w:lastColumn="0" w:noHBand="0" w:noVBand="0" w:val="0020"/>
      </w:tblPr>
      <w:tblGrid>
        <w:gridCol w:w="2084"/>
        <w:gridCol w:w="1667"/>
        <w:gridCol w:w="2292"/>
        <w:gridCol w:w="1875"/>
      </w:tblGrid>
      <w:tr>
        <w:trPr>
          <w:tblHeader w:val="on"/>
        </w:trPr>
        <w:tc>
          <w:tcPr/>
          <w:p>
            <w:pPr>
              <w:pStyle w:val="Compact"/>
            </w:pPr>
            <w:r>
              <w:t xml:space="preserve">Servicio</w:t>
            </w:r>
          </w:p>
        </w:tc>
        <w:tc>
          <w:tcPr/>
          <w:p>
            <w:pPr>
              <w:pStyle w:val="Compact"/>
            </w:pPr>
            <w:r>
              <w:t xml:space="preserve">Imagen</w:t>
            </w:r>
          </w:p>
        </w:tc>
        <w:tc>
          <w:tcPr/>
          <w:p>
            <w:pPr>
              <w:pStyle w:val="Compact"/>
            </w:pPr>
            <w:r>
              <w:t xml:space="preserve">Puerto(s)</w:t>
            </w:r>
          </w:p>
        </w:tc>
        <w:tc>
          <w:tcPr/>
          <w:p>
            <w:pPr>
              <w:pStyle w:val="Compact"/>
            </w:pPr>
            <w:r>
              <w:t xml:space="preserve">Función</w:t>
            </w:r>
          </w:p>
        </w:tc>
      </w:tr>
      <w:tr>
        <w:tc>
          <w:tcPr/>
          <w:p>
            <w:pPr>
              <w:pStyle w:val="Compact"/>
            </w:pPr>
            <w:r>
              <w:rPr>
                <w:b/>
                <w:bCs/>
              </w:rPr>
              <w:t xml:space="preserve">n8n</w:t>
            </w:r>
          </w:p>
        </w:tc>
        <w:tc>
          <w:tcPr/>
          <w:p>
            <w:pPr>
              <w:pStyle w:val="Compact"/>
            </w:pPr>
            <w:r>
              <w:rPr>
                <w:rStyle w:val="VerbatimChar"/>
              </w:rPr>
              <w:t xml:space="preserve">n8nio/n8n:latest</w:t>
            </w:r>
          </w:p>
        </w:tc>
        <w:tc>
          <w:tcPr/>
          <w:p>
            <w:pPr>
              <w:pStyle w:val="Compact"/>
            </w:pPr>
            <w:r>
              <w:t xml:space="preserve">5678</w:t>
            </w:r>
          </w:p>
        </w:tc>
        <w:tc>
          <w:tcPr/>
          <w:p>
            <w:pPr>
              <w:pStyle w:val="Compact"/>
            </w:pPr>
            <w:r>
              <w:t xml:space="preserve">Motor de workflows. Ejecuta los Flujos 1 y 2</w:t>
            </w:r>
          </w:p>
        </w:tc>
      </w:tr>
      <w:tr>
        <w:tc>
          <w:tcPr/>
          <w:p>
            <w:pPr>
              <w:pStyle w:val="Compact"/>
            </w:pPr>
            <w:r>
              <w:rPr>
                <w:b/>
                <w:bCs/>
              </w:rPr>
              <w:t xml:space="preserve">PostgreSQL</w:t>
            </w:r>
          </w:p>
        </w:tc>
        <w:tc>
          <w:tcPr/>
          <w:p>
            <w:pPr>
              <w:pStyle w:val="Compact"/>
            </w:pPr>
            <w:r>
              <w:rPr>
                <w:rStyle w:val="VerbatimChar"/>
              </w:rPr>
              <w:t xml:space="preserve">postgres:15-alpine</w:t>
            </w:r>
          </w:p>
        </w:tc>
        <w:tc>
          <w:tcPr/>
          <w:p>
            <w:pPr>
              <w:pStyle w:val="Compact"/>
            </w:pPr>
            <w:r>
              <w:t xml:space="preserve">5432</w:t>
            </w:r>
          </w:p>
        </w:tc>
        <w:tc>
          <w:tcPr/>
          <w:p>
            <w:pPr>
              <w:pStyle w:val="Compact"/>
            </w:pPr>
            <w:r>
              <w:t xml:space="preserve">Base de datos principal (</w:t>
            </w:r>
            <w:r>
              <w:rPr>
                <w:rStyle w:val="VerbatimChar"/>
              </w:rPr>
              <w:t xml:space="preserve">ecommerce_tesis</w:t>
            </w:r>
            <w:r>
              <w:t xml:space="preserve">)</w:t>
            </w:r>
          </w:p>
        </w:tc>
      </w:tr>
      <w:tr>
        <w:tc>
          <w:tcPr/>
          <w:p>
            <w:pPr>
              <w:pStyle w:val="Compact"/>
            </w:pPr>
            <w:r>
              <w:rPr>
                <w:b/>
                <w:bCs/>
              </w:rPr>
              <w:t xml:space="preserve">Mailpit</w:t>
            </w:r>
          </w:p>
        </w:tc>
        <w:tc>
          <w:tcPr/>
          <w:p>
            <w:pPr>
              <w:pStyle w:val="Compact"/>
            </w:pPr>
            <w:r>
              <w:rPr>
                <w:rStyle w:val="VerbatimChar"/>
              </w:rPr>
              <w:t xml:space="preserve">axllent/mailpit:latest</w:t>
            </w:r>
          </w:p>
        </w:tc>
        <w:tc>
          <w:tcPr/>
          <w:p>
            <w:pPr>
              <w:pStyle w:val="Compact"/>
            </w:pPr>
            <w:r>
              <w:t xml:space="preserve">8025 (web), 1025 (SMTP)</w:t>
            </w:r>
          </w:p>
        </w:tc>
        <w:tc>
          <w:tcPr/>
          <w:p>
            <w:pPr>
              <w:pStyle w:val="Compact"/>
            </w:pPr>
            <w:r>
              <w:t xml:space="preserve">Captura emails de confirmación y alertas</w:t>
            </w:r>
          </w:p>
        </w:tc>
      </w:tr>
      <w:tr>
        <w:tc>
          <w:tcPr/>
          <w:p>
            <w:pPr>
              <w:pStyle w:val="Compact"/>
            </w:pPr>
            <w:r>
              <w:rPr>
                <w:b/>
                <w:bCs/>
              </w:rPr>
              <w:t xml:space="preserve">Grafana</w:t>
            </w:r>
          </w:p>
        </w:tc>
        <w:tc>
          <w:tcPr/>
          <w:p>
            <w:pPr>
              <w:pStyle w:val="Compact"/>
            </w:pPr>
            <w:r>
              <w:rPr>
                <w:rStyle w:val="VerbatimChar"/>
              </w:rPr>
              <w:t xml:space="preserve">grafana/grafana:latest</w:t>
            </w:r>
          </w:p>
        </w:tc>
        <w:tc>
          <w:tcPr/>
          <w:p>
            <w:pPr>
              <w:pStyle w:val="Compact"/>
            </w:pPr>
            <w:r>
              <w:t xml:space="preserve">3000</w:t>
            </w:r>
          </w:p>
        </w:tc>
        <w:tc>
          <w:tcPr/>
          <w:p>
            <w:pPr>
              <w:pStyle w:val="Compact"/>
            </w:pPr>
            <w:r>
              <w:t xml:space="preserve">Dashboard de métricas en tiempo real</w:t>
            </w:r>
          </w:p>
        </w:tc>
      </w:tr>
    </w:tbl>
    <w:p>
      <w:pPr>
        <w:pStyle w:val="BodyText"/>
      </w:pPr>
      <w:r>
        <w:rPr>
          <w:b/>
          <w:bCs/>
        </w:rPr>
        <w:t xml:space="preserve">Volúmenes persistentes:</w:t>
      </w:r>
      <w:r>
        <w:t xml:space="preserve"> </w:t>
      </w:r>
      <w:r>
        <w:rPr>
          <w:rStyle w:val="VerbatimChar"/>
        </w:rPr>
        <w:t xml:space="preserve">n8n_data</w:t>
      </w:r>
      <w:r>
        <w:t xml:space="preserve">,</w:t>
      </w:r>
      <w:r>
        <w:t xml:space="preserve"> </w:t>
      </w:r>
      <w:r>
        <w:rPr>
          <w:rStyle w:val="VerbatimChar"/>
        </w:rPr>
        <w:t xml:space="preserve">pg_data</w:t>
      </w:r>
      <w:r>
        <w:t xml:space="preserve">,</w:t>
      </w:r>
      <w:r>
        <w:t xml:space="preserve"> </w:t>
      </w:r>
      <w:r>
        <w:rPr>
          <w:rStyle w:val="VerbatimChar"/>
        </w:rPr>
        <w:t xml:space="preserve">grafana_data</w:t>
      </w:r>
      <w:r>
        <w:t xml:space="preserve"> </w:t>
      </w:r>
      <w:r>
        <w:t xml:space="preserve">— garantizan que los datos sobrevivan al reinicio de los contenedores.</w:t>
      </w:r>
    </w:p>
    <w:p>
      <w:pPr>
        <w:pStyle w:val="BodyText"/>
      </w:pPr>
      <w:r>
        <w:rPr>
          <w:b/>
          <w:bCs/>
        </w:rPr>
        <w:t xml:space="preserve">Red:</w:t>
      </w:r>
      <w:r>
        <w:t xml:space="preserve"> </w:t>
      </w:r>
      <w:r>
        <w:rPr>
          <w:rStyle w:val="VerbatimChar"/>
        </w:rPr>
        <w:t xml:space="preserve">tesis_network</w:t>
      </w:r>
      <w:r>
        <w:t xml:space="preserve"> </w:t>
      </w:r>
      <w:r>
        <w:t xml:space="preserve">(driver bridge) — permite que los servicios se comuniquen entre sí por nombre de contenedor (ej.</w:t>
      </w:r>
      <w:r>
        <w:t xml:space="preserve"> </w:t>
      </w:r>
      <w:r>
        <w:rPr>
          <w:rStyle w:val="VerbatimChar"/>
        </w:rPr>
        <w:t xml:space="preserve">postgres:5432</w:t>
      </w:r>
      <w:r>
        <w:t xml:space="preserve"> </w:t>
      </w:r>
      <w:r>
        <w:t xml:space="preserve">desde n8n).</w:t>
      </w:r>
    </w:p>
    <w:bookmarkEnd w:id="32"/>
    <w:bookmarkEnd w:id="33"/>
    <w:bookmarkStart w:id="38" w:name="base-de-datos"/>
    <w:p>
      <w:pPr>
        <w:pStyle w:val="Heading2"/>
      </w:pPr>
      <w:r>
        <w:rPr>
          <w:rStyle w:val="SectionNumber"/>
        </w:rPr>
        <w:t xml:space="preserve">6.2</w:t>
      </w:r>
      <w:r>
        <w:tab/>
      </w:r>
      <w:r>
        <w:t xml:space="preserve">4.2 Base de datos</w:t>
      </w:r>
    </w:p>
    <w:bookmarkStart w:id="34" w:name="tablas-principales"/>
    <w:p>
      <w:pPr>
        <w:pStyle w:val="Heading3"/>
      </w:pPr>
      <w:r>
        <w:rPr>
          <w:rStyle w:val="SectionNumber"/>
        </w:rPr>
        <w:t xml:space="preserve">6.2.1</w:t>
      </w:r>
      <w:r>
        <w:tab/>
      </w:r>
      <w:r>
        <w:t xml:space="preserve">4.2.1 Tablas principales</w:t>
      </w:r>
    </w:p>
    <w:p>
      <w:pPr>
        <w:pStyle w:val="FirstParagraph"/>
      </w:pPr>
      <w:r>
        <w:t xml:space="preserve">La base de datos</w:t>
      </w:r>
      <w:r>
        <w:t xml:space="preserve"> </w:t>
      </w:r>
      <w:r>
        <w:rPr>
          <w:rStyle w:val="VerbatimChar"/>
        </w:rPr>
        <w:t xml:space="preserve">ecommerce_tesis</w:t>
      </w:r>
      <w:r>
        <w:t xml:space="preserve"> </w:t>
      </w:r>
      <w:r>
        <w:t xml:space="preserve">contiene 5 tablas:</w:t>
      </w:r>
    </w:p>
    <w:tbl>
      <w:tblPr>
        <w:tblStyle w:val="Table"/>
        <w:tblW w:type="pct" w:w="5000"/>
        <w:tblLayout w:type="fixed"/>
        <w:tblLook w:firstRow="1" w:lastRow="0" w:firstColumn="0" w:lastColumn="0" w:noHBand="0" w:noVBand="0" w:val="0020"/>
      </w:tblPr>
      <w:tblGrid>
        <w:gridCol w:w="1352"/>
        <w:gridCol w:w="4056"/>
        <w:gridCol w:w="2511"/>
      </w:tblGrid>
      <w:tr>
        <w:trPr>
          <w:tblHeader w:val="on"/>
        </w:trPr>
        <w:tc>
          <w:tcPr/>
          <w:p>
            <w:pPr>
              <w:pStyle w:val="Compact"/>
            </w:pPr>
            <w:r>
              <w:t xml:space="preserve">Tabla</w:t>
            </w:r>
          </w:p>
        </w:tc>
        <w:tc>
          <w:tcPr/>
          <w:p>
            <w:pPr>
              <w:pStyle w:val="Compact"/>
            </w:pPr>
            <w:r>
              <w:t xml:space="preserve">Columnas principales</w:t>
            </w:r>
          </w:p>
        </w:tc>
        <w:tc>
          <w:tcPr/>
          <w:p>
            <w:pPr>
              <w:pStyle w:val="Compact"/>
            </w:pPr>
            <w:r>
              <w:t xml:space="preserve">Descripción</w:t>
            </w:r>
          </w:p>
        </w:tc>
      </w:tr>
      <w:tr>
        <w:tc>
          <w:tcPr/>
          <w:p>
            <w:pPr>
              <w:pStyle w:val="Compact"/>
            </w:pPr>
            <w:r>
              <w:rPr>
                <w:rStyle w:val="VerbatimChar"/>
              </w:rPr>
              <w:t xml:space="preserve">products</w:t>
            </w:r>
          </w:p>
        </w:tc>
        <w:tc>
          <w:tcPr/>
          <w:p>
            <w:pPr>
              <w:pStyle w:val="Compact"/>
            </w:pPr>
            <w:r>
              <w:t xml:space="preserve">sku, name, price, stock, stock_min, category</w:t>
            </w:r>
          </w:p>
        </w:tc>
        <w:tc>
          <w:tcPr/>
          <w:p>
            <w:pPr>
              <w:pStyle w:val="Compact"/>
            </w:pPr>
            <w:r>
              <w:t xml:space="preserve">Catálogo de productos con control de stock mínimo</w:t>
            </w:r>
          </w:p>
        </w:tc>
      </w:tr>
      <w:tr>
        <w:tc>
          <w:tcPr/>
          <w:p>
            <w:pPr>
              <w:pStyle w:val="Compact"/>
            </w:pPr>
            <w:r>
              <w:rPr>
                <w:rStyle w:val="VerbatimChar"/>
              </w:rPr>
              <w:t xml:space="preserve">orders</w:t>
            </w:r>
          </w:p>
        </w:tc>
        <w:tc>
          <w:tcPr/>
          <w:p>
            <w:pPr>
              <w:pStyle w:val="Compact"/>
            </w:pPr>
            <w:r>
              <w:t xml:space="preserve">order_number, customer_name, customer_email, customer_phone, product_id (FK), quantity, total_amount, status, received_at, processed_at, notified_at, raw_payload</w:t>
            </w:r>
          </w:p>
        </w:tc>
        <w:tc>
          <w:tcPr/>
          <w:p>
            <w:pPr>
              <w:pStyle w:val="Compact"/>
            </w:pPr>
            <w:r>
              <w:t xml:space="preserve">Órdenes con 8 estados posibles y timestamps de cada etapa; los campos</w:t>
            </w:r>
            <w:r>
              <w:t xml:space="preserve"> </w:t>
            </w:r>
            <w:r>
              <w:rPr>
                <w:rStyle w:val="VerbatimChar"/>
              </w:rPr>
              <w:t xml:space="preserve">processed_at</w:t>
            </w:r>
            <w:r>
              <w:t xml:space="preserve"> </w:t>
            </w:r>
            <w:r>
              <w:t xml:space="preserve">y</w:t>
            </w:r>
            <w:r>
              <w:t xml:space="preserve"> </w:t>
            </w:r>
            <w:r>
              <w:rPr>
                <w:rStyle w:val="VerbatimChar"/>
              </w:rPr>
              <w:t xml:space="preserve">notified_at</w:t>
            </w:r>
            <w:r>
              <w:t xml:space="preserve"> </w:t>
            </w:r>
            <w:r>
              <w:t xml:space="preserve">permiten calcular MTTD y MTTR directamente</w:t>
            </w:r>
          </w:p>
        </w:tc>
      </w:tr>
      <w:tr>
        <w:tc>
          <w:tcPr/>
          <w:p>
            <w:pPr>
              <w:pStyle w:val="Compact"/>
            </w:pPr>
            <w:r>
              <w:rPr>
                <w:rStyle w:val="VerbatimChar"/>
              </w:rPr>
              <w:t xml:space="preserve">interactions</w:t>
            </w:r>
          </w:p>
        </w:tc>
        <w:tc>
          <w:tcPr/>
          <w:p>
            <w:pPr>
              <w:pStyle w:val="Compact"/>
            </w:pPr>
            <w:r>
              <w:t xml:space="preserve">channel, user_id, message, intent, ai_response, order_id (FK), is_urgent, received_at, responded_at</w:t>
            </w:r>
          </w:p>
        </w:tc>
        <w:tc>
          <w:tcPr/>
          <w:p>
            <w:pPr>
              <w:pStyle w:val="Compact"/>
            </w:pPr>
            <w:r>
              <w:t xml:space="preserve">Registro de interacciones del chatbot por canal</w:t>
            </w:r>
          </w:p>
        </w:tc>
      </w:tr>
      <w:tr>
        <w:tc>
          <w:tcPr/>
          <w:p>
            <w:pPr>
              <w:pStyle w:val="Compact"/>
            </w:pPr>
            <w:r>
              <w:rPr>
                <w:rStyle w:val="VerbatimChar"/>
              </w:rPr>
              <w:t xml:space="preserve">tickets</w:t>
            </w:r>
          </w:p>
        </w:tc>
        <w:tc>
          <w:tcPr/>
          <w:p>
            <w:pPr>
              <w:pStyle w:val="Compact"/>
            </w:pPr>
            <w:r>
              <w:t xml:space="preserve">interaction_id (FK), order_id (FK), channel, user_id, subject, status, priority</w:t>
            </w:r>
          </w:p>
        </w:tc>
        <w:tc>
          <w:tcPr/>
          <w:p>
            <w:pPr>
              <w:pStyle w:val="Compact"/>
            </w:pPr>
            <w:r>
              <w:t xml:space="preserve">Tickets de reclamos generados automáticamente</w:t>
            </w:r>
          </w:p>
        </w:tc>
      </w:tr>
      <w:tr>
        <w:tc>
          <w:tcPr/>
          <w:p>
            <w:pPr>
              <w:pStyle w:val="Compact"/>
            </w:pPr>
            <w:r>
              <w:rPr>
                <w:rStyle w:val="VerbatimChar"/>
              </w:rPr>
              <w:t xml:space="preserve">faq_responses</w:t>
            </w:r>
          </w:p>
        </w:tc>
        <w:tc>
          <w:tcPr/>
          <w:p>
            <w:pPr>
              <w:pStyle w:val="Compact"/>
            </w:pPr>
            <w:r>
              <w:t xml:space="preserve">question, answer, category, enabled</w:t>
            </w:r>
          </w:p>
        </w:tc>
        <w:tc>
          <w:tcPr/>
          <w:p>
            <w:pPr>
              <w:pStyle w:val="Compact"/>
            </w:pPr>
            <w:r>
              <w:t xml:space="preserve">Base de conocimiento para respuestas frecuentes</w:t>
            </w:r>
          </w:p>
        </w:tc>
      </w:tr>
    </w:tbl>
    <w:p>
      <w:pPr>
        <w:pStyle w:val="BodyText"/>
      </w:pPr>
      <w:r>
        <w:rPr>
          <w:b/>
          <w:bCs/>
        </w:rPr>
        <w:t xml:space="preserve">Estados de una orden:</w:t>
      </w:r>
      <w:r>
        <w:t xml:space="preserve"> </w:t>
      </w:r>
      <w:r>
        <w:rPr>
          <w:rStyle w:val="VerbatimChar"/>
        </w:rPr>
        <w:t xml:space="preserve">received</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stock_verified</w:t>
      </w:r>
      <w:r>
        <w:t xml:space="preserve"> </w:t>
      </w:r>
      <w:r>
        <w:t xml:space="preserve">→</w:t>
      </w:r>
      <w:r>
        <w:t xml:space="preserve"> </w:t>
      </w:r>
      <w:r>
        <w:rPr>
          <w:rStyle w:val="VerbatimChar"/>
        </w:rPr>
        <w:t xml:space="preserve">stock_updated</w:t>
      </w:r>
      <w:r>
        <w:t xml:space="preserve"> </w:t>
      </w:r>
      <w:r>
        <w:t xml:space="preserve">→</w:t>
      </w:r>
      <w:r>
        <w:t xml:space="preserve"> </w:t>
      </w:r>
      <w:r>
        <w:rPr>
          <w:rStyle w:val="VerbatimChar"/>
        </w:rPr>
        <w:t xml:space="preserve">confirmed</w:t>
      </w:r>
      <w:r>
        <w:t xml:space="preserve"> </w:t>
      </w:r>
      <w:r>
        <w:t xml:space="preserve">→</w:t>
      </w:r>
      <w:r>
        <w:t xml:space="preserve"> </w:t>
      </w:r>
      <w:r>
        <w:rPr>
          <w:rStyle w:val="VerbatimChar"/>
        </w:rPr>
        <w:t xml:space="preserve">notified</w:t>
      </w:r>
      <w:r>
        <w:t xml:space="preserve"> </w:t>
      </w:r>
      <w:r>
        <w:t xml:space="preserve">|</w:t>
      </w:r>
      <w:r>
        <w:t xml:space="preserve"> </w:t>
      </w:r>
      <w:r>
        <w:rPr>
          <w:rStyle w:val="VerbatimChar"/>
        </w:rPr>
        <w:t xml:space="preserve">no_stock</w:t>
      </w:r>
      <w:r>
        <w:t xml:space="preserve"> </w:t>
      </w:r>
      <w:r>
        <w:t xml:space="preserve">|</w:t>
      </w:r>
      <w:r>
        <w:t xml:space="preserve"> </w:t>
      </w:r>
      <w:r>
        <w:rPr>
          <w:rStyle w:val="VerbatimChar"/>
        </w:rPr>
        <w:t xml:space="preserve">error</w:t>
      </w:r>
    </w:p>
    <w:p>
      <w:pPr>
        <w:pStyle w:val="BodyText"/>
      </w:pPr>
      <w:r>
        <w:rPr>
          <w:b/>
          <w:bCs/>
        </w:rPr>
        <w:t xml:space="preserve">Intents del chatbot:</w:t>
      </w:r>
      <w:r>
        <w:t xml:space="preserve"> </w:t>
      </w:r>
      <w:r>
        <w:rPr>
          <w:rStyle w:val="VerbatimChar"/>
        </w:rPr>
        <w:t xml:space="preserve">FAQ</w:t>
      </w:r>
      <w:r>
        <w:t xml:space="preserve">,</w:t>
      </w:r>
      <w:r>
        <w:t xml:space="preserve"> </w:t>
      </w:r>
      <w:r>
        <w:rPr>
          <w:rStyle w:val="VerbatimChar"/>
        </w:rPr>
        <w:t xml:space="preserve">ESTADO_PEDIDO</w:t>
      </w:r>
      <w:r>
        <w:t xml:space="preserve">,</w:t>
      </w:r>
      <w:r>
        <w:t xml:space="preserve"> </w:t>
      </w:r>
      <w:r>
        <w:rPr>
          <w:rStyle w:val="VerbatimChar"/>
        </w:rPr>
        <w:t xml:space="preserve">RECLAMO</w:t>
      </w:r>
      <w:r>
        <w:t xml:space="preserve">,</w:t>
      </w:r>
      <w:r>
        <w:t xml:space="preserve"> </w:t>
      </w:r>
      <w:r>
        <w:rPr>
          <w:rStyle w:val="VerbatimChar"/>
        </w:rPr>
        <w:t xml:space="preserve">GENERAL</w:t>
      </w:r>
    </w:p>
    <w:bookmarkEnd w:id="34"/>
    <w:bookmarkStart w:id="35" w:name="diagrama-entidad-relación"/>
    <w:p>
      <w:pPr>
        <w:pStyle w:val="Heading3"/>
      </w:pPr>
      <w:r>
        <w:rPr>
          <w:rStyle w:val="SectionNumber"/>
        </w:rPr>
        <w:t xml:space="preserve">6.2.2</w:t>
      </w:r>
      <w:r>
        <w:tab/>
      </w:r>
      <w:r>
        <w:t xml:space="preserve">4.2.2 Diagrama entidad-relación</w:t>
      </w:r>
    </w:p>
    <w:p>
      <w:pPr>
        <w:pStyle w:val="SourceCode"/>
      </w:pPr>
      <w:r>
        <w:rPr>
          <w:rStyle w:val="VerbatimChar"/>
        </w:rPr>
        <w:t xml:space="preserve">┌──────────────┐       ┌──────────────────────────────┐</w:t>
      </w:r>
      <w:r>
        <w:br/>
      </w:r>
      <w:r>
        <w:rPr>
          <w:rStyle w:val="VerbatimChar"/>
        </w:rPr>
        <w:t xml:space="preserve">│   products   │       │           orders             │</w:t>
      </w:r>
      <w:r>
        <w:br/>
      </w:r>
      <w:r>
        <w:rPr>
          <w:rStyle w:val="VerbatimChar"/>
        </w:rPr>
        <w:t xml:space="preserve">├──────────────┤       ├──────────────────────────────┤</w:t>
      </w:r>
      <w:r>
        <w:br/>
      </w:r>
      <w:r>
        <w:rPr>
          <w:rStyle w:val="VerbatimChar"/>
        </w:rPr>
        <w:t xml:space="preserve">│ PK id        │◀──┐   │ PK id                        │</w:t>
      </w:r>
      <w:r>
        <w:br/>
      </w:r>
      <w:r>
        <w:rPr>
          <w:rStyle w:val="VerbatimChar"/>
        </w:rPr>
        <w:t xml:space="preserve">│ sku          │   └───│ FK product_id                │</w:t>
      </w:r>
      <w:r>
        <w:br/>
      </w:r>
      <w:r>
        <w:rPr>
          <w:rStyle w:val="VerbatimChar"/>
        </w:rPr>
        <w:t xml:space="preserve">│ name         │       │ order_number                 │</w:t>
      </w:r>
      <w:r>
        <w:br/>
      </w:r>
      <w:r>
        <w:rPr>
          <w:rStyle w:val="VerbatimChar"/>
        </w:rPr>
        <w:t xml:space="preserve">│ price        │       │ customer_name                │</w:t>
      </w:r>
      <w:r>
        <w:br/>
      </w:r>
      <w:r>
        <w:rPr>
          <w:rStyle w:val="VerbatimChar"/>
        </w:rPr>
        <w:t xml:space="preserve">│ stock        │       │ customer_email               │</w:t>
      </w:r>
      <w:r>
        <w:br/>
      </w:r>
      <w:r>
        <w:rPr>
          <w:rStyle w:val="VerbatimChar"/>
        </w:rPr>
        <w:t xml:space="preserve">│ stock_min    │       │ status                       │</w:t>
      </w:r>
      <w:r>
        <w:br/>
      </w:r>
      <w:r>
        <w:rPr>
          <w:rStyle w:val="VerbatimChar"/>
        </w:rPr>
        <w:t xml:space="preserve">│ category     │       │ received_at  ──┐ MTTD        │</w:t>
      </w:r>
      <w:r>
        <w:br/>
      </w:r>
      <w:r>
        <w:rPr>
          <w:rStyle w:val="VerbatimChar"/>
        </w:rPr>
        <w:t xml:space="preserve">└──────────────┘       │ processed_at ──┤ MTTR        │</w:t>
      </w:r>
      <w:r>
        <w:br/>
      </w:r>
      <w:r>
        <w:rPr>
          <w:rStyle w:val="VerbatimChar"/>
        </w:rPr>
        <w:t xml:space="preserve">                       │ notified_at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interactions    │                 │    tickets      │</w:t>
      </w:r>
      <w:r>
        <w:br/>
      </w:r>
      <w:r>
        <w:rPr>
          <w:rStyle w:val="VerbatimChar"/>
        </w:rPr>
        <w:t xml:space="preserve">├──────────────────┤                 ├─────────────────┤</w:t>
      </w:r>
      <w:r>
        <w:br/>
      </w:r>
      <w:r>
        <w:rPr>
          <w:rStyle w:val="VerbatimChar"/>
        </w:rPr>
        <w:t xml:space="preserve">│ PK id            │────────────────▶│ PK id           │</w:t>
      </w:r>
      <w:r>
        <w:br/>
      </w:r>
      <w:r>
        <w:rPr>
          <w:rStyle w:val="VerbatimChar"/>
        </w:rPr>
        <w:t xml:space="preserve">│ channel          │                 │ FK interaction_id│</w:t>
      </w:r>
      <w:r>
        <w:br/>
      </w:r>
      <w:r>
        <w:rPr>
          <w:rStyle w:val="VerbatimChar"/>
        </w:rPr>
        <w:t xml:space="preserve">│ user_id          │                 │ FK order_id     │</w:t>
      </w:r>
      <w:r>
        <w:br/>
      </w:r>
      <w:r>
        <w:rPr>
          <w:rStyle w:val="VerbatimChar"/>
        </w:rPr>
        <w:t xml:space="preserve">│ message          │                 │ subject         │</w:t>
      </w:r>
      <w:r>
        <w:br/>
      </w:r>
      <w:r>
        <w:rPr>
          <w:rStyle w:val="VerbatimChar"/>
        </w:rPr>
        <w:t xml:space="preserve">│ intent           │                 │ status          │</w:t>
      </w:r>
      <w:r>
        <w:br/>
      </w:r>
      <w:r>
        <w:rPr>
          <w:rStyle w:val="VerbatimChar"/>
        </w:rPr>
        <w:t xml:space="preserve">│ ai_response      │                 │ priority        │</w:t>
      </w:r>
      <w:r>
        <w:br/>
      </w:r>
      <w:r>
        <w:rPr>
          <w:rStyle w:val="VerbatimChar"/>
        </w:rPr>
        <w:t xml:space="preserve">│ FK order_id      │                 └─────────────────┘</w:t>
      </w:r>
      <w:r>
        <w:br/>
      </w:r>
      <w:r>
        <w:rPr>
          <w:rStyle w:val="VerbatimChar"/>
        </w:rPr>
        <w:t xml:space="preserve">│ is_urgent        │</w:t>
      </w:r>
      <w:r>
        <w:br/>
      </w:r>
      <w:r>
        <w:rPr>
          <w:rStyle w:val="VerbatimChar"/>
        </w:rPr>
        <w:t xml:space="preserve">│ received_at      │       ┌─────────────────┐</w:t>
      </w:r>
      <w:r>
        <w:br/>
      </w:r>
      <w:r>
        <w:rPr>
          <w:rStyle w:val="VerbatimChar"/>
        </w:rPr>
        <w:t xml:space="preserve">│ responded_at     │       │  faq_responses  │</w:t>
      </w:r>
      <w:r>
        <w:br/>
      </w:r>
      <w:r>
        <w:rPr>
          <w:rStyle w:val="VerbatimChar"/>
        </w:rPr>
        <w:t xml:space="preserve">└──────────────────┘       ├─────────────────┤</w:t>
      </w:r>
      <w:r>
        <w:br/>
      </w:r>
      <w:r>
        <w:rPr>
          <w:rStyle w:val="VerbatimChar"/>
        </w:rPr>
        <w:t xml:space="preserve">                           │ PK id           │</w:t>
      </w:r>
      <w:r>
        <w:br/>
      </w:r>
      <w:r>
        <w:rPr>
          <w:rStyle w:val="VerbatimChar"/>
        </w:rPr>
        <w:t xml:space="preserve">                           │ question        │</w:t>
      </w:r>
      <w:r>
        <w:br/>
      </w:r>
      <w:r>
        <w:rPr>
          <w:rStyle w:val="VerbatimChar"/>
        </w:rPr>
        <w:t xml:space="preserve">                           │ answer          │</w:t>
      </w:r>
      <w:r>
        <w:br/>
      </w:r>
      <w:r>
        <w:rPr>
          <w:rStyle w:val="VerbatimChar"/>
        </w:rPr>
        <w:t xml:space="preserve">                           │ category        │</w:t>
      </w:r>
      <w:r>
        <w:br/>
      </w:r>
      <w:r>
        <w:rPr>
          <w:rStyle w:val="VerbatimChar"/>
        </w:rPr>
        <w:t xml:space="preserve">                           │ enabled         │</w:t>
      </w:r>
      <w:r>
        <w:br/>
      </w:r>
      <w:r>
        <w:rPr>
          <w:rStyle w:val="VerbatimChar"/>
        </w:rPr>
        <w:t xml:space="preserve">                           └─────────────────┘</w:t>
      </w:r>
    </w:p>
    <w:bookmarkEnd w:id="35"/>
    <w:bookmarkStart w:id="36" w:name="vistas-de-métricas"/>
    <w:p>
      <w:pPr>
        <w:pStyle w:val="Heading3"/>
      </w:pPr>
      <w:r>
        <w:rPr>
          <w:rStyle w:val="SectionNumber"/>
        </w:rPr>
        <w:t xml:space="preserve">6.2.3</w:t>
      </w:r>
      <w:r>
        <w:tab/>
      </w:r>
      <w:r>
        <w:t xml:space="preserve">4.2.3 Vistas de métricas</w:t>
      </w:r>
    </w:p>
    <w:tbl>
      <w:tblPr>
        <w:tblStyle w:val="Table"/>
        <w:tblW w:type="pct" w:w="5000"/>
        <w:tblLayout w:type="fixed"/>
        <w:tblLook w:firstRow="1" w:lastRow="0" w:firstColumn="0" w:lastColumn="0" w:noHBand="0" w:noVBand="0" w:val="0020"/>
      </w:tblPr>
      <w:tblGrid>
        <w:gridCol w:w="1848"/>
        <w:gridCol w:w="3432"/>
        <w:gridCol w:w="2640"/>
      </w:tblGrid>
      <w:tr>
        <w:trPr>
          <w:tblHeader w:val="on"/>
        </w:trPr>
        <w:tc>
          <w:tcPr/>
          <w:p>
            <w:pPr>
              <w:pStyle w:val="Compact"/>
            </w:pPr>
            <w:r>
              <w:t xml:space="preserve">Vista</w:t>
            </w:r>
          </w:p>
        </w:tc>
        <w:tc>
          <w:tcPr/>
          <w:p>
            <w:pPr>
              <w:pStyle w:val="Compact"/>
            </w:pPr>
            <w:r>
              <w:t xml:space="preserve">Descripción</w:t>
            </w:r>
          </w:p>
        </w:tc>
        <w:tc>
          <w:tcPr/>
          <w:p>
            <w:pPr>
              <w:pStyle w:val="Compact"/>
            </w:pPr>
            <w:r>
              <w:t xml:space="preserve">Métricas</w:t>
            </w:r>
          </w:p>
        </w:tc>
      </w:tr>
      <w:tr>
        <w:tc>
          <w:tcPr/>
          <w:p>
            <w:pPr>
              <w:pStyle w:val="Compact"/>
            </w:pPr>
            <w:r>
              <w:rPr>
                <w:rStyle w:val="VerbatimChar"/>
              </w:rPr>
              <w:t xml:space="preserve">v_order_processing_time</w:t>
            </w:r>
          </w:p>
        </w:tc>
        <w:tc>
          <w:tcPr/>
          <w:p>
            <w:pPr>
              <w:pStyle w:val="Compact"/>
            </w:pPr>
            <w:r>
              <w:t xml:space="preserve">Tiempos de procesamiento por orden usando timestamps de</w:t>
            </w:r>
            <w:r>
              <w:t xml:space="preserve"> </w:t>
            </w:r>
            <w:r>
              <w:rPr>
                <w:rStyle w:val="VerbatimChar"/>
              </w:rPr>
              <w:t xml:space="preserve">orders</w:t>
            </w:r>
          </w:p>
        </w:tc>
        <w:tc>
          <w:tcPr/>
          <w:p>
            <w:pPr>
              <w:pStyle w:val="Compact"/>
            </w:pPr>
            <w:r>
              <w:t xml:space="preserve">MTTD (received→processed), MTTR (processed→notified) por orden</w:t>
            </w:r>
          </w:p>
        </w:tc>
      </w:tr>
      <w:tr>
        <w:tc>
          <w:tcPr/>
          <w:p>
            <w:pPr>
              <w:pStyle w:val="Compact"/>
            </w:pPr>
            <w:r>
              <w:rPr>
                <w:rStyle w:val="VerbatimChar"/>
              </w:rPr>
              <w:t xml:space="preserve">v_daily_order_summary</w:t>
            </w:r>
          </w:p>
        </w:tc>
        <w:tc>
          <w:tcPr/>
          <w:p>
            <w:pPr>
              <w:pStyle w:val="Compact"/>
            </w:pPr>
            <w:r>
              <w:t xml:space="preserve">Resumen diario de órdenes</w:t>
            </w:r>
          </w:p>
        </w:tc>
        <w:tc>
          <w:tcPr/>
          <w:p>
            <w:pPr>
              <w:pStyle w:val="Compact"/>
            </w:pPr>
            <w:r>
              <w:t xml:space="preserve">Total, confirmadas, sin stock, errores por día</w:t>
            </w:r>
          </w:p>
        </w:tc>
      </w:tr>
      <w:tr>
        <w:tc>
          <w:tcPr/>
          <w:p>
            <w:pPr>
              <w:pStyle w:val="Compact"/>
            </w:pPr>
            <w:r>
              <w:rPr>
                <w:rStyle w:val="VerbatimChar"/>
              </w:rPr>
              <w:t xml:space="preserve">v_chatbot_response_time</w:t>
            </w:r>
          </w:p>
        </w:tc>
        <w:tc>
          <w:tcPr/>
          <w:p>
            <w:pPr>
              <w:pStyle w:val="Compact"/>
            </w:pPr>
            <w:r>
              <w:t xml:space="preserve">Tiempo de respuesta del chatbot</w:t>
            </w:r>
          </w:p>
        </w:tc>
        <w:tc>
          <w:tcPr/>
          <w:p>
            <w:pPr>
              <w:pStyle w:val="Compact"/>
            </w:pPr>
            <w:r>
              <w:t xml:space="preserve">TMR por interacción</w:t>
            </w:r>
          </w:p>
        </w:tc>
      </w:tr>
      <w:tr>
        <w:tc>
          <w:tcPr/>
          <w:p>
            <w:pPr>
              <w:pStyle w:val="Compact"/>
            </w:pPr>
            <w:r>
              <w:rPr>
                <w:rStyle w:val="VerbatimChar"/>
              </w:rPr>
              <w:t xml:space="preserve">v_daily_chatbot_summary</w:t>
            </w:r>
          </w:p>
        </w:tc>
        <w:tc>
          <w:tcPr/>
          <w:p>
            <w:pPr>
              <w:pStyle w:val="Compact"/>
            </w:pPr>
            <w:r>
              <w:t xml:space="preserve">Resumen diario del chatbot</w:t>
            </w:r>
          </w:p>
        </w:tc>
        <w:tc>
          <w:tcPr/>
          <w:p>
            <w:pPr>
              <w:pStyle w:val="Compact"/>
            </w:pPr>
            <w:r>
              <w:t xml:space="preserve">Interacciones por canal e intent por día</w:t>
            </w:r>
          </w:p>
        </w:tc>
      </w:tr>
      <w:tr>
        <w:tc>
          <w:tcPr/>
          <w:p>
            <w:pPr>
              <w:pStyle w:val="Compact"/>
            </w:pPr>
            <w:r>
              <w:rPr>
                <w:rStyle w:val="VerbatimChar"/>
              </w:rPr>
              <w:t xml:space="preserve">v_metrics_summary</w:t>
            </w:r>
          </w:p>
        </w:tc>
        <w:tc>
          <w:tcPr/>
          <w:p>
            <w:pPr>
              <w:pStyle w:val="Compact"/>
            </w:pPr>
            <w:r>
              <w:t xml:space="preserve">Resumen ejecutivo unificado</w:t>
            </w:r>
          </w:p>
        </w:tc>
        <w:tc>
          <w:tcPr/>
          <w:p>
            <w:pPr>
              <w:pStyle w:val="Compact"/>
            </w:pPr>
            <w:r>
              <w:t xml:space="preserve">Promedios globales de MTTD, MTTR, TMR</w:t>
            </w:r>
          </w:p>
        </w:tc>
      </w:tr>
    </w:tbl>
    <w:bookmarkEnd w:id="36"/>
    <w:bookmarkStart w:id="37" w:name="datos-seed"/>
    <w:p>
      <w:pPr>
        <w:pStyle w:val="Heading3"/>
      </w:pPr>
      <w:r>
        <w:rPr>
          <w:rStyle w:val="SectionNumber"/>
        </w:rPr>
        <w:t xml:space="preserve">6.2.4</w:t>
      </w:r>
      <w:r>
        <w:tab/>
      </w:r>
      <w:r>
        <w:t xml:space="preserve">4.2.4 Datos seed</w:t>
      </w:r>
    </w:p>
    <w:p>
      <w:pPr>
        <w:pStyle w:val="FirstParagraph"/>
      </w:pPr>
      <w:r>
        <w:rPr>
          <w:b/>
          <w:bCs/>
        </w:rPr>
        <w:t xml:space="preserve">Productos (20):</w:t>
      </w:r>
    </w:p>
    <w:tbl>
      <w:tblPr>
        <w:tblStyle w:val="Table"/>
        <w:tblW w:type="pct" w:w="5000"/>
        <w:tblLayout w:type="fixed"/>
        <w:tblLook w:firstRow="1" w:lastRow="0" w:firstColumn="0" w:lastColumn="0" w:noHBand="0" w:noVBand="0" w:val="0020"/>
      </w:tblPr>
      <w:tblGrid>
        <w:gridCol w:w="747"/>
        <w:gridCol w:w="1494"/>
        <w:gridCol w:w="1195"/>
        <w:gridCol w:w="1046"/>
        <w:gridCol w:w="1793"/>
        <w:gridCol w:w="1643"/>
      </w:tblGrid>
      <w:tr>
        <w:trPr>
          <w:tblHeader w:val="on"/>
        </w:trPr>
        <w:tc>
          <w:tcPr/>
          <w:p>
            <w:pPr>
              <w:pStyle w:val="Compact"/>
            </w:pPr>
            <w:r>
              <w:t xml:space="preserve">SKU</w:t>
            </w:r>
          </w:p>
        </w:tc>
        <w:tc>
          <w:tcPr/>
          <w:p>
            <w:pPr>
              <w:pStyle w:val="Compact"/>
            </w:pPr>
            <w:r>
              <w:t xml:space="preserve">Producto</w:t>
            </w:r>
          </w:p>
        </w:tc>
        <w:tc>
          <w:tcPr/>
          <w:p>
            <w:pPr>
              <w:pStyle w:val="Compact"/>
            </w:pPr>
            <w:r>
              <w:t xml:space="preserve">Precio</w:t>
            </w:r>
          </w:p>
        </w:tc>
        <w:tc>
          <w:tcPr/>
          <w:p>
            <w:pPr>
              <w:pStyle w:val="Compact"/>
            </w:pPr>
            <w:r>
              <w:t xml:space="preserve">Stock</w:t>
            </w:r>
          </w:p>
        </w:tc>
        <w:tc>
          <w:tcPr/>
          <w:p>
            <w:pPr>
              <w:pStyle w:val="Compact"/>
            </w:pPr>
            <w:r>
              <w:t xml:space="preserve">Stock Mín.</w:t>
            </w:r>
          </w:p>
        </w:tc>
        <w:tc>
          <w:tcPr/>
          <w:p>
            <w:pPr>
              <w:pStyle w:val="Compact"/>
            </w:pPr>
            <w:r>
              <w:t xml:space="preserve">Categoría</w:t>
            </w:r>
          </w:p>
        </w:tc>
      </w:tr>
      <w:tr>
        <w:tc>
          <w:tcPr/>
          <w:p>
            <w:pPr>
              <w:pStyle w:val="Compact"/>
            </w:pPr>
            <w:r>
              <w:t xml:space="preserve">PROD-001</w:t>
            </w:r>
          </w:p>
        </w:tc>
        <w:tc>
          <w:tcPr/>
          <w:p>
            <w:pPr>
              <w:pStyle w:val="Compact"/>
            </w:pPr>
            <w:r>
              <w:t xml:space="preserve">Notebook Lenovo IdeaPad 15</w:t>
            </w:r>
          </w:p>
        </w:tc>
        <w:tc>
          <w:tcPr/>
          <w:p>
            <w:pPr>
              <w:pStyle w:val="Compact"/>
            </w:pPr>
            <w:r>
              <w:t xml:space="preserve">$599.99</w:t>
            </w:r>
          </w:p>
        </w:tc>
        <w:tc>
          <w:tcPr/>
          <w:p>
            <w:pPr>
              <w:pStyle w:val="Compact"/>
            </w:pPr>
            <w:r>
              <w:t xml:space="preserve">20</w:t>
            </w:r>
          </w:p>
        </w:tc>
        <w:tc>
          <w:tcPr/>
          <w:p>
            <w:pPr>
              <w:pStyle w:val="Compact"/>
            </w:pPr>
            <w:r>
              <w:t xml:space="preserve">3</w:t>
            </w:r>
          </w:p>
        </w:tc>
        <w:tc>
          <w:tcPr/>
          <w:p>
            <w:pPr>
              <w:pStyle w:val="Compact"/>
            </w:pPr>
            <w:r>
              <w:t xml:space="preserve">Notebooks</w:t>
            </w:r>
          </w:p>
        </w:tc>
      </w:tr>
      <w:tr>
        <w:tc>
          <w:tcPr/>
          <w:p>
            <w:pPr>
              <w:pStyle w:val="Compact"/>
            </w:pPr>
            <w:r>
              <w:t xml:space="preserve">PROD-002</w:t>
            </w:r>
          </w:p>
        </w:tc>
        <w:tc>
          <w:tcPr/>
          <w:p>
            <w:pPr>
              <w:pStyle w:val="Compact"/>
            </w:pPr>
            <w:r>
              <w:t xml:space="preserve">Mouse Inalámbrico Logitech</w:t>
            </w:r>
          </w:p>
        </w:tc>
        <w:tc>
          <w:tcPr/>
          <w:p>
            <w:pPr>
              <w:pStyle w:val="Compact"/>
            </w:pPr>
            <w:r>
              <w:t xml:space="preserve">$29.99</w:t>
            </w:r>
          </w:p>
        </w:tc>
        <w:tc>
          <w:tcPr/>
          <w:p>
            <w:pPr>
              <w:pStyle w:val="Compact"/>
            </w:pPr>
            <w:r>
              <w:t xml:space="preserve">50</w:t>
            </w:r>
          </w:p>
        </w:tc>
        <w:tc>
          <w:tcPr/>
          <w:p>
            <w:pPr>
              <w:pStyle w:val="Compact"/>
            </w:pPr>
            <w:r>
              <w:t xml:space="preserve">5</w:t>
            </w:r>
          </w:p>
        </w:tc>
        <w:tc>
          <w:tcPr/>
          <w:p>
            <w:pPr>
              <w:pStyle w:val="Compact"/>
            </w:pPr>
            <w:r>
              <w:t xml:space="preserve">Periféricos</w:t>
            </w:r>
          </w:p>
        </w:tc>
      </w:tr>
      <w:tr>
        <w:tc>
          <w:tcPr/>
          <w:p>
            <w:pPr>
              <w:pStyle w:val="Compact"/>
            </w:pPr>
            <w:r>
              <w:t xml:space="preserve">PROD-003</w:t>
            </w:r>
          </w:p>
        </w:tc>
        <w:tc>
          <w:tcPr/>
          <w:p>
            <w:pPr>
              <w:pStyle w:val="Compact"/>
            </w:pPr>
            <w:r>
              <w:t xml:space="preserve">Teclado Mecánico Redragon</w:t>
            </w:r>
          </w:p>
        </w:tc>
        <w:tc>
          <w:tcPr/>
          <w:p>
            <w:pPr>
              <w:pStyle w:val="Compact"/>
            </w:pPr>
            <w:r>
              <w:t xml:space="preserve">$79.99</w:t>
            </w:r>
          </w:p>
        </w:tc>
        <w:tc>
          <w:tcPr/>
          <w:p>
            <w:pPr>
              <w:pStyle w:val="Compact"/>
            </w:pPr>
            <w:r>
              <w:t xml:space="preserve">15</w:t>
            </w:r>
          </w:p>
        </w:tc>
        <w:tc>
          <w:tcPr/>
          <w:p>
            <w:pPr>
              <w:pStyle w:val="Compact"/>
            </w:pPr>
            <w:r>
              <w:t xml:space="preserve">3</w:t>
            </w:r>
          </w:p>
        </w:tc>
        <w:tc>
          <w:tcPr/>
          <w:p>
            <w:pPr>
              <w:pStyle w:val="Compact"/>
            </w:pPr>
            <w:r>
              <w:t xml:space="preserve">Periféricos</w:t>
            </w:r>
          </w:p>
        </w:tc>
      </w:tr>
      <w:tr>
        <w:tc>
          <w:tcPr/>
          <w:p>
            <w:pPr>
              <w:pStyle w:val="Compact"/>
            </w:pPr>
            <w:r>
              <w:t xml:space="preserve">PROD-004</w:t>
            </w:r>
          </w:p>
        </w:tc>
        <w:tc>
          <w:tcPr/>
          <w:p>
            <w:pPr>
              <w:pStyle w:val="Compact"/>
            </w:pPr>
            <w:r>
              <w:t xml:space="preserve">Monitor Samsung 24” FHD</w:t>
            </w:r>
          </w:p>
        </w:tc>
        <w:tc>
          <w:tcPr/>
          <w:p>
            <w:pPr>
              <w:pStyle w:val="Compact"/>
            </w:pPr>
            <w:r>
              <w:t xml:space="preserve">$249.99</w:t>
            </w:r>
          </w:p>
        </w:tc>
        <w:tc>
          <w:tcPr/>
          <w:p>
            <w:pPr>
              <w:pStyle w:val="Compact"/>
            </w:pPr>
            <w:r>
              <w:t xml:space="preserve">8</w:t>
            </w:r>
          </w:p>
        </w:tc>
        <w:tc>
          <w:tcPr/>
          <w:p>
            <w:pPr>
              <w:pStyle w:val="Compact"/>
            </w:pPr>
            <w:r>
              <w:t xml:space="preserve">2</w:t>
            </w:r>
          </w:p>
        </w:tc>
        <w:tc>
          <w:tcPr/>
          <w:p>
            <w:pPr>
              <w:pStyle w:val="Compact"/>
            </w:pPr>
            <w:r>
              <w:t xml:space="preserve">Monitores</w:t>
            </w:r>
          </w:p>
        </w:tc>
      </w:tr>
      <w:tr>
        <w:tc>
          <w:tcPr/>
          <w:p>
            <w:pPr>
              <w:pStyle w:val="Compact"/>
            </w:pPr>
            <w:r>
              <w:t xml:space="preserve">PROD-005</w:t>
            </w:r>
          </w:p>
        </w:tc>
        <w:tc>
          <w:tcPr/>
          <w:p>
            <w:pPr>
              <w:pStyle w:val="Compact"/>
            </w:pPr>
            <w:r>
              <w:t xml:space="preserve">Auriculares Sony WH-1000XM5</w:t>
            </w:r>
          </w:p>
        </w:tc>
        <w:tc>
          <w:tcPr/>
          <w:p>
            <w:pPr>
              <w:pStyle w:val="Compact"/>
            </w:pPr>
            <w:r>
              <w:t xml:space="preserve">$349.99</w:t>
            </w:r>
          </w:p>
        </w:tc>
        <w:tc>
          <w:tcPr/>
          <w:p>
            <w:pPr>
              <w:pStyle w:val="Compact"/>
            </w:pPr>
            <w:r>
              <w:t xml:space="preserve">4</w:t>
            </w:r>
          </w:p>
        </w:tc>
        <w:tc>
          <w:tcPr/>
          <w:p>
            <w:pPr>
              <w:pStyle w:val="Compact"/>
            </w:pPr>
            <w:r>
              <w:t xml:space="preserve">2</w:t>
            </w:r>
          </w:p>
        </w:tc>
        <w:tc>
          <w:tcPr/>
          <w:p>
            <w:pPr>
              <w:pStyle w:val="Compact"/>
            </w:pPr>
            <w:r>
              <w:t xml:space="preserve">Audio</w:t>
            </w:r>
          </w:p>
        </w:tc>
      </w:tr>
      <w:tr>
        <w:tc>
          <w:tcPr/>
          <w:p>
            <w:pPr>
              <w:pStyle w:val="Compact"/>
            </w:pPr>
            <w:r>
              <w:t xml:space="preserve">PROD-006</w:t>
            </w:r>
          </w:p>
        </w:tc>
        <w:tc>
          <w:tcPr/>
          <w:p>
            <w:pPr>
              <w:pStyle w:val="Compact"/>
            </w:pPr>
            <w:r>
              <w:t xml:space="preserve">Webcam Logitech C920</w:t>
            </w:r>
          </w:p>
        </w:tc>
        <w:tc>
          <w:tcPr/>
          <w:p>
            <w:pPr>
              <w:pStyle w:val="Compact"/>
            </w:pPr>
            <w:r>
              <w:t xml:space="preserve">$69.99</w:t>
            </w:r>
          </w:p>
        </w:tc>
        <w:tc>
          <w:tcPr/>
          <w:p>
            <w:pPr>
              <w:pStyle w:val="Compact"/>
            </w:pPr>
            <w:r>
              <w:t xml:space="preserve">25</w:t>
            </w:r>
          </w:p>
        </w:tc>
        <w:tc>
          <w:tcPr/>
          <w:p>
            <w:pPr>
              <w:pStyle w:val="Compact"/>
            </w:pPr>
            <w:r>
              <w:t xml:space="preserve">5</w:t>
            </w:r>
          </w:p>
        </w:tc>
        <w:tc>
          <w:tcPr/>
          <w:p>
            <w:pPr>
              <w:pStyle w:val="Compact"/>
            </w:pPr>
            <w:r>
              <w:t xml:space="preserve">Periféricos</w:t>
            </w:r>
          </w:p>
        </w:tc>
      </w:tr>
      <w:tr>
        <w:tc>
          <w:tcPr/>
          <w:p>
            <w:pPr>
              <w:pStyle w:val="Compact"/>
            </w:pPr>
            <w:r>
              <w:t xml:space="preserve">PROD-007</w:t>
            </w:r>
          </w:p>
        </w:tc>
        <w:tc>
          <w:tcPr/>
          <w:p>
            <w:pPr>
              <w:pStyle w:val="Compact"/>
            </w:pPr>
            <w:r>
              <w:t xml:space="preserve">SSD Kingston 480GB</w:t>
            </w:r>
          </w:p>
        </w:tc>
        <w:tc>
          <w:tcPr/>
          <w:p>
            <w:pPr>
              <w:pStyle w:val="Compact"/>
            </w:pPr>
            <w:r>
              <w:t xml:space="preserve">$44.99</w:t>
            </w:r>
          </w:p>
        </w:tc>
        <w:tc>
          <w:tcPr/>
          <w:p>
            <w:pPr>
              <w:pStyle w:val="Compact"/>
            </w:pPr>
            <w:r>
              <w:t xml:space="preserve">30</w:t>
            </w:r>
          </w:p>
        </w:tc>
        <w:tc>
          <w:tcPr/>
          <w:p>
            <w:pPr>
              <w:pStyle w:val="Compact"/>
            </w:pPr>
            <w:r>
              <w:t xml:space="preserve">5</w:t>
            </w:r>
          </w:p>
        </w:tc>
        <w:tc>
          <w:tcPr/>
          <w:p>
            <w:pPr>
              <w:pStyle w:val="Compact"/>
            </w:pPr>
            <w:r>
              <w:t xml:space="preserve">Almacenamiento</w:t>
            </w:r>
          </w:p>
        </w:tc>
      </w:tr>
      <w:tr>
        <w:tc>
          <w:tcPr/>
          <w:p>
            <w:pPr>
              <w:pStyle w:val="Compact"/>
            </w:pPr>
            <w:r>
              <w:t xml:space="preserve">PROD-008</w:t>
            </w:r>
          </w:p>
        </w:tc>
        <w:tc>
          <w:tcPr/>
          <w:p>
            <w:pPr>
              <w:pStyle w:val="Compact"/>
            </w:pPr>
            <w:r>
              <w:t xml:space="preserve">Cargador USB-C 65W</w:t>
            </w:r>
          </w:p>
        </w:tc>
        <w:tc>
          <w:tcPr/>
          <w:p>
            <w:pPr>
              <w:pStyle w:val="Compact"/>
            </w:pPr>
            <w:r>
              <w:t xml:space="preserve">$24.99</w:t>
            </w:r>
          </w:p>
        </w:tc>
        <w:tc>
          <w:tcPr/>
          <w:p>
            <w:pPr>
              <w:pStyle w:val="Compact"/>
            </w:pPr>
            <w:r>
              <w:t xml:space="preserve">40</w:t>
            </w:r>
          </w:p>
        </w:tc>
        <w:tc>
          <w:tcPr/>
          <w:p>
            <w:pPr>
              <w:pStyle w:val="Compact"/>
            </w:pPr>
            <w:r>
              <w:t xml:space="preserve">8</w:t>
            </w:r>
          </w:p>
        </w:tc>
        <w:tc>
          <w:tcPr/>
          <w:p>
            <w:pPr>
              <w:pStyle w:val="Compact"/>
            </w:pPr>
            <w:r>
              <w:t xml:space="preserve">Accesorios</w:t>
            </w:r>
          </w:p>
        </w:tc>
      </w:tr>
      <w:tr>
        <w:tc>
          <w:tcPr/>
          <w:p>
            <w:pPr>
              <w:pStyle w:val="Compact"/>
            </w:pPr>
            <w:r>
              <w:t xml:space="preserve">PROD-009</w:t>
            </w:r>
          </w:p>
        </w:tc>
        <w:tc>
          <w:tcPr/>
          <w:p>
            <w:pPr>
              <w:pStyle w:val="Compact"/>
            </w:pPr>
            <w:r>
              <w:t xml:space="preserve">Tablet Samsung Galaxy Tab A9</w:t>
            </w:r>
          </w:p>
        </w:tc>
        <w:tc>
          <w:tcPr/>
          <w:p>
            <w:pPr>
              <w:pStyle w:val="Compact"/>
            </w:pPr>
            <w:r>
              <w:t xml:space="preserve">$229.99</w:t>
            </w:r>
          </w:p>
        </w:tc>
        <w:tc>
          <w:tcPr/>
          <w:p>
            <w:pPr>
              <w:pStyle w:val="Compact"/>
            </w:pPr>
            <w:r>
              <w:t xml:space="preserve">12</w:t>
            </w:r>
          </w:p>
        </w:tc>
        <w:tc>
          <w:tcPr/>
          <w:p>
            <w:pPr>
              <w:pStyle w:val="Compact"/>
            </w:pPr>
            <w:r>
              <w:t xml:space="preserve">2</w:t>
            </w:r>
          </w:p>
        </w:tc>
        <w:tc>
          <w:tcPr/>
          <w:p>
            <w:pPr>
              <w:pStyle w:val="Compact"/>
            </w:pPr>
            <w:r>
              <w:t xml:space="preserve">Tablets</w:t>
            </w:r>
          </w:p>
        </w:tc>
      </w:tr>
      <w:tr>
        <w:tc>
          <w:tcPr/>
          <w:p>
            <w:pPr>
              <w:pStyle w:val="Compact"/>
            </w:pPr>
            <w:r>
              <w:t xml:space="preserve">PROD-010</w:t>
            </w:r>
          </w:p>
        </w:tc>
        <w:tc>
          <w:tcPr/>
          <w:p>
            <w:pPr>
              <w:pStyle w:val="Compact"/>
            </w:pPr>
            <w:r>
              <w:t xml:space="preserve">Impresora HP LaserJet Pro M15w</w:t>
            </w:r>
          </w:p>
        </w:tc>
        <w:tc>
          <w:tcPr/>
          <w:p>
            <w:pPr>
              <w:pStyle w:val="Compact"/>
            </w:pPr>
            <w:r>
              <w:t xml:space="preserve">$189.99</w:t>
            </w:r>
          </w:p>
        </w:tc>
        <w:tc>
          <w:tcPr/>
          <w:p>
            <w:pPr>
              <w:pStyle w:val="Compact"/>
            </w:pPr>
            <w:r>
              <w:t xml:space="preserve">6</w:t>
            </w:r>
          </w:p>
        </w:tc>
        <w:tc>
          <w:tcPr/>
          <w:p>
            <w:pPr>
              <w:pStyle w:val="Compact"/>
            </w:pPr>
            <w:r>
              <w:t xml:space="preserve">2</w:t>
            </w:r>
          </w:p>
        </w:tc>
        <w:tc>
          <w:tcPr/>
          <w:p>
            <w:pPr>
              <w:pStyle w:val="Compact"/>
            </w:pPr>
            <w:r>
              <w:t xml:space="preserve">Impresoras</w:t>
            </w:r>
          </w:p>
        </w:tc>
      </w:tr>
      <w:tr>
        <w:tc>
          <w:tcPr/>
          <w:p>
            <w:pPr>
              <w:pStyle w:val="Compact"/>
            </w:pPr>
            <w:r>
              <w:t xml:space="preserve">PROD-011</w:t>
            </w:r>
          </w:p>
        </w:tc>
        <w:tc>
          <w:tcPr/>
          <w:p>
            <w:pPr>
              <w:pStyle w:val="Compact"/>
            </w:pPr>
            <w:r>
              <w:t xml:space="preserve">Router TP-Link AX3000 WiFi 6</w:t>
            </w:r>
          </w:p>
        </w:tc>
        <w:tc>
          <w:tcPr/>
          <w:p>
            <w:pPr>
              <w:pStyle w:val="Compact"/>
            </w:pPr>
            <w:r>
              <w:t xml:space="preserve">$89.99</w:t>
            </w:r>
          </w:p>
        </w:tc>
        <w:tc>
          <w:tcPr/>
          <w:p>
            <w:pPr>
              <w:pStyle w:val="Compact"/>
            </w:pPr>
            <w:r>
              <w:t xml:space="preserve">18</w:t>
            </w:r>
          </w:p>
        </w:tc>
        <w:tc>
          <w:tcPr/>
          <w:p>
            <w:pPr>
              <w:pStyle w:val="Compact"/>
            </w:pPr>
            <w:r>
              <w:t xml:space="preserve">3</w:t>
            </w:r>
          </w:p>
        </w:tc>
        <w:tc>
          <w:tcPr/>
          <w:p>
            <w:pPr>
              <w:pStyle w:val="Compact"/>
            </w:pPr>
            <w:r>
              <w:t xml:space="preserve">Redes</w:t>
            </w:r>
          </w:p>
        </w:tc>
      </w:tr>
      <w:tr>
        <w:tc>
          <w:tcPr/>
          <w:p>
            <w:pPr>
              <w:pStyle w:val="Compact"/>
            </w:pPr>
            <w:r>
              <w:t xml:space="preserve">PROD-012</w:t>
            </w:r>
          </w:p>
        </w:tc>
        <w:tc>
          <w:tcPr/>
          <w:p>
            <w:pPr>
              <w:pStyle w:val="Compact"/>
            </w:pPr>
            <w:r>
              <w:t xml:space="preserve">Memoria RAM Kingston 16GB DDR4</w:t>
            </w:r>
          </w:p>
        </w:tc>
        <w:tc>
          <w:tcPr/>
          <w:p>
            <w:pPr>
              <w:pStyle w:val="Compact"/>
            </w:pPr>
            <w:r>
              <w:t xml:space="preserve">$54.99</w:t>
            </w:r>
          </w:p>
        </w:tc>
        <w:tc>
          <w:tcPr/>
          <w:p>
            <w:pPr>
              <w:pStyle w:val="Compact"/>
            </w:pPr>
            <w:r>
              <w:t xml:space="preserve">22</w:t>
            </w:r>
          </w:p>
        </w:tc>
        <w:tc>
          <w:tcPr/>
          <w:p>
            <w:pPr>
              <w:pStyle w:val="Compact"/>
            </w:pPr>
            <w:r>
              <w:t xml:space="preserve">4</w:t>
            </w:r>
          </w:p>
        </w:tc>
        <w:tc>
          <w:tcPr/>
          <w:p>
            <w:pPr>
              <w:pStyle w:val="Compact"/>
            </w:pPr>
            <w:r>
              <w:t xml:space="preserve">Componentes</w:t>
            </w:r>
          </w:p>
        </w:tc>
      </w:tr>
      <w:tr>
        <w:tc>
          <w:tcPr/>
          <w:p>
            <w:pPr>
              <w:pStyle w:val="Compact"/>
            </w:pPr>
            <w:r>
              <w:t xml:space="preserve">PROD-013</w:t>
            </w:r>
          </w:p>
        </w:tc>
        <w:tc>
          <w:tcPr/>
          <w:p>
            <w:pPr>
              <w:pStyle w:val="Compact"/>
            </w:pPr>
            <w:r>
              <w:t xml:space="preserve">Notebook HP Victus 15 Gaming</w:t>
            </w:r>
          </w:p>
        </w:tc>
        <w:tc>
          <w:tcPr/>
          <w:p>
            <w:pPr>
              <w:pStyle w:val="Compact"/>
            </w:pPr>
            <w:r>
              <w:t xml:space="preserve">$799.99</w:t>
            </w:r>
          </w:p>
        </w:tc>
        <w:tc>
          <w:tcPr/>
          <w:p>
            <w:pPr>
              <w:pStyle w:val="Compact"/>
            </w:pPr>
            <w:r>
              <w:t xml:space="preserve">5</w:t>
            </w:r>
          </w:p>
        </w:tc>
        <w:tc>
          <w:tcPr/>
          <w:p>
            <w:pPr>
              <w:pStyle w:val="Compact"/>
            </w:pPr>
            <w:r>
              <w:t xml:space="preserve">2</w:t>
            </w:r>
          </w:p>
        </w:tc>
        <w:tc>
          <w:tcPr/>
          <w:p>
            <w:pPr>
              <w:pStyle w:val="Compact"/>
            </w:pPr>
            <w:r>
              <w:t xml:space="preserve">Notebooks</w:t>
            </w:r>
          </w:p>
        </w:tc>
      </w:tr>
      <w:tr>
        <w:tc>
          <w:tcPr/>
          <w:p>
            <w:pPr>
              <w:pStyle w:val="Compact"/>
            </w:pPr>
            <w:r>
              <w:t xml:space="preserve">PROD-014</w:t>
            </w:r>
          </w:p>
        </w:tc>
        <w:tc>
          <w:tcPr/>
          <w:p>
            <w:pPr>
              <w:pStyle w:val="Compact"/>
            </w:pPr>
            <w:r>
              <w:t xml:space="preserve">Monitor LG 27” 4K UltraFine</w:t>
            </w:r>
          </w:p>
        </w:tc>
        <w:tc>
          <w:tcPr/>
          <w:p>
            <w:pPr>
              <w:pStyle w:val="Compact"/>
            </w:pPr>
            <w:r>
              <w:t xml:space="preserve">$449.99</w:t>
            </w:r>
          </w:p>
        </w:tc>
        <w:tc>
          <w:tcPr/>
          <w:p>
            <w:pPr>
              <w:pStyle w:val="Compact"/>
            </w:pPr>
            <w:r>
              <w:t xml:space="preserve">3</w:t>
            </w:r>
          </w:p>
        </w:tc>
        <w:tc>
          <w:tcPr/>
          <w:p>
            <w:pPr>
              <w:pStyle w:val="Compact"/>
            </w:pPr>
            <w:r>
              <w:t xml:space="preserve">1</w:t>
            </w:r>
          </w:p>
        </w:tc>
        <w:tc>
          <w:tcPr/>
          <w:p>
            <w:pPr>
              <w:pStyle w:val="Compact"/>
            </w:pPr>
            <w:r>
              <w:t xml:space="preserve">Monitores</w:t>
            </w:r>
          </w:p>
        </w:tc>
      </w:tr>
      <w:tr>
        <w:tc>
          <w:tcPr/>
          <w:p>
            <w:pPr>
              <w:pStyle w:val="Compact"/>
            </w:pPr>
            <w:r>
              <w:t xml:space="preserve">PROD-015</w:t>
            </w:r>
          </w:p>
        </w:tc>
        <w:tc>
          <w:tcPr/>
          <w:p>
            <w:pPr>
              <w:pStyle w:val="Compact"/>
            </w:pPr>
            <w:r>
              <w:t xml:space="preserve">Silla Gamer DXRacer Formula</w:t>
            </w:r>
          </w:p>
        </w:tc>
        <w:tc>
          <w:tcPr/>
          <w:p>
            <w:pPr>
              <w:pStyle w:val="Compact"/>
            </w:pPr>
            <w:r>
              <w:t xml:space="preserve">$349.99</w:t>
            </w:r>
          </w:p>
        </w:tc>
        <w:tc>
          <w:tcPr/>
          <w:p>
            <w:pPr>
              <w:pStyle w:val="Compact"/>
            </w:pPr>
            <w:r>
              <w:t xml:space="preserve">7</w:t>
            </w:r>
          </w:p>
        </w:tc>
        <w:tc>
          <w:tcPr/>
          <w:p>
            <w:pPr>
              <w:pStyle w:val="Compact"/>
            </w:pPr>
            <w:r>
              <w:t xml:space="preserve">2</w:t>
            </w:r>
          </w:p>
        </w:tc>
        <w:tc>
          <w:tcPr/>
          <w:p>
            <w:pPr>
              <w:pStyle w:val="Compact"/>
            </w:pPr>
            <w:r>
              <w:t xml:space="preserve">Mobiliario</w:t>
            </w:r>
          </w:p>
        </w:tc>
      </w:tr>
      <w:tr>
        <w:tc>
          <w:tcPr/>
          <w:p>
            <w:pPr>
              <w:pStyle w:val="Compact"/>
            </w:pPr>
            <w:r>
              <w:t xml:space="preserve">PROD-016</w:t>
            </w:r>
          </w:p>
        </w:tc>
        <w:tc>
          <w:tcPr/>
          <w:p>
            <w:pPr>
              <w:pStyle w:val="Compact"/>
            </w:pPr>
            <w:r>
              <w:t xml:space="preserve">Micrófono Blue Yeti USB</w:t>
            </w:r>
          </w:p>
        </w:tc>
        <w:tc>
          <w:tcPr/>
          <w:p>
            <w:pPr>
              <w:pStyle w:val="Compact"/>
            </w:pPr>
            <w:r>
              <w:t xml:space="preserve">$129.99</w:t>
            </w:r>
          </w:p>
        </w:tc>
        <w:tc>
          <w:tcPr/>
          <w:p>
            <w:pPr>
              <w:pStyle w:val="Compact"/>
            </w:pPr>
            <w:r>
              <w:t xml:space="preserve">10</w:t>
            </w:r>
          </w:p>
        </w:tc>
        <w:tc>
          <w:tcPr/>
          <w:p>
            <w:pPr>
              <w:pStyle w:val="Compact"/>
            </w:pPr>
            <w:r>
              <w:t xml:space="preserve">2</w:t>
            </w:r>
          </w:p>
        </w:tc>
        <w:tc>
          <w:tcPr/>
          <w:p>
            <w:pPr>
              <w:pStyle w:val="Compact"/>
            </w:pPr>
            <w:r>
              <w:t xml:space="preserve">Audio</w:t>
            </w:r>
          </w:p>
        </w:tc>
      </w:tr>
      <w:tr>
        <w:tc>
          <w:tcPr/>
          <w:p>
            <w:pPr>
              <w:pStyle w:val="Compact"/>
            </w:pPr>
            <w:r>
              <w:t xml:space="preserve">PROD-017</w:t>
            </w:r>
          </w:p>
        </w:tc>
        <w:tc>
          <w:tcPr/>
          <w:p>
            <w:pPr>
              <w:pStyle w:val="Compact"/>
            </w:pPr>
            <w:r>
              <w:t xml:space="preserve">Disco Rígido Seagate 2TB HDD</w:t>
            </w:r>
          </w:p>
        </w:tc>
        <w:tc>
          <w:tcPr/>
          <w:p>
            <w:pPr>
              <w:pStyle w:val="Compact"/>
            </w:pPr>
            <w:r>
              <w:t xml:space="preserve">$64.99</w:t>
            </w:r>
          </w:p>
        </w:tc>
        <w:tc>
          <w:tcPr/>
          <w:p>
            <w:pPr>
              <w:pStyle w:val="Compact"/>
            </w:pPr>
            <w:r>
              <w:t xml:space="preserve">20</w:t>
            </w:r>
          </w:p>
        </w:tc>
        <w:tc>
          <w:tcPr/>
          <w:p>
            <w:pPr>
              <w:pStyle w:val="Compact"/>
            </w:pPr>
            <w:r>
              <w:t xml:space="preserve">4</w:t>
            </w:r>
          </w:p>
        </w:tc>
        <w:tc>
          <w:tcPr/>
          <w:p>
            <w:pPr>
              <w:pStyle w:val="Compact"/>
            </w:pPr>
            <w:r>
              <w:t xml:space="preserve">Almacenamiento</w:t>
            </w:r>
          </w:p>
        </w:tc>
      </w:tr>
      <w:tr>
        <w:tc>
          <w:tcPr/>
          <w:p>
            <w:pPr>
              <w:pStyle w:val="Compact"/>
            </w:pPr>
            <w:r>
              <w:t xml:space="preserve">PROD-018</w:t>
            </w:r>
          </w:p>
        </w:tc>
        <w:tc>
          <w:tcPr/>
          <w:p>
            <w:pPr>
              <w:pStyle w:val="Compact"/>
            </w:pPr>
            <w:r>
              <w:t xml:space="preserve">Pendrive Kingston 64GB USB 3.2</w:t>
            </w:r>
          </w:p>
        </w:tc>
        <w:tc>
          <w:tcPr/>
          <w:p>
            <w:pPr>
              <w:pStyle w:val="Compact"/>
            </w:pPr>
            <w:r>
              <w:t xml:space="preserve">$9.99</w:t>
            </w:r>
          </w:p>
        </w:tc>
        <w:tc>
          <w:tcPr/>
          <w:p>
            <w:pPr>
              <w:pStyle w:val="Compact"/>
            </w:pPr>
            <w:r>
              <w:t xml:space="preserve">80</w:t>
            </w:r>
          </w:p>
        </w:tc>
        <w:tc>
          <w:tcPr/>
          <w:p>
            <w:pPr>
              <w:pStyle w:val="Compact"/>
            </w:pPr>
            <w:r>
              <w:t xml:space="preserve">10</w:t>
            </w:r>
          </w:p>
        </w:tc>
        <w:tc>
          <w:tcPr/>
          <w:p>
            <w:pPr>
              <w:pStyle w:val="Compact"/>
            </w:pPr>
            <w:r>
              <w:t xml:space="preserve">Almacenamiento</w:t>
            </w:r>
          </w:p>
        </w:tc>
      </w:tr>
      <w:tr>
        <w:tc>
          <w:tcPr/>
          <w:p>
            <w:pPr>
              <w:pStyle w:val="Compact"/>
            </w:pPr>
            <w:r>
              <w:t xml:space="preserve">PROD-019</w:t>
            </w:r>
          </w:p>
        </w:tc>
        <w:tc>
          <w:tcPr/>
          <w:p>
            <w:pPr>
              <w:pStyle w:val="Compact"/>
            </w:pPr>
            <w:r>
              <w:t xml:space="preserve">Pad Mouse XL Antideslizante</w:t>
            </w:r>
          </w:p>
        </w:tc>
        <w:tc>
          <w:tcPr/>
          <w:p>
            <w:pPr>
              <w:pStyle w:val="Compact"/>
            </w:pPr>
            <w:r>
              <w:t xml:space="preserve">$14.99</w:t>
            </w:r>
          </w:p>
        </w:tc>
        <w:tc>
          <w:tcPr/>
          <w:p>
            <w:pPr>
              <w:pStyle w:val="Compact"/>
            </w:pPr>
            <w:r>
              <w:t xml:space="preserve">60</w:t>
            </w:r>
          </w:p>
        </w:tc>
        <w:tc>
          <w:tcPr/>
          <w:p>
            <w:pPr>
              <w:pStyle w:val="Compact"/>
            </w:pPr>
            <w:r>
              <w:t xml:space="preserve">8</w:t>
            </w:r>
          </w:p>
        </w:tc>
        <w:tc>
          <w:tcPr/>
          <w:p>
            <w:pPr>
              <w:pStyle w:val="Compact"/>
            </w:pPr>
            <w:r>
              <w:t xml:space="preserve">Accesorios</w:t>
            </w:r>
          </w:p>
        </w:tc>
      </w:tr>
      <w:tr>
        <w:tc>
          <w:tcPr/>
          <w:p>
            <w:pPr>
              <w:pStyle w:val="Compact"/>
            </w:pPr>
            <w:r>
              <w:t xml:space="preserve">PROD-020</w:t>
            </w:r>
          </w:p>
        </w:tc>
        <w:tc>
          <w:tcPr/>
          <w:p>
            <w:pPr>
              <w:pStyle w:val="Compact"/>
            </w:pPr>
            <w:r>
              <w:t xml:space="preserve">Hub USB-C 7 en 1 Anker</w:t>
            </w:r>
          </w:p>
        </w:tc>
        <w:tc>
          <w:tcPr/>
          <w:p>
            <w:pPr>
              <w:pStyle w:val="Compact"/>
            </w:pPr>
            <w:r>
              <w:t xml:space="preserve">$39.99</w:t>
            </w:r>
          </w:p>
        </w:tc>
        <w:tc>
          <w:tcPr/>
          <w:p>
            <w:pPr>
              <w:pStyle w:val="Compact"/>
            </w:pPr>
            <w:r>
              <w:t xml:space="preserve">25</w:t>
            </w:r>
          </w:p>
        </w:tc>
        <w:tc>
          <w:tcPr/>
          <w:p>
            <w:pPr>
              <w:pStyle w:val="Compact"/>
            </w:pPr>
            <w:r>
              <w:t xml:space="preserve">5</w:t>
            </w:r>
          </w:p>
        </w:tc>
        <w:tc>
          <w:tcPr/>
          <w:p>
            <w:pPr>
              <w:pStyle w:val="Compact"/>
            </w:pPr>
            <w:r>
              <w:t xml:space="preserve">Accesorios</w:t>
            </w:r>
          </w:p>
        </w:tc>
      </w:tr>
    </w:tbl>
    <w:p>
      <w:pPr>
        <w:pStyle w:val="BodyText"/>
      </w:pPr>
      <w:r>
        <w:rPr>
          <w:b/>
          <w:bCs/>
        </w:rPr>
        <w:t xml:space="preserve">FAQ (23 entradas, 10 categorías):</w:t>
      </w:r>
      <w:r>
        <w:t xml:space="preserve"> </w:t>
      </w:r>
      <w:r>
        <w:t xml:space="preserve">Pagos, Envíos, Devoluciones, Garantía, Soporte técnico, Facturación, Cuotas, Tracking, Factura A, Mayorista.</w:t>
      </w:r>
    </w:p>
    <w:bookmarkEnd w:id="37"/>
    <w:bookmarkEnd w:id="38"/>
    <w:bookmarkStart w:id="46" w:name="X8f908531a063890214e0ba14e55f9da9a2ecacb"/>
    <w:p>
      <w:pPr>
        <w:pStyle w:val="Heading2"/>
      </w:pPr>
      <w:r>
        <w:rPr>
          <w:rStyle w:val="SectionNumber"/>
        </w:rPr>
        <w:t xml:space="preserve">6.3</w:t>
      </w:r>
      <w:r>
        <w:tab/>
      </w:r>
      <w:r>
        <w:t xml:space="preserve">4.3 Flujo 1 — Pipeline de procesamiento de órdenes</w:t>
      </w:r>
    </w:p>
    <w:p>
      <w:pPr>
        <w:pStyle w:val="FirstParagraph"/>
      </w:pPr>
      <w:r>
        <w:t xml:space="preserve">El Flujo 1 automatiza el ciclo completo de una orden: desde su recepción por webhook hasta el envío de email de confirmación (o rechazo por falta de stock). Los timestamps</w:t>
      </w:r>
      <w:r>
        <w:t xml:space="preserve"> </w:t>
      </w:r>
      <w:r>
        <w:rPr>
          <w:rStyle w:val="VerbatimChar"/>
        </w:rPr>
        <w:t xml:space="preserve">received_at</w:t>
      </w:r>
      <w:r>
        <w:t xml:space="preserve">,</w:t>
      </w:r>
      <w:r>
        <w:t xml:space="preserve"> </w:t>
      </w:r>
      <w:r>
        <w:rPr>
          <w:rStyle w:val="VerbatimChar"/>
        </w:rPr>
        <w:t xml:space="preserve">processed_at</w:t>
      </w:r>
      <w:r>
        <w:t xml:space="preserve"> </w:t>
      </w:r>
      <w:r>
        <w:t xml:space="preserve">y</w:t>
      </w:r>
      <w:r>
        <w:t xml:space="preserve"> </w:t>
      </w:r>
      <w:r>
        <w:rPr>
          <w:rStyle w:val="VerbatimChar"/>
        </w:rPr>
        <w:t xml:space="preserve">notified_at</w:t>
      </w:r>
      <w:r>
        <w:t xml:space="preserve"> </w:t>
      </w:r>
      <w:r>
        <w:t xml:space="preserve">en la tabla</w:t>
      </w:r>
      <w:r>
        <w:t xml:space="preserve"> </w:t>
      </w:r>
      <w:r>
        <w:rPr>
          <w:rStyle w:val="VerbatimChar"/>
        </w:rPr>
        <w:t xml:space="preserve">orders</w:t>
      </w:r>
      <w:r>
        <w:t xml:space="preserve"> </w:t>
      </w:r>
      <w:r>
        <w:t xml:space="preserve">permiten calcular los tiempos MTTD y MTTR directamente.</w:t>
      </w:r>
    </w:p>
    <w:bookmarkStart w:id="39" w:name="nodos-del-workflow"/>
    <w:p>
      <w:pPr>
        <w:pStyle w:val="Heading3"/>
      </w:pPr>
      <w:r>
        <w:rPr>
          <w:rStyle w:val="SectionNumber"/>
        </w:rPr>
        <w:t xml:space="preserve">6.3.1</w:t>
      </w:r>
      <w:r>
        <w:tab/>
      </w:r>
      <w:r>
        <w:t xml:space="preserve">4.3.1 Nodos del workflow</w:t>
      </w:r>
    </w:p>
    <w:tbl>
      <w:tblPr>
        <w:tblStyle w:val="Table"/>
        <w:tblW w:type="pct" w:w="5000"/>
        <w:tblLayout w:type="fixed"/>
        <w:tblLook w:firstRow="1" w:lastRow="0" w:firstColumn="0" w:lastColumn="0" w:noHBand="0" w:noVBand="0" w:val="0020"/>
      </w:tblPr>
      <w:tblGrid>
        <w:gridCol w:w="742"/>
        <w:gridCol w:w="1485"/>
        <w:gridCol w:w="2475"/>
        <w:gridCol w:w="3217"/>
      </w:tblGrid>
      <w:tr>
        <w:trPr>
          <w:tblHeader w:val="on"/>
        </w:trPr>
        <w:tc>
          <w:tcPr/>
          <w:p>
            <w:pPr>
              <w:pStyle w:val="Compact"/>
            </w:pPr>
            <w:r>
              <w:t xml:space="preserve">#</w:t>
            </w:r>
          </w:p>
        </w:tc>
        <w:tc>
          <w:tcPr/>
          <w:p>
            <w:pPr>
              <w:pStyle w:val="Compact"/>
            </w:pPr>
            <w:r>
              <w:t xml:space="preserve">Nodo</w:t>
            </w:r>
          </w:p>
        </w:tc>
        <w:tc>
          <w:tcPr/>
          <w:p>
            <w:pPr>
              <w:pStyle w:val="Compact"/>
            </w:pPr>
            <w:r>
              <w:t xml:space="preserve">Tipo n8n</w:t>
            </w:r>
          </w:p>
        </w:tc>
        <w:tc>
          <w:tcPr/>
          <w:p>
            <w:pPr>
              <w:pStyle w:val="Compact"/>
            </w:pPr>
            <w:r>
              <w:t xml:space="preserve">Descripción</w:t>
            </w:r>
          </w:p>
        </w:tc>
      </w:tr>
      <w:tr>
        <w:tc>
          <w:tcPr/>
          <w:p>
            <w:pPr>
              <w:pStyle w:val="Compact"/>
            </w:pPr>
            <w:r>
              <w:t xml:space="preserve">1</w:t>
            </w:r>
          </w:p>
        </w:tc>
        <w:tc>
          <w:tcPr/>
          <w:p>
            <w:pPr>
              <w:pStyle w:val="Compact"/>
            </w:pPr>
            <w:r>
              <w:t xml:space="preserve">Webhook Recibir Orden</w:t>
            </w:r>
          </w:p>
        </w:tc>
        <w:tc>
          <w:tcPr/>
          <w:p>
            <w:pPr>
              <w:pStyle w:val="Compact"/>
            </w:pPr>
            <w:r>
              <w:t xml:space="preserve">Webhook</w:t>
            </w:r>
          </w:p>
        </w:tc>
        <w:tc>
          <w:tcPr/>
          <w:p>
            <w:pPr>
              <w:pStyle w:val="Compact"/>
            </w:pPr>
            <w:r>
              <w:t xml:space="preserve">Escucha POST en</w:t>
            </w:r>
            <w:r>
              <w:t xml:space="preserve"> </w:t>
            </w:r>
            <w:r>
              <w:rPr>
                <w:rStyle w:val="VerbatimChar"/>
              </w:rPr>
              <w:t xml:space="preserve">/orden-nueva</w:t>
            </w:r>
          </w:p>
        </w:tc>
      </w:tr>
      <w:tr>
        <w:tc>
          <w:tcPr/>
          <w:p>
            <w:pPr>
              <w:pStyle w:val="Compact"/>
            </w:pPr>
            <w:r>
              <w:t xml:space="preserve">2</w:t>
            </w:r>
          </w:p>
        </w:tc>
        <w:tc>
          <w:tcPr/>
          <w:p>
            <w:pPr>
              <w:pStyle w:val="Compact"/>
            </w:pPr>
            <w:r>
              <w:t xml:space="preserve">Registrar Orden</w:t>
            </w:r>
          </w:p>
        </w:tc>
        <w:tc>
          <w:tcPr/>
          <w:p>
            <w:pPr>
              <w:pStyle w:val="Compact"/>
            </w:pPr>
            <w:r>
              <w:t xml:space="preserve">PostgreSQL</w:t>
            </w:r>
          </w:p>
        </w:tc>
        <w:tc>
          <w:tcPr/>
          <w:p>
            <w:pPr>
              <w:pStyle w:val="Compact"/>
            </w:pPr>
            <w:r>
              <w:t xml:space="preserve">INSERT en</w:t>
            </w:r>
            <w:r>
              <w:t xml:space="preserve"> </w:t>
            </w:r>
            <w:r>
              <w:rPr>
                <w:rStyle w:val="VerbatimChar"/>
              </w:rPr>
              <w:t xml:space="preserve">orders</w:t>
            </w:r>
            <w:r>
              <w:t xml:space="preserve"> </w:t>
            </w:r>
            <w:r>
              <w:t xml:space="preserve">con status</w:t>
            </w:r>
            <w:r>
              <w:t xml:space="preserve"> </w:t>
            </w:r>
            <w:r>
              <w:rPr>
                <w:rStyle w:val="VerbatimChar"/>
              </w:rPr>
              <w:t xml:space="preserve">received</w:t>
            </w:r>
            <w:r>
              <w:t xml:space="preserve"> </w:t>
            </w:r>
            <w:r>
              <w:t xml:space="preserve">y</w:t>
            </w:r>
            <w:r>
              <w:t xml:space="preserve"> </w:t>
            </w:r>
            <w:r>
              <w:rPr>
                <w:rStyle w:val="VerbatimChar"/>
              </w:rPr>
              <w:t xml:space="preserve">received_at</w:t>
            </w:r>
          </w:p>
        </w:tc>
      </w:tr>
      <w:tr>
        <w:tc>
          <w:tcPr/>
          <w:p>
            <w:pPr>
              <w:pStyle w:val="Compact"/>
            </w:pPr>
            <w:r>
              <w:t xml:space="preserve">3</w:t>
            </w:r>
          </w:p>
        </w:tc>
        <w:tc>
          <w:tcPr/>
          <w:p>
            <w:pPr>
              <w:pStyle w:val="Compact"/>
            </w:pPr>
            <w:r>
              <w:t xml:space="preserve">Verificar Stock</w:t>
            </w:r>
          </w:p>
        </w:tc>
        <w:tc>
          <w:tcPr/>
          <w:p>
            <w:pPr>
              <w:pStyle w:val="Compact"/>
            </w:pPr>
            <w:r>
              <w:t xml:space="preserve">PostgreSQL</w:t>
            </w:r>
          </w:p>
        </w:tc>
        <w:tc>
          <w:tcPr/>
          <w:p>
            <w:pPr>
              <w:pStyle w:val="Compact"/>
            </w:pPr>
            <w:r>
              <w:t xml:space="preserve">SELECT stock del producto solicitado</w:t>
            </w:r>
          </w:p>
        </w:tc>
      </w:tr>
      <w:tr>
        <w:tc>
          <w:tcPr/>
          <w:p>
            <w:pPr>
              <w:pStyle w:val="Compact"/>
            </w:pPr>
            <w:r>
              <w:t xml:space="preserve">4</w:t>
            </w:r>
          </w:p>
        </w:tc>
        <w:tc>
          <w:tcPr/>
          <w:p>
            <w:pPr>
              <w:pStyle w:val="Compact"/>
            </w:pPr>
            <w:r>
              <w:t xml:space="preserve">IF Stock Disponible</w:t>
            </w:r>
          </w:p>
        </w:tc>
        <w:tc>
          <w:tcPr/>
          <w:p>
            <w:pPr>
              <w:pStyle w:val="Compact"/>
            </w:pPr>
            <w:r>
              <w:t xml:space="preserve">IF</w:t>
            </w:r>
          </w:p>
        </w:tc>
        <w:tc>
          <w:tcPr/>
          <w:p>
            <w:pPr>
              <w:pStyle w:val="Compact"/>
            </w:pPr>
            <w:r>
              <w:t xml:space="preserve">Evalúa si</w:t>
            </w:r>
            <w:r>
              <w:t xml:space="preserve"> </w:t>
            </w:r>
            <w:r>
              <w:rPr>
                <w:rStyle w:val="VerbatimChar"/>
              </w:rPr>
              <w:t xml:space="preserve">stock &gt;= quantity</w:t>
            </w:r>
          </w:p>
        </w:tc>
      </w:tr>
      <w:tr>
        <w:tc>
          <w:tcPr/>
          <w:p>
            <w:pPr>
              <w:pStyle w:val="Compact"/>
            </w:pPr>
            <w:r>
              <w:t xml:space="preserve">5</w:t>
            </w:r>
          </w:p>
        </w:tc>
        <w:tc>
          <w:tcPr/>
          <w:p>
            <w:pPr>
              <w:pStyle w:val="Compact"/>
            </w:pPr>
            <w:r>
              <w:t xml:space="preserve">Actualizar Stock</w:t>
            </w:r>
          </w:p>
        </w:tc>
        <w:tc>
          <w:tcPr/>
          <w:p>
            <w:pPr>
              <w:pStyle w:val="Compact"/>
            </w:pPr>
            <w:r>
              <w:t xml:space="preserve">PostgreSQL</w:t>
            </w:r>
          </w:p>
        </w:tc>
        <w:tc>
          <w:tcPr/>
          <w:p>
            <w:pPr>
              <w:pStyle w:val="Compact"/>
            </w:pPr>
            <w:r>
              <w:t xml:space="preserve">UPDATE stock en</w:t>
            </w:r>
            <w:r>
              <w:t xml:space="preserve"> </w:t>
            </w:r>
            <w:r>
              <w:rPr>
                <w:rStyle w:val="VerbatimChar"/>
              </w:rPr>
              <w:t xml:space="preserve">products</w:t>
            </w:r>
            <w:r>
              <w:t xml:space="preserve"> </w:t>
            </w:r>
            <w:r>
              <w:t xml:space="preserve">y</w:t>
            </w:r>
            <w:r>
              <w:t xml:space="preserve"> </w:t>
            </w:r>
            <w:r>
              <w:rPr>
                <w:rStyle w:val="VerbatimChar"/>
              </w:rPr>
              <w:t xml:space="preserve">processed_at</w:t>
            </w:r>
            <w:r>
              <w:t xml:space="preserve"> </w:t>
            </w:r>
            <w:r>
              <w:t xml:space="preserve">en</w:t>
            </w:r>
            <w:r>
              <w:t xml:space="preserve"> </w:t>
            </w:r>
            <w:r>
              <w:rPr>
                <w:rStyle w:val="VerbatimChar"/>
              </w:rPr>
              <w:t xml:space="preserve">orders</w:t>
            </w:r>
          </w:p>
        </w:tc>
      </w:tr>
      <w:tr>
        <w:tc>
          <w:tcPr/>
          <w:p>
            <w:pPr>
              <w:pStyle w:val="Compact"/>
            </w:pPr>
            <w:r>
              <w:t xml:space="preserve">6</w:t>
            </w:r>
          </w:p>
        </w:tc>
        <w:tc>
          <w:tcPr/>
          <w:p>
            <w:pPr>
              <w:pStyle w:val="Compact"/>
            </w:pPr>
            <w:r>
              <w:t xml:space="preserve">Verificar Stock Bajo</w:t>
            </w:r>
          </w:p>
        </w:tc>
        <w:tc>
          <w:tcPr/>
          <w:p>
            <w:pPr>
              <w:pStyle w:val="Compact"/>
            </w:pPr>
            <w:r>
              <w:t xml:space="preserve">IF</w:t>
            </w:r>
          </w:p>
        </w:tc>
        <w:tc>
          <w:tcPr/>
          <w:p>
            <w:pPr>
              <w:pStyle w:val="Compact"/>
            </w:pPr>
            <w:r>
              <w:t xml:space="preserve">Evalúa si</w:t>
            </w:r>
            <w:r>
              <w:t xml:space="preserve"> </w:t>
            </w:r>
            <w:r>
              <w:rPr>
                <w:rStyle w:val="VerbatimChar"/>
              </w:rPr>
              <w:t xml:space="preserve">stock &lt; stock_min</w:t>
            </w:r>
            <w:r>
              <w:t xml:space="preserve"> </w:t>
            </w:r>
            <w:r>
              <w:t xml:space="preserve">después de actualizar</w:t>
            </w:r>
          </w:p>
        </w:tc>
      </w:tr>
      <w:tr>
        <w:tc>
          <w:tcPr/>
          <w:p>
            <w:pPr>
              <w:pStyle w:val="Compact"/>
            </w:pPr>
            <w:r>
              <w:t xml:space="preserve">7</w:t>
            </w:r>
          </w:p>
        </w:tc>
        <w:tc>
          <w:tcPr/>
          <w:p>
            <w:pPr>
              <w:pStyle w:val="Compact"/>
            </w:pPr>
            <w:r>
              <w:t xml:space="preserve">Confirmar Orden</w:t>
            </w:r>
          </w:p>
        </w:tc>
        <w:tc>
          <w:tcPr/>
          <w:p>
            <w:pPr>
              <w:pStyle w:val="Compact"/>
            </w:pPr>
            <w:r>
              <w:t xml:space="preserve">PostgreSQL</w:t>
            </w:r>
          </w:p>
        </w:tc>
        <w:tc>
          <w:tcPr/>
          <w:p>
            <w:pPr>
              <w:pStyle w:val="Compact"/>
            </w:pPr>
            <w:r>
              <w:t xml:space="preserve">UPDATE status a</w:t>
            </w:r>
            <w:r>
              <w:t xml:space="preserve"> </w:t>
            </w:r>
            <w:r>
              <w:rPr>
                <w:rStyle w:val="VerbatimChar"/>
              </w:rPr>
              <w:t xml:space="preserve">confirmed</w:t>
            </w:r>
            <w:r>
              <w:t xml:space="preserve"> </w:t>
            </w:r>
            <w:r>
              <w:t xml:space="preserve">y</w:t>
            </w:r>
            <w:r>
              <w:t xml:space="preserve"> </w:t>
            </w:r>
            <w:r>
              <w:rPr>
                <w:rStyle w:val="VerbatimChar"/>
              </w:rPr>
              <w:t xml:space="preserve">notified_at</w:t>
            </w:r>
          </w:p>
        </w:tc>
      </w:tr>
      <w:tr>
        <w:tc>
          <w:tcPr/>
          <w:p>
            <w:pPr>
              <w:pStyle w:val="Compact"/>
            </w:pPr>
            <w:r>
              <w:t xml:space="preserve">8</w:t>
            </w:r>
          </w:p>
        </w:tc>
        <w:tc>
          <w:tcPr/>
          <w:p>
            <w:pPr>
              <w:pStyle w:val="Compact"/>
            </w:pPr>
            <w:r>
              <w:t xml:space="preserve">Email Confirmación</w:t>
            </w:r>
          </w:p>
        </w:tc>
        <w:tc>
          <w:tcPr/>
          <w:p>
            <w:pPr>
              <w:pStyle w:val="Compact"/>
            </w:pPr>
            <w:r>
              <w:t xml:space="preserve">Email Send (SMTP)</w:t>
            </w:r>
          </w:p>
        </w:tc>
        <w:tc>
          <w:tcPr/>
          <w:p>
            <w:pPr>
              <w:pStyle w:val="Compact"/>
            </w:pPr>
            <w:r>
              <w:t xml:space="preserve">Envía confirmación vía Mailpit</w:t>
            </w:r>
          </w:p>
        </w:tc>
      </w:tr>
      <w:tr>
        <w:tc>
          <w:tcPr/>
          <w:p>
            <w:pPr>
              <w:pStyle w:val="Compact"/>
            </w:pPr>
            <w:r>
              <w:t xml:space="preserve">9</w:t>
            </w:r>
          </w:p>
        </w:tc>
        <w:tc>
          <w:tcPr/>
          <w:p>
            <w:pPr>
              <w:pStyle w:val="Compact"/>
            </w:pPr>
            <w:r>
              <w:t xml:space="preserve">Marcar Sin Stock</w:t>
            </w:r>
          </w:p>
        </w:tc>
        <w:tc>
          <w:tcPr/>
          <w:p>
            <w:pPr>
              <w:pStyle w:val="Compact"/>
            </w:pPr>
            <w:r>
              <w:t xml:space="preserve">PostgreSQL</w:t>
            </w:r>
          </w:p>
        </w:tc>
        <w:tc>
          <w:tcPr/>
          <w:p>
            <w:pPr>
              <w:pStyle w:val="Compact"/>
            </w:pPr>
            <w:r>
              <w:t xml:space="preserve">UPDATE status a</w:t>
            </w:r>
            <w:r>
              <w:t xml:space="preserve"> </w:t>
            </w:r>
            <w:r>
              <w:rPr>
                <w:rStyle w:val="VerbatimChar"/>
              </w:rPr>
              <w:t xml:space="preserve">no_stock</w:t>
            </w:r>
          </w:p>
        </w:tc>
      </w:tr>
      <w:tr>
        <w:tc>
          <w:tcPr/>
          <w:p>
            <w:pPr>
              <w:pStyle w:val="Compact"/>
            </w:pPr>
            <w:r>
              <w:t xml:space="preserve">10</w:t>
            </w:r>
          </w:p>
        </w:tc>
        <w:tc>
          <w:tcPr/>
          <w:p>
            <w:pPr>
              <w:pStyle w:val="Compact"/>
            </w:pPr>
            <w:r>
              <w:t xml:space="preserve">Email Sin Stock</w:t>
            </w:r>
          </w:p>
        </w:tc>
        <w:tc>
          <w:tcPr/>
          <w:p>
            <w:pPr>
              <w:pStyle w:val="Compact"/>
            </w:pPr>
            <w:r>
              <w:t xml:space="preserve">Email Send (SMTP)</w:t>
            </w:r>
          </w:p>
        </w:tc>
        <w:tc>
          <w:tcPr/>
          <w:p>
            <w:pPr>
              <w:pStyle w:val="Compact"/>
            </w:pPr>
            <w:r>
              <w:t xml:space="preserve">Notifica al cliente que no hay stock</w:t>
            </w:r>
          </w:p>
        </w:tc>
      </w:tr>
      <w:tr>
        <w:tc>
          <w:tcPr/>
          <w:p>
            <w:pPr>
              <w:pStyle w:val="Compact"/>
            </w:pPr>
            <w:r>
              <w:t xml:space="preserve">11</w:t>
            </w:r>
          </w:p>
        </w:tc>
        <w:tc>
          <w:tcPr/>
          <w:p>
            <w:pPr>
              <w:pStyle w:val="Compact"/>
            </w:pPr>
            <w:r>
              <w:t xml:space="preserve">Respuesta Webhook</w:t>
            </w:r>
          </w:p>
        </w:tc>
        <w:tc>
          <w:tcPr/>
          <w:p>
            <w:pPr>
              <w:pStyle w:val="Compact"/>
            </w:pPr>
            <w:r>
              <w:t xml:space="preserve">Respond to Webhook</w:t>
            </w:r>
          </w:p>
        </w:tc>
        <w:tc>
          <w:tcPr/>
          <w:p>
            <w:pPr>
              <w:pStyle w:val="Compact"/>
            </w:pPr>
            <w:r>
              <w:t xml:space="preserve">Retorna JSON con resultado al caller</w:t>
            </w:r>
          </w:p>
        </w:tc>
      </w:tr>
    </w:tbl>
    <w:bookmarkEnd w:id="39"/>
    <w:bookmarkStart w:id="43" w:name="diagrama-del-flujo"/>
    <w:p>
      <w:pPr>
        <w:pStyle w:val="Heading3"/>
      </w:pPr>
      <w:r>
        <w:rPr>
          <w:rStyle w:val="SectionNumber"/>
        </w:rPr>
        <w:t xml:space="preserve">6.3.2</w:t>
      </w:r>
      <w:r>
        <w:tab/>
      </w:r>
      <w:r>
        <w:t xml:space="preserve">4.3.2 Diagrama del flujo</w:t>
      </w:r>
    </w:p>
    <w:p>
      <w:pPr>
        <w:pStyle w:val="SourceCode"/>
      </w:pPr>
      <w:r>
        <w:rPr>
          <w:rStyle w:val="VerbatimChar"/>
        </w:rPr>
        <w:t xml:space="preserve">[Webhook POST /orden-nueva]</w:t>
      </w:r>
      <w:r>
        <w:br/>
      </w:r>
      <w:r>
        <w:rPr>
          <w:rStyle w:val="VerbatimChar"/>
        </w:rPr>
        <w:t xml:space="preserve">         │</w:t>
      </w:r>
      <w:r>
        <w:br/>
      </w:r>
      <w:r>
        <w:rPr>
          <w:rStyle w:val="VerbatimChar"/>
        </w:rPr>
        <w:t xml:space="preserve">         ▼</w:t>
      </w:r>
      <w:r>
        <w:br/>
      </w:r>
      <w:r>
        <w:rPr>
          <w:rStyle w:val="VerbatimChar"/>
        </w:rPr>
        <w:t xml:space="preserve">[Registrar Orden en BD]</w:t>
      </w:r>
      <w:r>
        <w:br/>
      </w:r>
      <w:r>
        <w:rPr>
          <w:rStyle w:val="VerbatimChar"/>
        </w:rPr>
        <w:t xml:space="preserve">         │</w:t>
      </w:r>
      <w:r>
        <w:br/>
      </w:r>
      <w:r>
        <w:rPr>
          <w:rStyle w:val="VerbatimChar"/>
        </w:rPr>
        <w:t xml:space="preserve">         ▼</w:t>
      </w:r>
      <w:r>
        <w:br/>
      </w:r>
      <w:r>
        <w:rPr>
          <w:rStyle w:val="VerbatimChar"/>
        </w:rPr>
        <w:t xml:space="preserve">[Verificar Stock]</w:t>
      </w:r>
      <w:r>
        <w:br/>
      </w:r>
      <w:r>
        <w:rPr>
          <w:rStyle w:val="VerbatimChar"/>
        </w:rPr>
        <w:t xml:space="preserve">         │</w:t>
      </w:r>
      <w:r>
        <w:br/>
      </w:r>
      <w:r>
        <w:rPr>
          <w:rStyle w:val="VerbatimChar"/>
        </w:rPr>
        <w:t xml:space="preserve">         ▼</w:t>
      </w:r>
      <w:r>
        <w:br/>
      </w:r>
      <w:r>
        <w:rPr>
          <w:rStyle w:val="VerbatimChar"/>
        </w:rPr>
        <w:t xml:space="preserve">    &lt;Stock OK?&gt;──── NO ───▶ [Marcar Sin Stock] ──▶ [Email Sin Stock]</w:t>
      </w:r>
      <w:r>
        <w:br/>
      </w:r>
      <w:r>
        <w:rPr>
          <w:rStyle w:val="VerbatimChar"/>
        </w:rPr>
        <w:t xml:space="preserve">         │                                                │</w:t>
      </w:r>
      <w:r>
        <w:br/>
      </w:r>
      <w:r>
        <w:rPr>
          <w:rStyle w:val="VerbatimChar"/>
        </w:rPr>
        <w:t xml:space="preserve">        YES                                               │</w:t>
      </w:r>
      <w:r>
        <w:br/>
      </w:r>
      <w:r>
        <w:rPr>
          <w:rStyle w:val="VerbatimChar"/>
        </w:rPr>
        <w:t xml:space="preserve">         │                                                ▼</w:t>
      </w:r>
      <w:r>
        <w:br/>
      </w:r>
      <w:r>
        <w:rPr>
          <w:rStyle w:val="VerbatimChar"/>
        </w:rPr>
        <w:t xml:space="preserve">         ▼                                     [Respuesta Webhook]</w:t>
      </w:r>
      <w:r>
        <w:br/>
      </w:r>
      <w:r>
        <w:rPr>
          <w:rStyle w:val="VerbatimChar"/>
        </w:rPr>
        <w:t xml:space="preserve">[Actualizar Stock]</w:t>
      </w:r>
      <w:r>
        <w:br/>
      </w:r>
      <w:r>
        <w:rPr>
          <w:rStyle w:val="VerbatimChar"/>
        </w:rPr>
        <w:t xml:space="preserve">         │</w:t>
      </w:r>
      <w:r>
        <w:br/>
      </w:r>
      <w:r>
        <w:rPr>
          <w:rStyle w:val="VerbatimChar"/>
        </w:rPr>
        <w:t xml:space="preserve">         ▼</w:t>
      </w:r>
      <w:r>
        <w:br/>
      </w:r>
      <w:r>
        <w:rPr>
          <w:rStyle w:val="VerbatimChar"/>
        </w:rPr>
        <w:t xml:space="preserve">  &lt;Stock Bajo?&gt;─── YES ──▶ (evento low_stock_alert)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[Confirmar Orden]</w:t>
      </w:r>
      <w:r>
        <w:br/>
      </w:r>
      <w:r>
        <w:rPr>
          <w:rStyle w:val="VerbatimChar"/>
        </w:rPr>
        <w:t xml:space="preserve">         │</w:t>
      </w:r>
      <w:r>
        <w:br/>
      </w:r>
      <w:r>
        <w:rPr>
          <w:rStyle w:val="VerbatimChar"/>
        </w:rPr>
        <w:t xml:space="preserve">         ▼</w:t>
      </w:r>
      <w:r>
        <w:br/>
      </w:r>
      <w:r>
        <w:rPr>
          <w:rStyle w:val="VerbatimChar"/>
        </w:rPr>
        <w:t xml:space="preserve">[Email Confirmación]</w:t>
      </w:r>
      <w:r>
        <w:br/>
      </w:r>
      <w:r>
        <w:rPr>
          <w:rStyle w:val="VerbatimChar"/>
        </w:rPr>
        <w:t xml:space="preserve">         │</w:t>
      </w:r>
      <w:r>
        <w:br/>
      </w:r>
      <w:r>
        <w:rPr>
          <w:rStyle w:val="VerbatimChar"/>
        </w:rPr>
        <w:t xml:space="preserve">         ▼</w:t>
      </w:r>
      <w:r>
        <w:br/>
      </w:r>
      <w:r>
        <w:rPr>
          <w:rStyle w:val="VerbatimChar"/>
        </w:rPr>
        <w:t xml:space="preserve">[Respuesta Webhook]</w:t>
      </w:r>
    </w:p>
    <w:p>
      <w:pPr>
        <w:pStyle w:val="CaptionedFigure"/>
      </w:pPr>
      <w:r>
        <w:drawing>
          <wp:inline>
            <wp:extent cx="5334000" cy="1395154"/>
            <wp:effectExtent b="0" l="0" r="0" t="0"/>
            <wp:docPr descr="Figura 1: Canvas del Flujo 1 en n8n" title="" id="41" name="Picture"/>
            <a:graphic>
              <a:graphicData uri="http://schemas.openxmlformats.org/drawingml/2006/picture">
                <pic:pic>
                  <pic:nvPicPr>
                    <pic:cNvPr descr="../imagenes/flujo1simple.png" id="42" name="Picture"/>
                    <pic:cNvPicPr>
                      <a:picLocks noChangeArrowheads="1" noChangeAspect="1"/>
                    </pic:cNvPicPr>
                  </pic:nvPicPr>
                  <pic:blipFill>
                    <a:blip r:embed="rId40"/>
                    <a:stretch>
                      <a:fillRect/>
                    </a:stretch>
                  </pic:blipFill>
                  <pic:spPr bwMode="auto">
                    <a:xfrm>
                      <a:off x="0" y="0"/>
                      <a:ext cx="5334000" cy="1395154"/>
                    </a:xfrm>
                    <a:prstGeom prst="rect">
                      <a:avLst/>
                    </a:prstGeom>
                    <a:noFill/>
                    <a:ln w="9525">
                      <a:noFill/>
                      <a:headEnd/>
                      <a:tailEnd/>
                    </a:ln>
                  </pic:spPr>
                </pic:pic>
              </a:graphicData>
            </a:graphic>
          </wp:inline>
        </w:drawing>
      </w:r>
    </w:p>
    <w:p>
      <w:pPr>
        <w:pStyle w:val="ImageCaption"/>
      </w:pPr>
      <w:r>
        <w:t xml:space="preserve">Figura 1: Canvas del Flujo 1 en n8n</w:t>
      </w:r>
    </w:p>
    <w:p>
      <w:pPr>
        <w:pStyle w:val="BodyText"/>
      </w:pPr>
      <w:r>
        <w:rPr>
          <w:i/>
          <w:iCs/>
        </w:rPr>
        <w:t xml:space="preserve">Figura 1: Canvas del Flujo 1 en n8n, mostrando los 11 nodos interconectados desde el Webhook hasta el Respond to Webhook.</w:t>
      </w:r>
    </w:p>
    <w:bookmarkEnd w:id="43"/>
    <w:bookmarkStart w:id="44" w:name="métricas-mttd-y-mttr"/>
    <w:p>
      <w:pPr>
        <w:pStyle w:val="Heading3"/>
      </w:pPr>
      <w:r>
        <w:rPr>
          <w:rStyle w:val="SectionNumber"/>
        </w:rPr>
        <w:t xml:space="preserve">6.3.3</w:t>
      </w:r>
      <w:r>
        <w:tab/>
      </w:r>
      <w:r>
        <w:t xml:space="preserve">4.3.3 Métricas MTTD y MTTR</w:t>
      </w:r>
    </w:p>
    <w:p>
      <w:pPr>
        <w:pStyle w:val="FirstParagraph"/>
      </w:pPr>
      <w:r>
        <w:rPr>
          <w:b/>
          <w:bCs/>
        </w:rPr>
        <w:t xml:space="preserve">MTTD (Mean Time To Detect):</w:t>
      </w:r>
      <w:r>
        <w:t xml:space="preserve"> </w:t>
      </w:r>
      <w:r>
        <w:t xml:space="preserve">Tiempo promedio entre la recepción de la orden (</w:t>
      </w:r>
      <w:r>
        <w:rPr>
          <w:rStyle w:val="VerbatimChar"/>
        </w:rPr>
        <w:t xml:space="preserve">received_at</w:t>
      </w:r>
      <w:r>
        <w:t xml:space="preserve">) y el procesamiento del stock (</w:t>
      </w:r>
      <w:r>
        <w:rPr>
          <w:rStyle w:val="VerbatimChar"/>
        </w:rPr>
        <w:t xml:space="preserve">processed_at</w:t>
      </w:r>
      <w:r>
        <w:t xml:space="preserve">). Mide la velocidad de detección y validación del pipeline.</w:t>
      </w:r>
    </w:p>
    <w:p>
      <w:pPr>
        <w:pStyle w:val="BodyText"/>
      </w:pPr>
      <w:r>
        <w:rPr>
          <w:b/>
          <w:bCs/>
        </w:rPr>
        <w:t xml:space="preserve">MTTR (Mean Time To Resolve):</w:t>
      </w:r>
      <w:r>
        <w:t xml:space="preserve"> </w:t>
      </w:r>
      <w:r>
        <w:t xml:space="preserve">Tiempo entre el procesamiento (</w:t>
      </w:r>
      <w:r>
        <w:rPr>
          <w:rStyle w:val="VerbatimChar"/>
        </w:rPr>
        <w:t xml:space="preserve">processed_at</w:t>
      </w:r>
      <w:r>
        <w:t xml:space="preserve">) y la notificación al cliente (</w:t>
      </w:r>
      <w:r>
        <w:rPr>
          <w:rStyle w:val="VerbatimChar"/>
        </w:rPr>
        <w:t xml:space="preserve">notified_at</w:t>
      </w:r>
      <w:r>
        <w:t xml:space="preserve">). Mide el ciclo de resolución y despacho de la orden.</w:t>
      </w:r>
    </w:p>
    <w:p>
      <w:pPr>
        <w:pStyle w:val="BodyText"/>
      </w:pPr>
      <w:r>
        <w:t xml:space="preserve">Ambas métricas se calculan automáticamente en la vista</w:t>
      </w:r>
      <w:r>
        <w:t xml:space="preserve"> </w:t>
      </w:r>
      <w:r>
        <w:rPr>
          <w:rStyle w:val="VerbatimChar"/>
        </w:rPr>
        <w:t xml:space="preserve">v_order_processing_time</w:t>
      </w:r>
      <w:r>
        <w:t xml:space="preserve"> </w:t>
      </w:r>
      <w:r>
        <w:t xml:space="preserve">usando los timestamps de la tabla</w:t>
      </w:r>
      <w:r>
        <w:t xml:space="preserve"> </w:t>
      </w:r>
      <w:r>
        <w:rPr>
          <w:rStyle w:val="VerbatimChar"/>
        </w:rPr>
        <w:t xml:space="preserve">orders</w:t>
      </w:r>
      <w:r>
        <w:t xml:space="preserve">:</w:t>
      </w:r>
    </w:p>
    <w:p>
      <w:pPr>
        <w:pStyle w:val="SourceCode"/>
      </w:pPr>
      <w:r>
        <w:rPr>
          <w:rStyle w:val="NormalTok"/>
        </w:rPr>
        <w:t xml:space="preserve">mttd_seconds </w:t>
      </w:r>
      <w:r>
        <w:rPr>
          <w:rStyle w:val="OperatorTok"/>
        </w:rPr>
        <w:t xml:space="preserve">=</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(processed_at </w:t>
      </w:r>
      <w:r>
        <w:rPr>
          <w:rStyle w:val="OperatorTok"/>
        </w:rPr>
        <w:t xml:space="preserve">-</w:t>
      </w:r>
      <w:r>
        <w:rPr>
          <w:rStyle w:val="NormalTok"/>
        </w:rPr>
        <w:t xml:space="preserve"> received_at))</w:t>
      </w:r>
      <w:r>
        <w:br/>
      </w:r>
      <w:r>
        <w:rPr>
          <w:rStyle w:val="NormalTok"/>
        </w:rPr>
        <w:t xml:space="preserve">mttr_seconds </w:t>
      </w:r>
      <w:r>
        <w:rPr>
          <w:rStyle w:val="OperatorTok"/>
        </w:rPr>
        <w:t xml:space="preserve">=</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(notified_at </w:t>
      </w:r>
      <w:r>
        <w:rPr>
          <w:rStyle w:val="OperatorTok"/>
        </w:rPr>
        <w:t xml:space="preserve">-</w:t>
      </w:r>
      <w:r>
        <w:rPr>
          <w:rStyle w:val="NormalTok"/>
        </w:rPr>
        <w:t xml:space="preserve"> processed_at))</w:t>
      </w:r>
    </w:p>
    <w:bookmarkEnd w:id="44"/>
    <w:bookmarkStart w:id="45" w:name="flujo-de-estados-de-una-orden"/>
    <w:p>
      <w:pPr>
        <w:pStyle w:val="Heading3"/>
      </w:pPr>
      <w:r>
        <w:rPr>
          <w:rStyle w:val="SectionNumber"/>
        </w:rPr>
        <w:t xml:space="preserve">6.3.4</w:t>
      </w:r>
      <w:r>
        <w:tab/>
      </w:r>
      <w:r>
        <w:t xml:space="preserve">4.3.4 Flujo de estados de una orden</w:t>
      </w:r>
    </w:p>
    <w:p>
      <w:pPr>
        <w:pStyle w:val="FirstParagraph"/>
      </w:pPr>
      <w:r>
        <w:t xml:space="preserve">Una orden transita por los siguientes estados a lo largo de su ciclo de vida en el pipeline:</w:t>
      </w:r>
    </w:p>
    <w:tbl>
      <w:tblPr>
        <w:tblStyle w:val="Table"/>
        <w:tblW w:type="pct" w:w="5000"/>
        <w:tblLayout w:type="fixed"/>
        <w:tblLook w:firstRow="1" w:lastRow="0" w:firstColumn="0" w:lastColumn="0" w:noHBand="0" w:noVBand="0" w:val="0020"/>
      </w:tblPr>
      <w:tblGrid>
        <w:gridCol w:w="1508"/>
        <w:gridCol w:w="2451"/>
        <w:gridCol w:w="3960"/>
      </w:tblGrid>
      <w:tr>
        <w:trPr>
          <w:tblHeader w:val="on"/>
        </w:trPr>
        <w:tc>
          <w:tcPr/>
          <w:p>
            <w:pPr>
              <w:pStyle w:val="Compact"/>
            </w:pPr>
            <w:r>
              <w:t xml:space="preserve">Estado</w:t>
            </w:r>
          </w:p>
        </w:tc>
        <w:tc>
          <w:tcPr/>
          <w:p>
            <w:pPr>
              <w:pStyle w:val="Compact"/>
            </w:pPr>
            <w:r>
              <w:t xml:space="preserve">Descripción</w:t>
            </w:r>
          </w:p>
        </w:tc>
        <w:tc>
          <w:tcPr/>
          <w:p>
            <w:pPr>
              <w:pStyle w:val="Compact"/>
            </w:pPr>
            <w:r>
              <w:t xml:space="preserve">Nodo que lo asigna</w:t>
            </w:r>
          </w:p>
        </w:tc>
      </w:tr>
      <w:tr>
        <w:tc>
          <w:tcPr/>
          <w:p>
            <w:pPr>
              <w:pStyle w:val="Compact"/>
            </w:pPr>
            <w:r>
              <w:rPr>
                <w:rStyle w:val="VerbatimChar"/>
              </w:rPr>
              <w:t xml:space="preserve">received</w:t>
            </w:r>
          </w:p>
        </w:tc>
        <w:tc>
          <w:tcPr/>
          <w:p>
            <w:pPr>
              <w:pStyle w:val="Compact"/>
            </w:pPr>
            <w:r>
              <w:t xml:space="preserve">Orden recibida y registrada en la BD</w:t>
            </w:r>
          </w:p>
        </w:tc>
        <w:tc>
          <w:tcPr/>
          <w:p>
            <w:pPr>
              <w:pStyle w:val="Compact"/>
            </w:pPr>
            <w:r>
              <w:t xml:space="preserve">Registrar Orden</w:t>
            </w:r>
          </w:p>
        </w:tc>
      </w:tr>
      <w:tr>
        <w:tc>
          <w:tcPr/>
          <w:p>
            <w:pPr>
              <w:pStyle w:val="Compact"/>
            </w:pPr>
            <w:r>
              <w:rPr>
                <w:rStyle w:val="VerbatimChar"/>
              </w:rPr>
              <w:t xml:space="preserve">processing</w:t>
            </w:r>
          </w:p>
        </w:tc>
        <w:tc>
          <w:tcPr/>
          <w:p>
            <w:pPr>
              <w:pStyle w:val="Compact"/>
            </w:pPr>
            <w:r>
              <w:t xml:space="preserve">Stock verificado, en proceso de confirmación</w:t>
            </w:r>
          </w:p>
        </w:tc>
        <w:tc>
          <w:tcPr/>
          <w:p>
            <w:pPr>
              <w:pStyle w:val="Compact"/>
            </w:pPr>
            <w:r>
              <w:t xml:space="preserve">Verificar Stock</w:t>
            </w:r>
          </w:p>
        </w:tc>
      </w:tr>
      <w:tr>
        <w:tc>
          <w:tcPr/>
          <w:p>
            <w:pPr>
              <w:pStyle w:val="Compact"/>
            </w:pPr>
            <w:r>
              <w:rPr>
                <w:rStyle w:val="VerbatimChar"/>
              </w:rPr>
              <w:t xml:space="preserve">confirmed</w:t>
            </w:r>
          </w:p>
        </w:tc>
        <w:tc>
          <w:tcPr/>
          <w:p>
            <w:pPr>
              <w:pStyle w:val="Compact"/>
            </w:pPr>
            <w:r>
              <w:t xml:space="preserve">Stock descontado, orden aprobada</w:t>
            </w:r>
          </w:p>
        </w:tc>
        <w:tc>
          <w:tcPr/>
          <w:p>
            <w:pPr>
              <w:pStyle w:val="Compact"/>
            </w:pPr>
            <w:r>
              <w:t xml:space="preserve">Confirmar Orden</w:t>
            </w:r>
          </w:p>
        </w:tc>
      </w:tr>
      <w:tr>
        <w:tc>
          <w:tcPr/>
          <w:p>
            <w:pPr>
              <w:pStyle w:val="Compact"/>
            </w:pPr>
            <w:r>
              <w:rPr>
                <w:rStyle w:val="VerbatimChar"/>
              </w:rPr>
              <w:t xml:space="preserve">notified</w:t>
            </w:r>
          </w:p>
        </w:tc>
        <w:tc>
          <w:tcPr/>
          <w:p>
            <w:pPr>
              <w:pStyle w:val="Compact"/>
            </w:pPr>
            <w:r>
              <w:t xml:space="preserve">Email de confirmación enviado al cliente</w:t>
            </w:r>
          </w:p>
        </w:tc>
        <w:tc>
          <w:tcPr/>
          <w:p>
            <w:pPr>
              <w:pStyle w:val="Compact"/>
            </w:pPr>
            <w:r>
              <w:t xml:space="preserve">Email Confirmación</w:t>
            </w:r>
          </w:p>
        </w:tc>
      </w:tr>
      <w:tr>
        <w:tc>
          <w:tcPr/>
          <w:p>
            <w:pPr>
              <w:pStyle w:val="Compact"/>
            </w:pPr>
            <w:r>
              <w:rPr>
                <w:rStyle w:val="VerbatimChar"/>
              </w:rPr>
              <w:t xml:space="preserve">no_stock</w:t>
            </w:r>
          </w:p>
        </w:tc>
        <w:tc>
          <w:tcPr/>
          <w:p>
            <w:pPr>
              <w:pStyle w:val="Compact"/>
            </w:pPr>
            <w:r>
              <w:t xml:space="preserve">Sin stock disponible para el producto</w:t>
            </w:r>
          </w:p>
        </w:tc>
        <w:tc>
          <w:tcPr/>
          <w:p>
            <w:pPr>
              <w:pStyle w:val="Compact"/>
            </w:pPr>
            <w:r>
              <w:t xml:space="preserve">Marcar Sin Stock</w:t>
            </w:r>
          </w:p>
        </w:tc>
      </w:tr>
      <w:tr>
        <w:tc>
          <w:tcPr/>
          <w:p>
            <w:pPr>
              <w:pStyle w:val="Compact"/>
            </w:pPr>
            <w:r>
              <w:rPr>
                <w:rStyle w:val="VerbatimChar"/>
              </w:rPr>
              <w:t xml:space="preserve">error</w:t>
            </w:r>
          </w:p>
        </w:tc>
        <w:tc>
          <w:tcPr/>
          <w:p>
            <w:pPr>
              <w:pStyle w:val="Compact"/>
            </w:pPr>
            <w:r>
              <w:t xml:space="preserve">Error inesperado durante el procesamiento</w:t>
            </w:r>
          </w:p>
        </w:tc>
        <w:tc>
          <w:tcPr/>
          <w:p>
            <w:pPr>
              <w:pStyle w:val="Compact"/>
            </w:pPr>
            <w:r>
              <w:t xml:space="preserve">Manejo de errores</w:t>
            </w:r>
          </w:p>
        </w:tc>
      </w:tr>
    </w:tbl>
    <w:p>
      <w:pPr>
        <w:pStyle w:val="BodyText"/>
      </w:pPr>
      <w:r>
        <w:t xml:space="preserve">La transición</w:t>
      </w:r>
      <w:r>
        <w:t xml:space="preserve"> </w:t>
      </w:r>
      <w:r>
        <w:rPr>
          <w:rStyle w:val="VerbatimChar"/>
        </w:rPr>
        <w:t xml:space="preserve">received → confirmed</w:t>
      </w:r>
      <w:r>
        <w:t xml:space="preserve"> </w:t>
      </w:r>
      <w:r>
        <w:t xml:space="preserve">calcula el</w:t>
      </w:r>
      <w:r>
        <w:t xml:space="preserve"> </w:t>
      </w:r>
      <w:r>
        <w:rPr>
          <w:b/>
          <w:bCs/>
        </w:rPr>
        <w:t xml:space="preserve">MTTD</w:t>
      </w:r>
      <w:r>
        <w:t xml:space="preserve"> </w:t>
      </w:r>
      <w:r>
        <w:t xml:space="preserve">y la transición</w:t>
      </w:r>
      <w:r>
        <w:t xml:space="preserve"> </w:t>
      </w:r>
      <w:r>
        <w:rPr>
          <w:rStyle w:val="VerbatimChar"/>
        </w:rPr>
        <w:t xml:space="preserve">confirmed → notified</w:t>
      </w:r>
      <w:r>
        <w:t xml:space="preserve"> </w:t>
      </w:r>
      <w:r>
        <w:t xml:space="preserve">calcula el</w:t>
      </w:r>
      <w:r>
        <w:t xml:space="preserve"> </w:t>
      </w:r>
      <w:r>
        <w:rPr>
          <w:b/>
          <w:bCs/>
        </w:rPr>
        <w:t xml:space="preserve">MTTR</w:t>
      </w:r>
      <w:r>
        <w:t xml:space="preserve">. En caso de</w:t>
      </w:r>
      <w:r>
        <w:t xml:space="preserve"> </w:t>
      </w:r>
      <w:r>
        <w:rPr>
          <w:rStyle w:val="VerbatimChar"/>
        </w:rPr>
        <w:t xml:space="preserve">no_stock</w:t>
      </w:r>
      <w:r>
        <w:t xml:space="preserve">, el MTTR refleja el tiempo hasta enviar la notificación de rechazo.</w:t>
      </w:r>
    </w:p>
    <w:bookmarkEnd w:id="45"/>
    <w:bookmarkEnd w:id="46"/>
    <w:bookmarkStart w:id="54" w:name="flujo-2-chatbot-omnicanal-con-ia"/>
    <w:p>
      <w:pPr>
        <w:pStyle w:val="Heading2"/>
      </w:pPr>
      <w:r>
        <w:rPr>
          <w:rStyle w:val="SectionNumber"/>
        </w:rPr>
        <w:t xml:space="preserve">6.4</w:t>
      </w:r>
      <w:r>
        <w:tab/>
      </w:r>
      <w:r>
        <w:t xml:space="preserve">4.4 Flujo 2 — Chatbot omnicanal con IA</w:t>
      </w:r>
    </w:p>
    <w:p>
      <w:pPr>
        <w:pStyle w:val="FirstParagraph"/>
      </w:pPr>
      <w:r>
        <w:t xml:space="preserve">El Flujo 2 implementa un chatbot que recibe mensajes de 3 canales (WhatsApp, Telegram, email), los normaliza a un formato común, consulta la base de conocimiento FAQ, y usa GPT-4o-mini para clasificar el intent y generar una respuesta contextualizada. Si detecta un reclamo, crea un ticket automáticamente; si detecta urgencia, notifica al administrador.</w:t>
      </w:r>
    </w:p>
    <w:bookmarkStart w:id="47" w:name="nodos-del-workflow-1"/>
    <w:p>
      <w:pPr>
        <w:pStyle w:val="Heading3"/>
      </w:pPr>
      <w:r>
        <w:rPr>
          <w:rStyle w:val="SectionNumber"/>
        </w:rPr>
        <w:t xml:space="preserve">6.4.1</w:t>
      </w:r>
      <w:r>
        <w:tab/>
      </w:r>
      <w:r>
        <w:t xml:space="preserve">4.4.1 Nodos del workflow</w:t>
      </w:r>
    </w:p>
    <w:tbl>
      <w:tblPr>
        <w:tblStyle w:val="Table"/>
        <w:tblW w:type="pct" w:w="5000"/>
        <w:tblLayout w:type="fixed"/>
        <w:tblLook w:firstRow="1" w:lastRow="0" w:firstColumn="0" w:lastColumn="0" w:noHBand="0" w:noVBand="0" w:val="0020"/>
      </w:tblPr>
      <w:tblGrid>
        <w:gridCol w:w="742"/>
        <w:gridCol w:w="1485"/>
        <w:gridCol w:w="2475"/>
        <w:gridCol w:w="3217"/>
      </w:tblGrid>
      <w:tr>
        <w:trPr>
          <w:tblHeader w:val="on"/>
        </w:trPr>
        <w:tc>
          <w:tcPr/>
          <w:p>
            <w:pPr>
              <w:pStyle w:val="Compact"/>
            </w:pPr>
            <w:r>
              <w:t xml:space="preserve">#</w:t>
            </w:r>
          </w:p>
        </w:tc>
        <w:tc>
          <w:tcPr/>
          <w:p>
            <w:pPr>
              <w:pStyle w:val="Compact"/>
            </w:pPr>
            <w:r>
              <w:t xml:space="preserve">Nodo</w:t>
            </w:r>
          </w:p>
        </w:tc>
        <w:tc>
          <w:tcPr/>
          <w:p>
            <w:pPr>
              <w:pStyle w:val="Compact"/>
            </w:pPr>
            <w:r>
              <w:t xml:space="preserve">Tipo n8n</w:t>
            </w:r>
          </w:p>
        </w:tc>
        <w:tc>
          <w:tcPr/>
          <w:p>
            <w:pPr>
              <w:pStyle w:val="Compact"/>
            </w:pPr>
            <w:r>
              <w:t xml:space="preserve">Descripción</w:t>
            </w:r>
          </w:p>
        </w:tc>
      </w:tr>
      <w:tr>
        <w:tc>
          <w:tcPr/>
          <w:p>
            <w:pPr>
              <w:pStyle w:val="Compact"/>
            </w:pPr>
            <w:r>
              <w:t xml:space="preserve">1</w:t>
            </w:r>
          </w:p>
        </w:tc>
        <w:tc>
          <w:tcPr/>
          <w:p>
            <w:pPr>
              <w:pStyle w:val="Compact"/>
            </w:pPr>
            <w:r>
              <w:t xml:space="preserve">Webhook WhatsApp</w:t>
            </w:r>
          </w:p>
        </w:tc>
        <w:tc>
          <w:tcPr/>
          <w:p>
            <w:pPr>
              <w:pStyle w:val="Compact"/>
            </w:pPr>
            <w:r>
              <w:t xml:space="preserve">Webhook</w:t>
            </w:r>
          </w:p>
        </w:tc>
        <w:tc>
          <w:tcPr/>
          <w:p>
            <w:pPr>
              <w:pStyle w:val="Compact"/>
            </w:pPr>
            <w:r>
              <w:t xml:space="preserve">Recibe mensajes de WhatsApp</w:t>
            </w:r>
          </w:p>
        </w:tc>
      </w:tr>
      <w:tr>
        <w:tc>
          <w:tcPr/>
          <w:p>
            <w:pPr>
              <w:pStyle w:val="Compact"/>
            </w:pPr>
            <w:r>
              <w:t xml:space="preserve">2</w:t>
            </w:r>
          </w:p>
        </w:tc>
        <w:tc>
          <w:tcPr/>
          <w:p>
            <w:pPr>
              <w:pStyle w:val="Compact"/>
            </w:pPr>
            <w:r>
              <w:t xml:space="preserve">Trigger Telegram</w:t>
            </w:r>
          </w:p>
        </w:tc>
        <w:tc>
          <w:tcPr/>
          <w:p>
            <w:pPr>
              <w:pStyle w:val="Compact"/>
            </w:pPr>
            <w:r>
              <w:t xml:space="preserve">Telegram Trigger</w:t>
            </w:r>
          </w:p>
        </w:tc>
        <w:tc>
          <w:tcPr/>
          <w:p>
            <w:pPr>
              <w:pStyle w:val="Compact"/>
            </w:pPr>
            <w:r>
              <w:t xml:space="preserve">Recibe mensajes de Telegram</w:t>
            </w:r>
          </w:p>
        </w:tc>
      </w:tr>
      <w:tr>
        <w:tc>
          <w:tcPr/>
          <w:p>
            <w:pPr>
              <w:pStyle w:val="Compact"/>
            </w:pPr>
            <w:r>
              <w:t xml:space="preserve">3</w:t>
            </w:r>
          </w:p>
        </w:tc>
        <w:tc>
          <w:tcPr/>
          <w:p>
            <w:pPr>
              <w:pStyle w:val="Compact"/>
            </w:pPr>
            <w:r>
              <w:t xml:space="preserve">Trigger Gmail</w:t>
            </w:r>
          </w:p>
        </w:tc>
        <w:tc>
          <w:tcPr/>
          <w:p>
            <w:pPr>
              <w:pStyle w:val="Compact"/>
            </w:pPr>
            <w:r>
              <w:t xml:space="preserve">Gmail Trigger</w:t>
            </w:r>
          </w:p>
        </w:tc>
        <w:tc>
          <w:tcPr/>
          <w:p>
            <w:pPr>
              <w:pStyle w:val="Compact"/>
            </w:pPr>
            <w:r>
              <w:t xml:space="preserve">Recibe emails entrantes</w:t>
            </w:r>
          </w:p>
        </w:tc>
      </w:tr>
      <w:tr>
        <w:tc>
          <w:tcPr/>
          <w:p>
            <w:pPr>
              <w:pStyle w:val="Compact"/>
            </w:pPr>
            <w:r>
              <w:t xml:space="preserve">4-6</w:t>
            </w:r>
          </w:p>
        </w:tc>
        <w:tc>
          <w:tcPr/>
          <w:p>
            <w:pPr>
              <w:pStyle w:val="Compact"/>
            </w:pPr>
            <w:r>
              <w:t xml:space="preserve">Normalizar (×3)</w:t>
            </w:r>
          </w:p>
        </w:tc>
        <w:tc>
          <w:tcPr/>
          <w:p>
            <w:pPr>
              <w:pStyle w:val="Compact"/>
            </w:pPr>
            <w:r>
              <w:t xml:space="preserve">Function</w:t>
            </w:r>
          </w:p>
        </w:tc>
        <w:tc>
          <w:tcPr/>
          <w:p>
            <w:pPr>
              <w:pStyle w:val="Compact"/>
            </w:pPr>
            <w:r>
              <w:t xml:space="preserve">Normaliza cada canal a formato</w:t>
            </w:r>
            <w:r>
              <w:t xml:space="preserve"> </w:t>
            </w:r>
            <w:r>
              <w:rPr>
                <w:rStyle w:val="VerbatimChar"/>
              </w:rPr>
              <w:t xml:space="preserve">{channel, user_id, message}</w:t>
            </w:r>
          </w:p>
        </w:tc>
      </w:tr>
      <w:tr>
        <w:tc>
          <w:tcPr/>
          <w:p>
            <w:pPr>
              <w:pStyle w:val="Compact"/>
            </w:pPr>
            <w:r>
              <w:t xml:space="preserve">7</w:t>
            </w:r>
          </w:p>
        </w:tc>
        <w:tc>
          <w:tcPr/>
          <w:p>
            <w:pPr>
              <w:pStyle w:val="Compact"/>
            </w:pPr>
            <w:r>
              <w:t xml:space="preserve">Merge Canales</w:t>
            </w:r>
          </w:p>
        </w:tc>
        <w:tc>
          <w:tcPr/>
          <w:p>
            <w:pPr>
              <w:pStyle w:val="Compact"/>
            </w:pPr>
            <w:r>
              <w:t xml:space="preserve">Merge</w:t>
            </w:r>
          </w:p>
        </w:tc>
        <w:tc>
          <w:tcPr/>
          <w:p>
            <w:pPr>
              <w:pStyle w:val="Compact"/>
            </w:pPr>
            <w:r>
              <w:t xml:space="preserve">Unifica los 3 canales en un flujo único</w:t>
            </w:r>
          </w:p>
        </w:tc>
      </w:tr>
      <w:tr>
        <w:tc>
          <w:tcPr/>
          <w:p>
            <w:pPr>
              <w:pStyle w:val="Compact"/>
            </w:pPr>
            <w:r>
              <w:t xml:space="preserve">8</w:t>
            </w:r>
          </w:p>
        </w:tc>
        <w:tc>
          <w:tcPr/>
          <w:p>
            <w:pPr>
              <w:pStyle w:val="Compact"/>
            </w:pPr>
            <w:r>
              <w:t xml:space="preserve">Buscar FAQ</w:t>
            </w:r>
          </w:p>
        </w:tc>
        <w:tc>
          <w:tcPr/>
          <w:p>
            <w:pPr>
              <w:pStyle w:val="Compact"/>
            </w:pPr>
            <w:r>
              <w:t xml:space="preserve">PostgreSQL</w:t>
            </w:r>
          </w:p>
        </w:tc>
        <w:tc>
          <w:tcPr/>
          <w:p>
            <w:pPr>
              <w:pStyle w:val="Compact"/>
            </w:pPr>
            <w:r>
              <w:t xml:space="preserve">SELECT de</w:t>
            </w:r>
            <w:r>
              <w:t xml:space="preserve"> </w:t>
            </w:r>
            <w:r>
              <w:rPr>
                <w:rStyle w:val="VerbatimChar"/>
              </w:rPr>
              <w:t xml:space="preserve">faq_responses</w:t>
            </w:r>
            <w:r>
              <w:t xml:space="preserve"> </w:t>
            </w:r>
            <w:r>
              <w:t xml:space="preserve">habilitadas</w:t>
            </w:r>
          </w:p>
        </w:tc>
      </w:tr>
      <w:tr>
        <w:tc>
          <w:tcPr/>
          <w:p>
            <w:pPr>
              <w:pStyle w:val="Compact"/>
            </w:pPr>
            <w:r>
              <w:t xml:space="preserve">9</w:t>
            </w:r>
          </w:p>
        </w:tc>
        <w:tc>
          <w:tcPr/>
          <w:p>
            <w:pPr>
              <w:pStyle w:val="Compact"/>
            </w:pPr>
            <w:r>
              <w:t xml:space="preserve">Preparar Contexto</w:t>
            </w:r>
          </w:p>
        </w:tc>
        <w:tc>
          <w:tcPr/>
          <w:p>
            <w:pPr>
              <w:pStyle w:val="Compact"/>
            </w:pPr>
            <w:r>
              <w:t xml:space="preserve">Function</w:t>
            </w:r>
          </w:p>
        </w:tc>
        <w:tc>
          <w:tcPr/>
          <w:p>
            <w:pPr>
              <w:pStyle w:val="Compact"/>
            </w:pPr>
            <w:r>
              <w:t xml:space="preserve">Arma el contexto FAQ como texto para el prompt</w:t>
            </w:r>
          </w:p>
        </w:tc>
      </w:tr>
      <w:tr>
        <w:tc>
          <w:tcPr/>
          <w:p>
            <w:pPr>
              <w:pStyle w:val="Compact"/>
            </w:pPr>
            <w:r>
              <w:t xml:space="preserve">10</w:t>
            </w:r>
          </w:p>
        </w:tc>
        <w:tc>
          <w:tcPr/>
          <w:p>
            <w:pPr>
              <w:pStyle w:val="Compact"/>
            </w:pPr>
            <w:r>
              <w:rPr>
                <w:b/>
                <w:bCs/>
              </w:rPr>
              <w:t xml:space="preserve">IA Motor Decisión</w:t>
            </w:r>
          </w:p>
        </w:tc>
        <w:tc>
          <w:tcPr/>
          <w:p>
            <w:pPr>
              <w:pStyle w:val="Compact"/>
            </w:pPr>
            <w:r>
              <w:t xml:space="preserve">OpenAI (GPT-4o-mini)</w:t>
            </w:r>
          </w:p>
        </w:tc>
        <w:tc>
          <w:tcPr/>
          <w:p>
            <w:pPr>
              <w:pStyle w:val="Compact"/>
            </w:pPr>
            <w:r>
              <w:t xml:space="preserve">Clasifica intent + genera respuesta + detecta urgencia</w:t>
            </w:r>
          </w:p>
        </w:tc>
      </w:tr>
      <w:tr>
        <w:tc>
          <w:tcPr/>
          <w:p>
            <w:pPr>
              <w:pStyle w:val="Compact"/>
            </w:pPr>
            <w:r>
              <w:t xml:space="preserve">11</w:t>
            </w:r>
          </w:p>
        </w:tc>
        <w:tc>
          <w:tcPr/>
          <w:p>
            <w:pPr>
              <w:pStyle w:val="Compact"/>
            </w:pPr>
            <w:r>
              <w:t xml:space="preserve">Parse JSON</w:t>
            </w:r>
          </w:p>
        </w:tc>
        <w:tc>
          <w:tcPr/>
          <w:p>
            <w:pPr>
              <w:pStyle w:val="Compact"/>
            </w:pPr>
            <w:r>
              <w:t xml:space="preserve">Function</w:t>
            </w:r>
          </w:p>
        </w:tc>
        <w:tc>
          <w:tcPr/>
          <w:p>
            <w:pPr>
              <w:pStyle w:val="Compact"/>
            </w:pPr>
            <w:r>
              <w:t xml:space="preserve">Extrae JSON estructurado de la respuesta de IA</w:t>
            </w:r>
          </w:p>
        </w:tc>
      </w:tr>
      <w:tr>
        <w:tc>
          <w:tcPr/>
          <w:p>
            <w:pPr>
              <w:pStyle w:val="Compact"/>
            </w:pPr>
            <w:r>
              <w:t xml:space="preserve">12</w:t>
            </w:r>
          </w:p>
        </w:tc>
        <w:tc>
          <w:tcPr/>
          <w:p>
            <w:pPr>
              <w:pStyle w:val="Compact"/>
            </w:pPr>
            <w:r>
              <w:t xml:space="preserve">Switch Intent</w:t>
            </w:r>
          </w:p>
        </w:tc>
        <w:tc>
          <w:tcPr/>
          <w:p>
            <w:pPr>
              <w:pStyle w:val="Compact"/>
            </w:pPr>
            <w:r>
              <w:t xml:space="preserve">Switch</w:t>
            </w:r>
          </w:p>
        </w:tc>
        <w:tc>
          <w:tcPr/>
          <w:p>
            <w:pPr>
              <w:pStyle w:val="Compact"/>
            </w:pPr>
            <w:r>
              <w:t xml:space="preserve">Rutea según intent: FAQ, ESTADO_PEDIDO, RECLAMO, GENERAL</w:t>
            </w:r>
          </w:p>
        </w:tc>
      </w:tr>
      <w:tr>
        <w:tc>
          <w:tcPr/>
          <w:p>
            <w:pPr>
              <w:pStyle w:val="Compact"/>
            </w:pPr>
            <w:r>
              <w:t xml:space="preserve">13</w:t>
            </w:r>
          </w:p>
        </w:tc>
        <w:tc>
          <w:tcPr/>
          <w:p>
            <w:pPr>
              <w:pStyle w:val="Compact"/>
            </w:pPr>
            <w:r>
              <w:t xml:space="preserve">Buscar Pedido</w:t>
            </w:r>
          </w:p>
        </w:tc>
        <w:tc>
          <w:tcPr/>
          <w:p>
            <w:pPr>
              <w:pStyle w:val="Compact"/>
            </w:pPr>
            <w:r>
              <w:t xml:space="preserve">PostgreSQL</w:t>
            </w:r>
          </w:p>
        </w:tc>
        <w:tc>
          <w:tcPr/>
          <w:p>
            <w:pPr>
              <w:pStyle w:val="Compact"/>
            </w:pPr>
            <w:r>
              <w:t xml:space="preserve">SELECT de</w:t>
            </w:r>
            <w:r>
              <w:t xml:space="preserve"> </w:t>
            </w:r>
            <w:r>
              <w:rPr>
                <w:rStyle w:val="VerbatimChar"/>
              </w:rPr>
              <w:t xml:space="preserve">orders</w:t>
            </w:r>
            <w:r>
              <w:t xml:space="preserve"> </w:t>
            </w:r>
            <w:r>
              <w:t xml:space="preserve">(solo rama ESTADO_PEDIDO)</w:t>
            </w:r>
          </w:p>
        </w:tc>
      </w:tr>
      <w:tr>
        <w:tc>
          <w:tcPr/>
          <w:p>
            <w:pPr>
              <w:pStyle w:val="Compact"/>
            </w:pPr>
            <w:r>
              <w:t xml:space="preserve">14</w:t>
            </w:r>
          </w:p>
        </w:tc>
        <w:tc>
          <w:tcPr/>
          <w:p>
            <w:pPr>
              <w:pStyle w:val="Compact"/>
            </w:pPr>
            <w:r>
              <w:t xml:space="preserve">Crear Ticket</w:t>
            </w:r>
          </w:p>
        </w:tc>
        <w:tc>
          <w:tcPr/>
          <w:p>
            <w:pPr>
              <w:pStyle w:val="Compact"/>
            </w:pPr>
            <w:r>
              <w:t xml:space="preserve">PostgreSQL</w:t>
            </w:r>
          </w:p>
        </w:tc>
        <w:tc>
          <w:tcPr/>
          <w:p>
            <w:pPr>
              <w:pStyle w:val="Compact"/>
            </w:pPr>
            <w:r>
              <w:t xml:space="preserve">INSERT en</w:t>
            </w:r>
            <w:r>
              <w:t xml:space="preserve"> </w:t>
            </w:r>
            <w:r>
              <w:rPr>
                <w:rStyle w:val="VerbatimChar"/>
              </w:rPr>
              <w:t xml:space="preserve">tickets</w:t>
            </w:r>
            <w:r>
              <w:t xml:space="preserve"> </w:t>
            </w:r>
            <w:r>
              <w:t xml:space="preserve">(solo rama RECLAMO)</w:t>
            </w:r>
          </w:p>
        </w:tc>
      </w:tr>
      <w:tr>
        <w:tc>
          <w:tcPr/>
          <w:p>
            <w:pPr>
              <w:pStyle w:val="Compact"/>
            </w:pPr>
            <w:r>
              <w:t xml:space="preserve">15</w:t>
            </w:r>
          </w:p>
        </w:tc>
        <w:tc>
          <w:tcPr/>
          <w:p>
            <w:pPr>
              <w:pStyle w:val="Compact"/>
            </w:pPr>
            <w:r>
              <w:t xml:space="preserve">IF Urgente</w:t>
            </w:r>
          </w:p>
        </w:tc>
        <w:tc>
          <w:tcPr/>
          <w:p>
            <w:pPr>
              <w:pStyle w:val="Compact"/>
            </w:pPr>
            <w:r>
              <w:t xml:space="preserve">IF</w:t>
            </w:r>
          </w:p>
        </w:tc>
        <w:tc>
          <w:tcPr/>
          <w:p>
            <w:pPr>
              <w:pStyle w:val="Compact"/>
            </w:pPr>
            <w:r>
              <w:t xml:space="preserve">Evalúa</w:t>
            </w:r>
            <w:r>
              <w:t xml:space="preserve"> </w:t>
            </w:r>
            <w:r>
              <w:rPr>
                <w:rStyle w:val="VerbatimChar"/>
              </w:rPr>
              <w:t xml:space="preserve">is_urgent</w:t>
            </w:r>
            <w:r>
              <w:t xml:space="preserve"> </w:t>
            </w:r>
            <w:r>
              <w:t xml:space="preserve">de la respuesta de IA</w:t>
            </w:r>
          </w:p>
        </w:tc>
      </w:tr>
      <w:tr>
        <w:tc>
          <w:tcPr/>
          <w:p>
            <w:pPr>
              <w:pStyle w:val="Compact"/>
            </w:pPr>
            <w:r>
              <w:t xml:space="preserve">16</w:t>
            </w:r>
          </w:p>
        </w:tc>
        <w:tc>
          <w:tcPr/>
          <w:p>
            <w:pPr>
              <w:pStyle w:val="Compact"/>
            </w:pPr>
            <w:r>
              <w:t xml:space="preserve">Notificar Admin</w:t>
            </w:r>
          </w:p>
        </w:tc>
        <w:tc>
          <w:tcPr/>
          <w:p>
            <w:pPr>
              <w:pStyle w:val="Compact"/>
            </w:pPr>
            <w:r>
              <w:t xml:space="preserve">Telegram</w:t>
            </w:r>
          </w:p>
        </w:tc>
        <w:tc>
          <w:tcPr/>
          <w:p>
            <w:pPr>
              <w:pStyle w:val="Compact"/>
            </w:pPr>
            <w:r>
              <w:t xml:space="preserve">Envía alerta al administrador si es urgente</w:t>
            </w:r>
          </w:p>
        </w:tc>
      </w:tr>
      <w:tr>
        <w:tc>
          <w:tcPr/>
          <w:p>
            <w:pPr>
              <w:pStyle w:val="Compact"/>
            </w:pPr>
            <w:r>
              <w:t xml:space="preserve">17</w:t>
            </w:r>
          </w:p>
        </w:tc>
        <w:tc>
          <w:tcPr/>
          <w:p>
            <w:pPr>
              <w:pStyle w:val="Compact"/>
            </w:pPr>
            <w:r>
              <w:t xml:space="preserve">Router Canal</w:t>
            </w:r>
          </w:p>
        </w:tc>
        <w:tc>
          <w:tcPr/>
          <w:p>
            <w:pPr>
              <w:pStyle w:val="Compact"/>
            </w:pPr>
            <w:r>
              <w:t xml:space="preserve">Switch</w:t>
            </w:r>
          </w:p>
        </w:tc>
        <w:tc>
          <w:tcPr/>
          <w:p>
            <w:pPr>
              <w:pStyle w:val="Compact"/>
            </w:pPr>
            <w:r>
              <w:t xml:space="preserve">Rutea respuesta al canal de origen</w:t>
            </w:r>
          </w:p>
        </w:tc>
      </w:tr>
      <w:tr>
        <w:tc>
          <w:tcPr/>
          <w:p>
            <w:pPr>
              <w:pStyle w:val="Compact"/>
            </w:pPr>
            <w:r>
              <w:t xml:space="preserve">18-20</w:t>
            </w:r>
          </w:p>
        </w:tc>
        <w:tc>
          <w:tcPr/>
          <w:p>
            <w:pPr>
              <w:pStyle w:val="Compact"/>
            </w:pPr>
            <w:r>
              <w:t xml:space="preserve">Enviar Respuesta (×3)</w:t>
            </w:r>
          </w:p>
        </w:tc>
        <w:tc>
          <w:tcPr/>
          <w:p>
            <w:pPr>
              <w:pStyle w:val="Compact"/>
            </w:pPr>
            <w:r>
              <w:t xml:space="preserve">WhatsApp/Telegram/Email</w:t>
            </w:r>
          </w:p>
        </w:tc>
        <w:tc>
          <w:tcPr/>
          <w:p>
            <w:pPr>
              <w:pStyle w:val="Compact"/>
            </w:pPr>
            <w:r>
              <w:t xml:space="preserve">Envía la respuesta por el canal correspondiente</w:t>
            </w:r>
          </w:p>
        </w:tc>
      </w:tr>
      <w:tr>
        <w:tc>
          <w:tcPr/>
          <w:p>
            <w:pPr>
              <w:pStyle w:val="Compact"/>
            </w:pPr>
            <w:r>
              <w:t xml:space="preserve">21</w:t>
            </w:r>
          </w:p>
        </w:tc>
        <w:tc>
          <w:tcPr/>
          <w:p>
            <w:pPr>
              <w:pStyle w:val="Compact"/>
            </w:pPr>
            <w:r>
              <w:t xml:space="preserve">Registrar Interacción</w:t>
            </w:r>
          </w:p>
        </w:tc>
        <w:tc>
          <w:tcPr/>
          <w:p>
            <w:pPr>
              <w:pStyle w:val="Compact"/>
            </w:pPr>
            <w:r>
              <w:t xml:space="preserve">PostgreSQL</w:t>
            </w:r>
          </w:p>
        </w:tc>
        <w:tc>
          <w:tcPr/>
          <w:p>
            <w:pPr>
              <w:pStyle w:val="Compact"/>
            </w:pPr>
            <w:r>
              <w:t xml:space="preserve">INSERT en</w:t>
            </w:r>
            <w:r>
              <w:t xml:space="preserve"> </w:t>
            </w:r>
            <w:r>
              <w:rPr>
                <w:rStyle w:val="VerbatimChar"/>
              </w:rPr>
              <w:t xml:space="preserve">interactions</w:t>
            </w:r>
            <w:r>
              <w:t xml:space="preserve"> </w:t>
            </w:r>
            <w:r>
              <w:t xml:space="preserve">con todos los datos</w:t>
            </w:r>
          </w:p>
        </w:tc>
      </w:tr>
    </w:tbl>
    <w:bookmarkEnd w:id="47"/>
    <w:bookmarkStart w:id="51" w:name="diagrama-del-flujo-1"/>
    <w:p>
      <w:pPr>
        <w:pStyle w:val="Heading3"/>
      </w:pPr>
      <w:r>
        <w:rPr>
          <w:rStyle w:val="SectionNumber"/>
        </w:rPr>
        <w:t xml:space="preserve">6.4.2</w:t>
      </w:r>
      <w:r>
        <w:tab/>
      </w:r>
      <w:r>
        <w:t xml:space="preserve">4.4.2 Diagrama del flujo</w:t>
      </w:r>
    </w:p>
    <w:p>
      <w:pPr>
        <w:pStyle w:val="SourceCode"/>
      </w:pPr>
      <w:r>
        <w:rPr>
          <w:rStyle w:val="VerbatimChar"/>
        </w:rPr>
        <w:t xml:space="preserve">[WhatsApp]   [Telegram]   [Email]</w:t>
      </w:r>
      <w:r>
        <w:br/>
      </w:r>
      <w:r>
        <w:rPr>
          <w:rStyle w:val="VerbatimChar"/>
        </w:rPr>
        <w:t xml:space="preserve">     │            │           │</w:t>
      </w:r>
      <w:r>
        <w:br/>
      </w:r>
      <w:r>
        <w:rPr>
          <w:rStyle w:val="VerbatimChar"/>
        </w:rPr>
        <w:t xml:space="preserve">     ▼            ▼           ▼</w:t>
      </w:r>
      <w:r>
        <w:br/>
      </w:r>
      <w:r>
        <w:rPr>
          <w:rStyle w:val="VerbatimChar"/>
        </w:rPr>
        <w:t xml:space="preserve">[Normalizar] [Normalizar] [Normalizar]</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[Merge Canales]</w:t>
      </w:r>
      <w:r>
        <w:br/>
      </w:r>
      <w:r>
        <w:rPr>
          <w:rStyle w:val="VerbatimChar"/>
        </w:rPr>
        <w:t xml:space="preserve">                  │</w:t>
      </w:r>
      <w:r>
        <w:br/>
      </w:r>
      <w:r>
        <w:rPr>
          <w:rStyle w:val="VerbatimChar"/>
        </w:rPr>
        <w:t xml:space="preserve">                  ▼</w:t>
      </w:r>
      <w:r>
        <w:br/>
      </w:r>
      <w:r>
        <w:rPr>
          <w:rStyle w:val="VerbatimChar"/>
        </w:rPr>
        <w:t xml:space="preserve">           [Buscar FAQ]</w:t>
      </w:r>
      <w:r>
        <w:br/>
      </w:r>
      <w:r>
        <w:rPr>
          <w:rStyle w:val="VerbatimChar"/>
        </w:rPr>
        <w:t xml:space="preserve">                  │</w:t>
      </w:r>
      <w:r>
        <w:br/>
      </w:r>
      <w:r>
        <w:rPr>
          <w:rStyle w:val="VerbatimChar"/>
        </w:rPr>
        <w:t xml:space="preserve">                  ▼</w:t>
      </w:r>
      <w:r>
        <w:br/>
      </w:r>
      <w:r>
        <w:rPr>
          <w:rStyle w:val="VerbatimChar"/>
        </w:rPr>
        <w:t xml:space="preserve">        [Preparar Contexto]</w:t>
      </w:r>
      <w:r>
        <w:br/>
      </w:r>
      <w:r>
        <w:rPr>
          <w:rStyle w:val="VerbatimChar"/>
        </w:rPr>
        <w:t xml:space="preserve">                  │</w:t>
      </w:r>
      <w:r>
        <w:br/>
      </w:r>
      <w:r>
        <w:rPr>
          <w:rStyle w:val="VerbatimChar"/>
        </w:rPr>
        <w:t xml:space="preserve">                  ▼</w:t>
      </w:r>
      <w:r>
        <w:br/>
      </w:r>
      <w:r>
        <w:rPr>
          <w:rStyle w:val="VerbatimChar"/>
        </w:rPr>
        <w:t xml:space="preserve">       [IA Motor Decisión]  ◀── GPT-4o-mini</w:t>
      </w:r>
      <w:r>
        <w:br/>
      </w:r>
      <w:r>
        <w:rPr>
          <w:rStyle w:val="VerbatimChar"/>
        </w:rPr>
        <w:t xml:space="preserve">                  │</w:t>
      </w:r>
      <w:r>
        <w:br/>
      </w:r>
      <w:r>
        <w:rPr>
          <w:rStyle w:val="VerbatimChar"/>
        </w:rPr>
        <w:t xml:space="preserve">                  ▼</w:t>
      </w:r>
      <w:r>
        <w:br/>
      </w:r>
      <w:r>
        <w:rPr>
          <w:rStyle w:val="VerbatimChar"/>
        </w:rPr>
        <w:t xml:space="preserve">           [Parse JSON]</w:t>
      </w:r>
      <w:r>
        <w:br/>
      </w:r>
      <w:r>
        <w:rPr>
          <w:rStyle w:val="VerbatimChar"/>
        </w:rPr>
        <w:t xml:space="preserve">                  │</w:t>
      </w:r>
      <w:r>
        <w:br/>
      </w:r>
      <w:r>
        <w:rPr>
          <w:rStyle w:val="VerbatimChar"/>
        </w:rPr>
        <w:t xml:space="preserve">                  ▼</w:t>
      </w:r>
      <w:r>
        <w:br/>
      </w:r>
      <w:r>
        <w:rPr>
          <w:rStyle w:val="VerbatimChar"/>
        </w:rPr>
        <w:t xml:space="preserve">          [Switch Intent]</w:t>
      </w:r>
      <w:r>
        <w:br/>
      </w:r>
      <w:r>
        <w:rPr>
          <w:rStyle w:val="VerbatimChar"/>
        </w:rPr>
        <w:t xml:space="preserve">          /    |    |    \</w:t>
      </w:r>
      <w:r>
        <w:br/>
      </w:r>
      <w:r>
        <w:rPr>
          <w:rStyle w:val="VerbatimChar"/>
        </w:rPr>
        <w:t xml:space="preserve">        FAQ  ESTADO RECLAMO GENERAL</w:t>
      </w:r>
      <w:r>
        <w:br/>
      </w:r>
      <w:r>
        <w:rPr>
          <w:rStyle w:val="VerbatimChar"/>
        </w:rPr>
        <w:t xml:space="preserve">               |      |</w:t>
      </w:r>
      <w:r>
        <w:br/>
      </w:r>
      <w:r>
        <w:rPr>
          <w:rStyle w:val="VerbatimChar"/>
        </w:rPr>
        <w:t xml:space="preserve">               ▼      ▼</w:t>
      </w:r>
      <w:r>
        <w:br/>
      </w:r>
      <w:r>
        <w:rPr>
          <w:rStyle w:val="VerbatimChar"/>
        </w:rPr>
        <w:t xml:space="preserve">          [Buscar  [Crear</w:t>
      </w:r>
      <w:r>
        <w:br/>
      </w:r>
      <w:r>
        <w:rPr>
          <w:rStyle w:val="VerbatimChar"/>
        </w:rPr>
        <w:t xml:space="preserve">           Pedido]  Ticket]</w:t>
      </w:r>
      <w:r>
        <w:br/>
      </w:r>
      <w:r>
        <w:rPr>
          <w:rStyle w:val="VerbatimChar"/>
        </w:rPr>
        <w:t xml:space="preserve">               \      /</w:t>
      </w:r>
      <w:r>
        <w:br/>
      </w:r>
      <w:r>
        <w:rPr>
          <w:rStyle w:val="VerbatimChar"/>
        </w:rPr>
        <w:t xml:space="preserve">                ▼    ▼</w:t>
      </w:r>
      <w:r>
        <w:br/>
      </w:r>
      <w:r>
        <w:rPr>
          <w:rStyle w:val="VerbatimChar"/>
        </w:rPr>
        <w:t xml:space="preserve">            &lt;¿Urgente?&gt;── YES ──▶ [Notificar Admin]</w:t>
      </w:r>
      <w:r>
        <w:br/>
      </w:r>
      <w:r>
        <w:rPr>
          <w:rStyle w:val="VerbatimChar"/>
        </w:rPr>
        <w:t xml:space="preserve">                  │</w:t>
      </w:r>
      <w:r>
        <w:br/>
      </w:r>
      <w:r>
        <w:rPr>
          <w:rStyle w:val="VerbatimChar"/>
        </w:rPr>
        <w:t xml:space="preserve">                  ▼</w:t>
      </w:r>
      <w:r>
        <w:br/>
      </w:r>
      <w:r>
        <w:rPr>
          <w:rStyle w:val="VerbatimChar"/>
        </w:rPr>
        <w:t xml:space="preserve">           [Router Canal]</w:t>
      </w:r>
      <w:r>
        <w:br/>
      </w:r>
      <w:r>
        <w:rPr>
          <w:rStyle w:val="VerbatimChar"/>
        </w:rPr>
        <w:t xml:space="preserve">           /      |      \</w:t>
      </w:r>
      <w:r>
        <w:br/>
      </w:r>
      <w:r>
        <w:rPr>
          <w:rStyle w:val="VerbatimChar"/>
        </w:rPr>
        <w:t xml:space="preserve">     WhatsApp  Telegram  Email</w:t>
      </w:r>
      <w:r>
        <w:br/>
      </w:r>
      <w:r>
        <w:rPr>
          <w:rStyle w:val="VerbatimChar"/>
        </w:rPr>
        <w:t xml:space="preserve">           \      |      /</w:t>
      </w:r>
      <w:r>
        <w:br/>
      </w:r>
      <w:r>
        <w:rPr>
          <w:rStyle w:val="VerbatimChar"/>
        </w:rPr>
        <w:t xml:space="preserve">            ▼     ▼     ▼</w:t>
      </w:r>
      <w:r>
        <w:br/>
      </w:r>
      <w:r>
        <w:rPr>
          <w:rStyle w:val="VerbatimChar"/>
        </w:rPr>
        <w:t xml:space="preserve">       [Registrar Interacción]</w:t>
      </w:r>
    </w:p>
    <w:p>
      <w:pPr>
        <w:pStyle w:val="CaptionedFigure"/>
      </w:pPr>
      <w:r>
        <w:drawing>
          <wp:inline>
            <wp:extent cx="5334000" cy="1353825"/>
            <wp:effectExtent b="0" l="0" r="0" t="0"/>
            <wp:docPr descr="Figura 2: Canvas del Flujo 2 en n8n" title="" id="49" name="Picture"/>
            <a:graphic>
              <a:graphicData uri="http://schemas.openxmlformats.org/drawingml/2006/picture">
                <pic:pic>
                  <pic:nvPicPr>
                    <pic:cNvPr descr="../imagenes/flujo2simple.png" id="50" name="Picture"/>
                    <pic:cNvPicPr>
                      <a:picLocks noChangeArrowheads="1" noChangeAspect="1"/>
                    </pic:cNvPicPr>
                  </pic:nvPicPr>
                  <pic:blipFill>
                    <a:blip r:embed="rId48"/>
                    <a:stretch>
                      <a:fillRect/>
                    </a:stretch>
                  </pic:blipFill>
                  <pic:spPr bwMode="auto">
                    <a:xfrm>
                      <a:off x="0" y="0"/>
                      <a:ext cx="5334000" cy="1353825"/>
                    </a:xfrm>
                    <a:prstGeom prst="rect">
                      <a:avLst/>
                    </a:prstGeom>
                    <a:noFill/>
                    <a:ln w="9525">
                      <a:noFill/>
                      <a:headEnd/>
                      <a:tailEnd/>
                    </a:ln>
                  </pic:spPr>
                </pic:pic>
              </a:graphicData>
            </a:graphic>
          </wp:inline>
        </w:drawing>
      </w:r>
    </w:p>
    <w:p>
      <w:pPr>
        <w:pStyle w:val="ImageCaption"/>
      </w:pPr>
      <w:r>
        <w:t xml:space="preserve">Figura 2: Canvas del Flujo 2 en n8n</w:t>
      </w:r>
    </w:p>
    <w:p>
      <w:pPr>
        <w:pStyle w:val="BodyText"/>
      </w:pPr>
      <w:r>
        <w:rPr>
          <w:i/>
          <w:iCs/>
        </w:rPr>
        <w:t xml:space="preserve">Figura 2: Canvas del Flujo 2 en n8n, mostrando los nodos de recepción por webhook, motor de decisión IA (GPT-4o-mini), Switch Intent y ramas de respuesta.</w:t>
      </w:r>
    </w:p>
    <w:bookmarkEnd w:id="51"/>
    <w:bookmarkStart w:id="52" w:name="prompt-de-ia"/>
    <w:p>
      <w:pPr>
        <w:pStyle w:val="Heading3"/>
      </w:pPr>
      <w:r>
        <w:rPr>
          <w:rStyle w:val="SectionNumber"/>
        </w:rPr>
        <w:t xml:space="preserve">6.4.3</w:t>
      </w:r>
      <w:r>
        <w:tab/>
      </w:r>
      <w:r>
        <w:t xml:space="preserve">4.4.3 Prompt de IA</w:t>
      </w:r>
    </w:p>
    <w:p>
      <w:pPr>
        <w:pStyle w:val="FirstParagraph"/>
      </w:pPr>
      <w:r>
        <w:t xml:space="preserve">El nodo de GPT-4o-mini recibe un prompt de sistema que incluye: el listado completo de FAQ, las instrucciones de clasificación de intent (</w:t>
      </w:r>
      <w:r>
        <w:rPr>
          <w:rStyle w:val="VerbatimChar"/>
        </w:rPr>
        <w:t xml:space="preserve">FAQ</w:t>
      </w:r>
      <w:r>
        <w:t xml:space="preserve">,</w:t>
      </w:r>
      <w:r>
        <w:t xml:space="preserve"> </w:t>
      </w:r>
      <w:r>
        <w:rPr>
          <w:rStyle w:val="VerbatimChar"/>
        </w:rPr>
        <w:t xml:space="preserve">ESTADO_PEDIDO</w:t>
      </w:r>
      <w:r>
        <w:t xml:space="preserve">,</w:t>
      </w:r>
      <w:r>
        <w:t xml:space="preserve"> </w:t>
      </w:r>
      <w:r>
        <w:rPr>
          <w:rStyle w:val="VerbatimChar"/>
        </w:rPr>
        <w:t xml:space="preserve">RECLAMO</w:t>
      </w:r>
      <w:r>
        <w:t xml:space="preserve">,</w:t>
      </w:r>
      <w:r>
        <w:t xml:space="preserve"> </w:t>
      </w:r>
      <w:r>
        <w:rPr>
          <w:rStyle w:val="VerbatimChar"/>
        </w:rPr>
        <w:t xml:space="preserve">GENERAL</w:t>
      </w:r>
      <w:r>
        <w:t xml:space="preserve">), y las reglas de detección de urgencia. El modelo debe devolver un JSON con los campos</w:t>
      </w:r>
      <w:r>
        <w:t xml:space="preserve"> </w:t>
      </w:r>
      <w:r>
        <w:rPr>
          <w:rStyle w:val="VerbatimChar"/>
        </w:rPr>
        <w:t xml:space="preserve">intent</w:t>
      </w:r>
      <w:r>
        <w:t xml:space="preserve">,</w:t>
      </w:r>
      <w:r>
        <w:t xml:space="preserve"> </w:t>
      </w:r>
      <w:r>
        <w:rPr>
          <w:rStyle w:val="VerbatimChar"/>
        </w:rPr>
        <w:t xml:space="preserve">response</w:t>
      </w:r>
      <w:r>
        <w:t xml:space="preserve">,</w:t>
      </w:r>
      <w:r>
        <w:t xml:space="preserve"> </w:t>
      </w:r>
      <w:r>
        <w:rPr>
          <w:rStyle w:val="VerbatimChar"/>
        </w:rPr>
        <w:t xml:space="preserve">is_urgent</w:t>
      </w:r>
      <w:r>
        <w:t xml:space="preserve"> </w:t>
      </w:r>
      <w:r>
        <w:t xml:space="preserve">y</w:t>
      </w:r>
      <w:r>
        <w:t xml:space="preserve"> </w:t>
      </w:r>
      <w:r>
        <w:rPr>
          <w:rStyle w:val="VerbatimChar"/>
        </w:rPr>
        <w:t xml:space="preserve">order_number</w:t>
      </w:r>
      <w:r>
        <w:t xml:space="preserve"> </w:t>
      </w:r>
      <w:r>
        <w:t xml:space="preserve">(si aplica).</w:t>
      </w:r>
    </w:p>
    <w:p>
      <w:pPr>
        <w:pStyle w:val="BodyText"/>
      </w:pPr>
      <w:r>
        <w:t xml:space="preserve">Se eligió GPT-4o-mini por su balance entre costo y capacidad. Para la tarea de clasificación de intents y generación de respuestas de soporte, no se requiere la potencia completa de GPT-4o. El prompt incluye ejemplos de cada intent para mejorar la precisión de clasificación (few-shot prompting).</w:t>
      </w:r>
    </w:p>
    <w:bookmarkEnd w:id="52"/>
    <w:bookmarkStart w:id="53" w:name="métrica-tmr"/>
    <w:p>
      <w:pPr>
        <w:pStyle w:val="Heading3"/>
      </w:pPr>
      <w:r>
        <w:rPr>
          <w:rStyle w:val="SectionNumber"/>
        </w:rPr>
        <w:t xml:space="preserve">6.4.4</w:t>
      </w:r>
      <w:r>
        <w:tab/>
      </w:r>
      <w:r>
        <w:t xml:space="preserve">4.4.4 Métrica TMR</w:t>
      </w:r>
    </w:p>
    <w:p>
      <w:pPr>
        <w:pStyle w:val="FirstParagraph"/>
      </w:pPr>
      <w:r>
        <w:rPr>
          <w:b/>
          <w:bCs/>
        </w:rPr>
        <w:t xml:space="preserve">TMR (Tiempo Medio de Respuesta):</w:t>
      </w:r>
      <w:r>
        <w:t xml:space="preserve"> </w:t>
      </w:r>
      <w:r>
        <w:t xml:space="preserve">Tiempo entre la recepción del mensaje del cliente (</w:t>
      </w:r>
      <w:r>
        <w:rPr>
          <w:rStyle w:val="VerbatimChar"/>
        </w:rPr>
        <w:t xml:space="preserve">received_at</w:t>
      </w:r>
      <w:r>
        <w:t xml:space="preserve">) y el envío de la respuesta (</w:t>
      </w:r>
      <w:r>
        <w:rPr>
          <w:rStyle w:val="VerbatimChar"/>
        </w:rPr>
        <w:t xml:space="preserve">responded_at</w:t>
      </w:r>
      <w:r>
        <w:t xml:space="preserve">). Se calcula automáticamente en la vista</w:t>
      </w:r>
      <w:r>
        <w:t xml:space="preserve"> </w:t>
      </w:r>
      <w:r>
        <w:rPr>
          <w:rStyle w:val="VerbatimChar"/>
        </w:rPr>
        <w:t xml:space="preserve">v_chatbot_response_time</w:t>
      </w:r>
      <w:r>
        <w:t xml:space="preserve">. Esta métrica refleja la latencia total del chatbot, incluyendo el tiempo de procesamiento de la IA.</w:t>
      </w:r>
    </w:p>
    <w:bookmarkEnd w:id="53"/>
    <w:bookmarkEnd w:id="54"/>
    <w:bookmarkStart w:id="59" w:name="configuración-de-grafana"/>
    <w:p>
      <w:pPr>
        <w:pStyle w:val="Heading2"/>
      </w:pPr>
      <w:r>
        <w:rPr>
          <w:rStyle w:val="SectionNumber"/>
        </w:rPr>
        <w:t xml:space="preserve">6.5</w:t>
      </w:r>
      <w:r>
        <w:tab/>
      </w:r>
      <w:r>
        <w:t xml:space="preserve">4.5 Configuración de Grafana</w:t>
      </w:r>
    </w:p>
    <w:p>
      <w:pPr>
        <w:pStyle w:val="FirstParagraph"/>
      </w:pPr>
      <w:r>
        <w:t xml:space="preserve">Se configuró un dashboard único en Grafana con conexión directa a PostgreSQL, consumiendo las 5 vistas de métricas.</w:t>
      </w:r>
    </w:p>
    <w:bookmarkStart w:id="58" w:name="paneles-del-dashboard"/>
    <w:p>
      <w:pPr>
        <w:pStyle w:val="Heading3"/>
      </w:pPr>
      <w:r>
        <w:rPr>
          <w:rStyle w:val="SectionNumber"/>
        </w:rPr>
        <w:t xml:space="preserve">6.5.1</w:t>
      </w:r>
      <w:r>
        <w:tab/>
      </w:r>
      <w:r>
        <w:t xml:space="preserve">Paneles del dashboard</w:t>
      </w:r>
    </w:p>
    <w:tbl>
      <w:tblPr>
        <w:tblStyle w:val="Table"/>
        <w:tblW w:type="pct" w:w="5000"/>
        <w:tblLayout w:type="fixed"/>
        <w:tblLook w:firstRow="1" w:lastRow="0" w:firstColumn="0" w:lastColumn="0" w:noHBand="0" w:noVBand="0" w:val="0020"/>
      </w:tblPr>
      <w:tblGrid>
        <w:gridCol w:w="516"/>
        <w:gridCol w:w="1205"/>
        <w:gridCol w:w="1033"/>
        <w:gridCol w:w="2926"/>
        <w:gridCol w:w="2238"/>
      </w:tblGrid>
      <w:tr>
        <w:trPr>
          <w:tblHeader w:val="on"/>
        </w:trPr>
        <w:tc>
          <w:tcPr/>
          <w:p>
            <w:pPr>
              <w:pStyle w:val="Compact"/>
            </w:pPr>
            <w:r>
              <w:t xml:space="preserve">#</w:t>
            </w:r>
          </w:p>
        </w:tc>
        <w:tc>
          <w:tcPr/>
          <w:p>
            <w:pPr>
              <w:pStyle w:val="Compact"/>
            </w:pPr>
            <w:r>
              <w:t xml:space="preserve">Panel</w:t>
            </w:r>
          </w:p>
        </w:tc>
        <w:tc>
          <w:tcPr/>
          <w:p>
            <w:pPr>
              <w:pStyle w:val="Compact"/>
            </w:pPr>
            <w:r>
              <w:t xml:space="preserve">Tipo</w:t>
            </w:r>
          </w:p>
        </w:tc>
        <w:tc>
          <w:tcPr/>
          <w:p>
            <w:pPr>
              <w:pStyle w:val="Compact"/>
            </w:pPr>
            <w:r>
              <w:t xml:space="preserve">Fuente (vista)</w:t>
            </w:r>
          </w:p>
        </w:tc>
        <w:tc>
          <w:tcPr/>
          <w:p>
            <w:pPr>
              <w:pStyle w:val="Compact"/>
            </w:pPr>
            <w:r>
              <w:t xml:space="preserve">Descripción</w:t>
            </w:r>
          </w:p>
        </w:tc>
      </w:tr>
      <w:tr>
        <w:tc>
          <w:tcPr/>
          <w:p>
            <w:pPr>
              <w:pStyle w:val="Compact"/>
            </w:pPr>
            <w:r>
              <w:t xml:space="preserve">1</w:t>
            </w:r>
          </w:p>
        </w:tc>
        <w:tc>
          <w:tcPr/>
          <w:p>
            <w:pPr>
              <w:pStyle w:val="Compact"/>
            </w:pPr>
            <w:r>
              <w:t xml:space="preserve">MTTD Promedio</w:t>
            </w:r>
          </w:p>
        </w:tc>
        <w:tc>
          <w:tcPr/>
          <w:p>
            <w:pPr>
              <w:pStyle w:val="Compact"/>
            </w:pPr>
            <w:r>
              <w:t xml:space="preserve">Stat</w:t>
            </w:r>
          </w:p>
        </w:tc>
        <w:tc>
          <w:tcPr/>
          <w:p>
            <w:pPr>
              <w:pStyle w:val="Compact"/>
            </w:pPr>
            <w:r>
              <w:rPr>
                <w:rStyle w:val="VerbatimChar"/>
              </w:rPr>
              <w:t xml:space="preserve">v_metrics_summary</w:t>
            </w:r>
          </w:p>
        </w:tc>
        <w:tc>
          <w:tcPr/>
          <w:p>
            <w:pPr>
              <w:pStyle w:val="Compact"/>
            </w:pPr>
            <w:r>
              <w:t xml:space="preserve">Tiempo promedio de detección en ms</w:t>
            </w:r>
          </w:p>
        </w:tc>
      </w:tr>
      <w:tr>
        <w:tc>
          <w:tcPr/>
          <w:p>
            <w:pPr>
              <w:pStyle w:val="Compact"/>
            </w:pPr>
            <w:r>
              <w:t xml:space="preserve">2</w:t>
            </w:r>
          </w:p>
        </w:tc>
        <w:tc>
          <w:tcPr/>
          <w:p>
            <w:pPr>
              <w:pStyle w:val="Compact"/>
            </w:pPr>
            <w:r>
              <w:t xml:space="preserve">MTTR Promedio</w:t>
            </w:r>
          </w:p>
        </w:tc>
        <w:tc>
          <w:tcPr/>
          <w:p>
            <w:pPr>
              <w:pStyle w:val="Compact"/>
            </w:pPr>
            <w:r>
              <w:t xml:space="preserve">Stat</w:t>
            </w:r>
          </w:p>
        </w:tc>
        <w:tc>
          <w:tcPr/>
          <w:p>
            <w:pPr>
              <w:pStyle w:val="Compact"/>
            </w:pPr>
            <w:r>
              <w:rPr>
                <w:rStyle w:val="VerbatimChar"/>
              </w:rPr>
              <w:t xml:space="preserve">v_metrics_summary</w:t>
            </w:r>
          </w:p>
        </w:tc>
        <w:tc>
          <w:tcPr/>
          <w:p>
            <w:pPr>
              <w:pStyle w:val="Compact"/>
            </w:pPr>
            <w:r>
              <w:t xml:space="preserve">Tiempo promedio de resolución en ms</w:t>
            </w:r>
          </w:p>
        </w:tc>
      </w:tr>
      <w:tr>
        <w:tc>
          <w:tcPr/>
          <w:p>
            <w:pPr>
              <w:pStyle w:val="Compact"/>
            </w:pPr>
            <w:r>
              <w:t xml:space="preserve">3</w:t>
            </w:r>
          </w:p>
        </w:tc>
        <w:tc>
          <w:tcPr/>
          <w:p>
            <w:pPr>
              <w:pStyle w:val="Compact"/>
            </w:pPr>
            <w:r>
              <w:t xml:space="preserve">Órdenes por Estado</w:t>
            </w:r>
          </w:p>
        </w:tc>
        <w:tc>
          <w:tcPr/>
          <w:p>
            <w:pPr>
              <w:pStyle w:val="Compact"/>
            </w:pPr>
            <w:r>
              <w:t xml:space="preserve">Pie Chart</w:t>
            </w:r>
          </w:p>
        </w:tc>
        <w:tc>
          <w:tcPr/>
          <w:p>
            <w:pPr>
              <w:pStyle w:val="Compact"/>
            </w:pPr>
            <w:r>
              <w:rPr>
                <w:rStyle w:val="VerbatimChar"/>
              </w:rPr>
              <w:t xml:space="preserve">v_daily_order_summary</w:t>
            </w:r>
          </w:p>
        </w:tc>
        <w:tc>
          <w:tcPr/>
          <w:p>
            <w:pPr>
              <w:pStyle w:val="Compact"/>
            </w:pPr>
            <w:r>
              <w:t xml:space="preserve">Distribución de estados de órdenes</w:t>
            </w:r>
          </w:p>
        </w:tc>
      </w:tr>
      <w:tr>
        <w:tc>
          <w:tcPr/>
          <w:p>
            <w:pPr>
              <w:pStyle w:val="Compact"/>
            </w:pPr>
            <w:r>
              <w:t xml:space="preserve">4</w:t>
            </w:r>
          </w:p>
        </w:tc>
        <w:tc>
          <w:tcPr/>
          <w:p>
            <w:pPr>
              <w:pStyle w:val="Compact"/>
            </w:pPr>
            <w:r>
              <w:t xml:space="preserve">Órdenes por Día</w:t>
            </w:r>
          </w:p>
        </w:tc>
        <w:tc>
          <w:tcPr/>
          <w:p>
            <w:pPr>
              <w:pStyle w:val="Compact"/>
            </w:pPr>
            <w:r>
              <w:t xml:space="preserve">Bar Chart</w:t>
            </w:r>
          </w:p>
        </w:tc>
        <w:tc>
          <w:tcPr/>
          <w:p>
            <w:pPr>
              <w:pStyle w:val="Compact"/>
            </w:pPr>
            <w:r>
              <w:rPr>
                <w:rStyle w:val="VerbatimChar"/>
              </w:rPr>
              <w:t xml:space="preserve">v_daily_order_summary</w:t>
            </w:r>
          </w:p>
        </w:tc>
        <w:tc>
          <w:tcPr/>
          <w:p>
            <w:pPr>
              <w:pStyle w:val="Compact"/>
            </w:pPr>
            <w:r>
              <w:t xml:space="preserve">Volumen diario de órdenes procesadas</w:t>
            </w:r>
          </w:p>
        </w:tc>
      </w:tr>
      <w:tr>
        <w:tc>
          <w:tcPr/>
          <w:p>
            <w:pPr>
              <w:pStyle w:val="Compact"/>
            </w:pPr>
            <w:r>
              <w:t xml:space="preserve">5</w:t>
            </w:r>
          </w:p>
        </w:tc>
        <w:tc>
          <w:tcPr/>
          <w:p>
            <w:pPr>
              <w:pStyle w:val="Compact"/>
            </w:pPr>
            <w:r>
              <w:t xml:space="preserve">TMR Promedio</w:t>
            </w:r>
          </w:p>
        </w:tc>
        <w:tc>
          <w:tcPr/>
          <w:p>
            <w:pPr>
              <w:pStyle w:val="Compact"/>
            </w:pPr>
            <w:r>
              <w:t xml:space="preserve">Stat</w:t>
            </w:r>
          </w:p>
        </w:tc>
        <w:tc>
          <w:tcPr/>
          <w:p>
            <w:pPr>
              <w:pStyle w:val="Compact"/>
            </w:pPr>
            <w:r>
              <w:rPr>
                <w:rStyle w:val="VerbatimChar"/>
              </w:rPr>
              <w:t xml:space="preserve">v_metrics_summary</w:t>
            </w:r>
          </w:p>
        </w:tc>
        <w:tc>
          <w:tcPr/>
          <w:p>
            <w:pPr>
              <w:pStyle w:val="Compact"/>
            </w:pPr>
            <w:r>
              <w:t xml:space="preserve">Tiempo promedio de respuesta del chatbot en ms</w:t>
            </w:r>
          </w:p>
        </w:tc>
      </w:tr>
      <w:tr>
        <w:tc>
          <w:tcPr/>
          <w:p>
            <w:pPr>
              <w:pStyle w:val="Compact"/>
            </w:pPr>
            <w:r>
              <w:t xml:space="preserve">6</w:t>
            </w:r>
          </w:p>
        </w:tc>
        <w:tc>
          <w:tcPr/>
          <w:p>
            <w:pPr>
              <w:pStyle w:val="Compact"/>
            </w:pPr>
            <w:r>
              <w:t xml:space="preserve">Interacciones por Canal</w:t>
            </w:r>
          </w:p>
        </w:tc>
        <w:tc>
          <w:tcPr/>
          <w:p>
            <w:pPr>
              <w:pStyle w:val="Compact"/>
            </w:pPr>
            <w:r>
              <w:t xml:space="preserve">Pie Chart</w:t>
            </w:r>
          </w:p>
        </w:tc>
        <w:tc>
          <w:tcPr/>
          <w:p>
            <w:pPr>
              <w:pStyle w:val="Compact"/>
            </w:pPr>
            <w:r>
              <w:rPr>
                <w:rStyle w:val="VerbatimChar"/>
              </w:rPr>
              <w:t xml:space="preserve">v_daily_chatbot_summary</w:t>
            </w:r>
          </w:p>
        </w:tc>
        <w:tc>
          <w:tcPr/>
          <w:p>
            <w:pPr>
              <w:pStyle w:val="Compact"/>
            </w:pPr>
            <w:r>
              <w:t xml:space="preserve">Distribución WhatsApp / Telegram / Email</w:t>
            </w:r>
          </w:p>
        </w:tc>
      </w:tr>
      <w:tr>
        <w:tc>
          <w:tcPr/>
          <w:p>
            <w:pPr>
              <w:pStyle w:val="Compact"/>
            </w:pPr>
            <w:r>
              <w:t xml:space="preserve">7</w:t>
            </w:r>
          </w:p>
        </w:tc>
        <w:tc>
          <w:tcPr/>
          <w:p>
            <w:pPr>
              <w:pStyle w:val="Compact"/>
            </w:pPr>
            <w:r>
              <w:t xml:space="preserve">Resumen Ejecutivo</w:t>
            </w:r>
          </w:p>
        </w:tc>
        <w:tc>
          <w:tcPr/>
          <w:p>
            <w:pPr>
              <w:pStyle w:val="Compact"/>
            </w:pPr>
            <w:r>
              <w:t xml:space="preserve">Table</w:t>
            </w:r>
          </w:p>
        </w:tc>
        <w:tc>
          <w:tcPr/>
          <w:p>
            <w:pPr>
              <w:pStyle w:val="Compact"/>
            </w:pPr>
            <w:r>
              <w:rPr>
                <w:rStyle w:val="VerbatimChar"/>
              </w:rPr>
              <w:t xml:space="preserve">v_metrics_summary</w:t>
            </w:r>
          </w:p>
        </w:tc>
        <w:tc>
          <w:tcPr/>
          <w:p>
            <w:pPr>
              <w:pStyle w:val="Compact"/>
            </w:pPr>
            <w:r>
              <w:t xml:space="preserve">Tabla con todas las métricas consolidadas</w:t>
            </w:r>
          </w:p>
        </w:tc>
      </w:tr>
    </w:tbl>
    <w:p>
      <w:pPr>
        <w:pStyle w:val="CaptionedFigure"/>
      </w:pPr>
      <w:r>
        <w:drawing>
          <wp:inline>
            <wp:extent cx="5334000" cy="2639146"/>
            <wp:effectExtent b="0" l="0" r="0" t="0"/>
            <wp:docPr descr="Figura 6: Dashboard Pipeline Post-Venta en Grafana" title="" id="56" name="Picture"/>
            <a:graphic>
              <a:graphicData uri="http://schemas.openxmlformats.org/drawingml/2006/picture">
                <pic:pic>
                  <pic:nvPicPr>
                    <pic:cNvPr descr="../imagenes/granafa%20flujo1.png" id="57" name="Picture"/>
                    <pic:cNvPicPr>
                      <a:picLocks noChangeArrowheads="1" noChangeAspect="1"/>
                    </pic:cNvPicPr>
                  </pic:nvPicPr>
                  <pic:blipFill>
                    <a:blip r:embed="rId55"/>
                    <a:stretch>
                      <a:fillRect/>
                    </a:stretch>
                  </pic:blipFill>
                  <pic:spPr bwMode="auto">
                    <a:xfrm>
                      <a:off x="0" y="0"/>
                      <a:ext cx="5334000" cy="2639146"/>
                    </a:xfrm>
                    <a:prstGeom prst="rect">
                      <a:avLst/>
                    </a:prstGeom>
                    <a:noFill/>
                    <a:ln w="9525">
                      <a:noFill/>
                      <a:headEnd/>
                      <a:tailEnd/>
                    </a:ln>
                  </pic:spPr>
                </pic:pic>
              </a:graphicData>
            </a:graphic>
          </wp:inline>
        </w:drawing>
      </w:r>
    </w:p>
    <w:p>
      <w:pPr>
        <w:pStyle w:val="ImageCaption"/>
      </w:pPr>
      <w:r>
        <w:t xml:space="preserve">Figura 6: Dashboard Pipeline Post-Venta en Grafana</w:t>
      </w:r>
    </w:p>
    <w:p>
      <w:pPr>
        <w:pStyle w:val="BodyText"/>
      </w:pPr>
      <w:r>
        <w:rPr>
          <w:i/>
          <w:iCs/>
        </w:rPr>
        <w:t xml:space="preserve">Figura 6: Vista del dashboard</w:t>
      </w:r>
      <w:r>
        <w:rPr>
          <w:i/>
          <w:iCs/>
        </w:rPr>
        <w:t xml:space="preserve"> </w:t>
      </w:r>
      <w:r>
        <w:rPr>
          <w:i/>
          <w:iCs/>
        </w:rPr>
        <w:t xml:space="preserve">“Pipeline Post-Venta — Overview”</w:t>
      </w:r>
      <w:r>
        <w:rPr>
          <w:i/>
          <w:iCs/>
        </w:rPr>
        <w:t xml:space="preserve"> </w:t>
      </w:r>
      <w:r>
        <w:rPr>
          <w:i/>
          <w:iCs/>
        </w:rPr>
        <w:t xml:space="preserve">en Grafana, con los 10 paneles activos alimentados desde las vistas PostgreSQL en tiempo real.</w:t>
      </w:r>
    </w:p>
    <w:bookmarkEnd w:id="58"/>
    <w:bookmarkEnd w:id="59"/>
    <w:bookmarkStart w:id="65" w:name="testing"/>
    <w:p>
      <w:pPr>
        <w:pStyle w:val="Heading2"/>
      </w:pPr>
      <w:r>
        <w:rPr>
          <w:rStyle w:val="SectionNumber"/>
        </w:rPr>
        <w:t xml:space="preserve">6.6</w:t>
      </w:r>
      <w:r>
        <w:tab/>
      </w:r>
      <w:r>
        <w:t xml:space="preserve">4.6 Testing</w:t>
      </w:r>
    </w:p>
    <w:bookmarkStart w:id="60" w:name="pruebas-funcionales"/>
    <w:p>
      <w:pPr>
        <w:pStyle w:val="Heading3"/>
      </w:pPr>
      <w:r>
        <w:rPr>
          <w:rStyle w:val="SectionNumber"/>
        </w:rPr>
        <w:t xml:space="preserve">6.6.1</w:t>
      </w:r>
      <w:r>
        <w:tab/>
      </w:r>
      <w:r>
        <w:t xml:space="preserve">4.6.1 Pruebas funcionales</w:t>
      </w:r>
    </w:p>
    <w:p>
      <w:pPr>
        <w:pStyle w:val="FirstParagraph"/>
      </w:pPr>
      <w:r>
        <w:t xml:space="preserve">Se ejecutaron 10 pruebas funcionales cubriendo los escenarios principales de ambos flujos:</w:t>
      </w:r>
    </w:p>
    <w:p>
      <w:pPr>
        <w:pStyle w:val="BodyText"/>
      </w:pPr>
      <w:r>
        <w:rPr>
          <w:b/>
          <w:bCs/>
        </w:rPr>
        <w:t xml:space="preserve">Flujo 1 — Pipeline de órdenes:</w:t>
      </w:r>
    </w:p>
    <w:tbl>
      <w:tblPr>
        <w:tblStyle w:val="Table"/>
        <w:tblW w:type="pct" w:w="5000"/>
        <w:tblLayout w:type="fixed"/>
        <w:tblLook w:firstRow="1" w:lastRow="0" w:firstColumn="0" w:lastColumn="0" w:noHBand="0" w:noVBand="0" w:val="0020"/>
      </w:tblPr>
      <w:tblGrid>
        <w:gridCol w:w="505"/>
        <w:gridCol w:w="1348"/>
        <w:gridCol w:w="1516"/>
        <w:gridCol w:w="3201"/>
        <w:gridCol w:w="1348"/>
      </w:tblGrid>
      <w:tr>
        <w:trPr>
          <w:tblHeader w:val="on"/>
        </w:trPr>
        <w:tc>
          <w:tcPr/>
          <w:p>
            <w:pPr>
              <w:pStyle w:val="Compact"/>
            </w:pPr>
            <w:r>
              <w:t xml:space="preserve">#</w:t>
            </w:r>
          </w:p>
        </w:tc>
        <w:tc>
          <w:tcPr/>
          <w:p>
            <w:pPr>
              <w:pStyle w:val="Compact"/>
            </w:pPr>
            <w:r>
              <w:t xml:space="preserve">Prueba</w:t>
            </w:r>
          </w:p>
        </w:tc>
        <w:tc>
          <w:tcPr/>
          <w:p>
            <w:pPr>
              <w:pStyle w:val="Compact"/>
            </w:pPr>
            <w:r>
              <w:t xml:space="preserve">Entrada</w:t>
            </w:r>
          </w:p>
        </w:tc>
        <w:tc>
          <w:tcPr/>
          <w:p>
            <w:pPr>
              <w:pStyle w:val="Compact"/>
            </w:pPr>
            <w:r>
              <w:t xml:space="preserve">Resultado esperado</w:t>
            </w:r>
          </w:p>
        </w:tc>
        <w:tc>
          <w:tcPr/>
          <w:p>
            <w:pPr>
              <w:pStyle w:val="Compact"/>
            </w:pPr>
            <w:r>
              <w:t xml:space="preserve">Estado</w:t>
            </w:r>
          </w:p>
        </w:tc>
      </w:tr>
      <w:tr>
        <w:tc>
          <w:tcPr/>
          <w:p>
            <w:pPr>
              <w:pStyle w:val="Compact"/>
            </w:pPr>
            <w:r>
              <w:t xml:space="preserve">F1</w:t>
            </w:r>
          </w:p>
        </w:tc>
        <w:tc>
          <w:tcPr/>
          <w:p>
            <w:pPr>
              <w:pStyle w:val="Compact"/>
            </w:pPr>
            <w:r>
              <w:t xml:space="preserve">Orden con stock suficiente</w:t>
            </w:r>
          </w:p>
        </w:tc>
        <w:tc>
          <w:tcPr/>
          <w:p>
            <w:pPr>
              <w:pStyle w:val="Compact"/>
            </w:pPr>
            <w:r>
              <w:t xml:space="preserve">POST con producto en stock</w:t>
            </w:r>
          </w:p>
        </w:tc>
        <w:tc>
          <w:tcPr/>
          <w:p>
            <w:pPr>
              <w:pStyle w:val="Compact"/>
            </w:pPr>
            <w:r>
              <w:t xml:space="preserve">Orden confirmada + email enviado</w:t>
            </w:r>
          </w:p>
        </w:tc>
        <w:tc>
          <w:tcPr/>
          <w:p>
            <w:pPr>
              <w:pStyle w:val="Compact"/>
            </w:pPr>
            <w:r>
              <w:t xml:space="preserve">✓</w:t>
            </w:r>
          </w:p>
        </w:tc>
      </w:tr>
      <w:tr>
        <w:tc>
          <w:tcPr/>
          <w:p>
            <w:pPr>
              <w:pStyle w:val="Compact"/>
            </w:pPr>
            <w:r>
              <w:t xml:space="preserve">F2</w:t>
            </w:r>
          </w:p>
        </w:tc>
        <w:tc>
          <w:tcPr/>
          <w:p>
            <w:pPr>
              <w:pStyle w:val="Compact"/>
            </w:pPr>
            <w:r>
              <w:t xml:space="preserve">Orden sin stock</w:t>
            </w:r>
          </w:p>
        </w:tc>
        <w:tc>
          <w:tcPr/>
          <w:p>
            <w:pPr>
              <w:pStyle w:val="Compact"/>
            </w:pPr>
            <w:r>
              <w:t xml:space="preserve">POST con stock = 0</w:t>
            </w:r>
          </w:p>
        </w:tc>
        <w:tc>
          <w:tcPr/>
          <w:p>
            <w:pPr>
              <w:pStyle w:val="Compact"/>
            </w:pPr>
            <w:r>
              <w:t xml:space="preserve">Orden marcada</w:t>
            </w:r>
            <w:r>
              <w:t xml:space="preserve"> </w:t>
            </w:r>
            <w:r>
              <w:rPr>
                <w:rStyle w:val="VerbatimChar"/>
              </w:rPr>
              <w:t xml:space="preserve">no_stock</w:t>
            </w:r>
            <w:r>
              <w:t xml:space="preserve"> </w:t>
            </w:r>
            <w:r>
              <w:t xml:space="preserve">+ email de rechazo</w:t>
            </w:r>
          </w:p>
        </w:tc>
        <w:tc>
          <w:tcPr/>
          <w:p>
            <w:pPr>
              <w:pStyle w:val="Compact"/>
            </w:pPr>
            <w:r>
              <w:t xml:space="preserve">✓</w:t>
            </w:r>
          </w:p>
        </w:tc>
      </w:tr>
      <w:tr>
        <w:tc>
          <w:tcPr/>
          <w:p>
            <w:pPr>
              <w:pStyle w:val="Compact"/>
            </w:pPr>
            <w:r>
              <w:t xml:space="preserve">F3</w:t>
            </w:r>
          </w:p>
        </w:tc>
        <w:tc>
          <w:tcPr/>
          <w:p>
            <w:pPr>
              <w:pStyle w:val="Compact"/>
            </w:pPr>
            <w:r>
              <w:t xml:space="preserve">Orden que genera stock bajo</w:t>
            </w:r>
          </w:p>
        </w:tc>
        <w:tc>
          <w:tcPr/>
          <w:p>
            <w:pPr>
              <w:pStyle w:val="Compact"/>
            </w:pPr>
            <w:r>
              <w:t xml:space="preserve">POST que deja stock &lt; stock_min</w:t>
            </w:r>
          </w:p>
        </w:tc>
        <w:tc>
          <w:tcPr/>
          <w:p>
            <w:pPr>
              <w:pStyle w:val="Compact"/>
            </w:pPr>
            <w:r>
              <w:t xml:space="preserve">Alerta</w:t>
            </w:r>
            <w:r>
              <w:t xml:space="preserve"> </w:t>
            </w:r>
            <w:r>
              <w:rPr>
                <w:rStyle w:val="VerbatimChar"/>
              </w:rPr>
              <w:t xml:space="preserve">low_stock_alert</w:t>
            </w:r>
            <w:r>
              <w:t xml:space="preserve"> </w:t>
            </w:r>
            <w:r>
              <w:t xml:space="preserve">registrada</w:t>
            </w:r>
          </w:p>
        </w:tc>
        <w:tc>
          <w:tcPr/>
          <w:p>
            <w:pPr>
              <w:pStyle w:val="Compact"/>
            </w:pPr>
            <w:r>
              <w:t xml:space="preserve">✓</w:t>
            </w:r>
          </w:p>
        </w:tc>
      </w:tr>
      <w:tr>
        <w:tc>
          <w:tcPr/>
          <w:p>
            <w:pPr>
              <w:pStyle w:val="Compact"/>
            </w:pPr>
            <w:r>
              <w:t xml:space="preserve">F4</w:t>
            </w:r>
          </w:p>
        </w:tc>
        <w:tc>
          <w:tcPr/>
          <w:p>
            <w:pPr>
              <w:pStyle w:val="Compact"/>
            </w:pPr>
            <w:r>
              <w:t xml:space="preserve">Payload inválido</w:t>
            </w:r>
          </w:p>
        </w:tc>
        <w:tc>
          <w:tcPr/>
          <w:p>
            <w:pPr>
              <w:pStyle w:val="Compact"/>
            </w:pPr>
            <w:r>
              <w:t xml:space="preserve">POST sin campos requeridos</w:t>
            </w:r>
          </w:p>
        </w:tc>
        <w:tc>
          <w:tcPr/>
          <w:p>
            <w:pPr>
              <w:pStyle w:val="Compact"/>
            </w:pPr>
            <w:r>
              <w:t xml:space="preserve">Error controlado + respuesta 400</w:t>
            </w:r>
          </w:p>
        </w:tc>
        <w:tc>
          <w:tcPr/>
          <w:p>
            <w:pPr>
              <w:pStyle w:val="Compact"/>
            </w:pPr>
            <w:r>
              <w:t xml:space="preserve">✓</w:t>
            </w:r>
          </w:p>
        </w:tc>
      </w:tr>
      <w:tr>
        <w:tc>
          <w:tcPr/>
          <w:p>
            <w:pPr>
              <w:pStyle w:val="Compact"/>
            </w:pPr>
            <w:r>
              <w:t xml:space="preserve">F5</w:t>
            </w:r>
          </w:p>
        </w:tc>
        <w:tc>
          <w:tcPr/>
          <w:p>
            <w:pPr>
              <w:pStyle w:val="Compact"/>
            </w:pPr>
            <w:r>
              <w:t xml:space="preserve">Producto inexistente</w:t>
            </w:r>
          </w:p>
        </w:tc>
        <w:tc>
          <w:tcPr/>
          <w:p>
            <w:pPr>
              <w:pStyle w:val="Compact"/>
            </w:pPr>
            <w:r>
              <w:t xml:space="preserve">POST con product_id inválido</w:t>
            </w:r>
          </w:p>
        </w:tc>
        <w:tc>
          <w:tcPr/>
          <w:p>
            <w:pPr>
              <w:pStyle w:val="Compact"/>
            </w:pPr>
            <w:r>
              <w:t xml:space="preserve">Error controlado + evento</w:t>
            </w:r>
            <w:r>
              <w:t xml:space="preserve"> </w:t>
            </w:r>
            <w:r>
              <w:rPr>
                <w:rStyle w:val="VerbatimChar"/>
              </w:rPr>
              <w:t xml:space="preserve">error</w:t>
            </w:r>
          </w:p>
        </w:tc>
        <w:tc>
          <w:tcPr/>
          <w:p>
            <w:pPr>
              <w:pStyle w:val="Compact"/>
            </w:pPr>
            <w:r>
              <w:t xml:space="preserve">✓</w:t>
            </w:r>
          </w:p>
        </w:tc>
      </w:tr>
    </w:tbl>
    <w:p>
      <w:pPr>
        <w:pStyle w:val="BodyText"/>
      </w:pPr>
      <w:r>
        <w:rPr>
          <w:b/>
          <w:bCs/>
        </w:rPr>
        <w:t xml:space="preserve">Flujo 2 — Chatbot:</w:t>
      </w:r>
    </w:p>
    <w:tbl>
      <w:tblPr>
        <w:tblStyle w:val="Table"/>
        <w:tblW w:type="pct" w:w="5000"/>
        <w:tblLayout w:type="fixed"/>
        <w:tblLook w:firstRow="1" w:lastRow="0" w:firstColumn="0" w:lastColumn="0" w:noHBand="0" w:noVBand="0" w:val="0020"/>
      </w:tblPr>
      <w:tblGrid>
        <w:gridCol w:w="505"/>
        <w:gridCol w:w="1348"/>
        <w:gridCol w:w="1516"/>
        <w:gridCol w:w="3201"/>
        <w:gridCol w:w="1348"/>
      </w:tblGrid>
      <w:tr>
        <w:trPr>
          <w:tblHeader w:val="on"/>
        </w:trPr>
        <w:tc>
          <w:tcPr/>
          <w:p>
            <w:pPr>
              <w:pStyle w:val="Compact"/>
            </w:pPr>
            <w:r>
              <w:t xml:space="preserve">#</w:t>
            </w:r>
          </w:p>
        </w:tc>
        <w:tc>
          <w:tcPr/>
          <w:p>
            <w:pPr>
              <w:pStyle w:val="Compact"/>
            </w:pPr>
            <w:r>
              <w:t xml:space="preserve">Prueba</w:t>
            </w:r>
          </w:p>
        </w:tc>
        <w:tc>
          <w:tcPr/>
          <w:p>
            <w:pPr>
              <w:pStyle w:val="Compact"/>
            </w:pPr>
            <w:r>
              <w:t xml:space="preserve">Entrada</w:t>
            </w:r>
          </w:p>
        </w:tc>
        <w:tc>
          <w:tcPr/>
          <w:p>
            <w:pPr>
              <w:pStyle w:val="Compact"/>
            </w:pPr>
            <w:r>
              <w:t xml:space="preserve">Resultado esperado</w:t>
            </w:r>
          </w:p>
        </w:tc>
        <w:tc>
          <w:tcPr/>
          <w:p>
            <w:pPr>
              <w:pStyle w:val="Compact"/>
            </w:pPr>
            <w:r>
              <w:t xml:space="preserve">Estado</w:t>
            </w:r>
          </w:p>
        </w:tc>
      </w:tr>
      <w:tr>
        <w:tc>
          <w:tcPr/>
          <w:p>
            <w:pPr>
              <w:pStyle w:val="Compact"/>
            </w:pPr>
            <w:r>
              <w:t xml:space="preserve">C1</w:t>
            </w:r>
          </w:p>
        </w:tc>
        <w:tc>
          <w:tcPr/>
          <w:p>
            <w:pPr>
              <w:pStyle w:val="Compact"/>
            </w:pPr>
            <w:r>
              <w:t xml:space="preserve">Consulta FAQ</w:t>
            </w:r>
          </w:p>
        </w:tc>
        <w:tc>
          <w:tcPr/>
          <w:p>
            <w:pPr>
              <w:pStyle w:val="Compact"/>
            </w:pPr>
            <w:r>
              <w:t xml:space="preserve">“¿Cuáles son los métodos de pago?”</w:t>
            </w:r>
          </w:p>
        </w:tc>
        <w:tc>
          <w:tcPr/>
          <w:p>
            <w:pPr>
              <w:pStyle w:val="Compact"/>
            </w:pPr>
            <w:r>
              <w:t xml:space="preserve">Respuesta de FAQ + intent=FAQ</w:t>
            </w:r>
          </w:p>
        </w:tc>
        <w:tc>
          <w:tcPr/>
          <w:p>
            <w:pPr>
              <w:pStyle w:val="Compact"/>
            </w:pPr>
            <w:r>
              <w:t xml:space="preserve">✓</w:t>
            </w:r>
          </w:p>
        </w:tc>
      </w:tr>
      <w:tr>
        <w:tc>
          <w:tcPr/>
          <w:p>
            <w:pPr>
              <w:pStyle w:val="Compact"/>
            </w:pPr>
            <w:r>
              <w:t xml:space="preserve">C2</w:t>
            </w:r>
          </w:p>
        </w:tc>
        <w:tc>
          <w:tcPr/>
          <w:p>
            <w:pPr>
              <w:pStyle w:val="Compact"/>
            </w:pPr>
            <w:r>
              <w:t xml:space="preserve">Estado de pedido</w:t>
            </w:r>
          </w:p>
        </w:tc>
        <w:tc>
          <w:tcPr/>
          <w:p>
            <w:pPr>
              <w:pStyle w:val="Compact"/>
            </w:pPr>
            <w:r>
              <w:t xml:space="preserve">“¿Dónde está mi pedido ORD-001?”</w:t>
            </w:r>
          </w:p>
        </w:tc>
        <w:tc>
          <w:tcPr/>
          <w:p>
            <w:pPr>
              <w:pStyle w:val="Compact"/>
            </w:pPr>
            <w:r>
              <w:t xml:space="preserve">Consulta a</w:t>
            </w:r>
            <w:r>
              <w:t xml:space="preserve"> </w:t>
            </w:r>
            <w:r>
              <w:rPr>
                <w:rStyle w:val="VerbatimChar"/>
              </w:rPr>
              <w:t xml:space="preserve">orders</w:t>
            </w:r>
            <w:r>
              <w:t xml:space="preserve"> </w:t>
            </w:r>
            <w:r>
              <w:t xml:space="preserve">+ respuesta con estado</w:t>
            </w:r>
          </w:p>
        </w:tc>
        <w:tc>
          <w:tcPr/>
          <w:p>
            <w:pPr>
              <w:pStyle w:val="Compact"/>
            </w:pPr>
            <w:r>
              <w:t xml:space="preserve">✓</w:t>
            </w:r>
          </w:p>
        </w:tc>
      </w:tr>
      <w:tr>
        <w:tc>
          <w:tcPr/>
          <w:p>
            <w:pPr>
              <w:pStyle w:val="Compact"/>
            </w:pPr>
            <w:r>
              <w:t xml:space="preserve">C3</w:t>
            </w:r>
          </w:p>
        </w:tc>
        <w:tc>
          <w:tcPr/>
          <w:p>
            <w:pPr>
              <w:pStyle w:val="Compact"/>
            </w:pPr>
            <w:r>
              <w:t xml:space="preserve">Reclamo</w:t>
            </w:r>
          </w:p>
        </w:tc>
        <w:tc>
          <w:tcPr/>
          <w:p>
            <w:pPr>
              <w:pStyle w:val="Compact"/>
            </w:pPr>
            <w:r>
              <w:t xml:space="preserve">“Quiero hacer un reclamo, el producto llegó roto”</w:t>
            </w:r>
          </w:p>
        </w:tc>
        <w:tc>
          <w:tcPr/>
          <w:p>
            <w:pPr>
              <w:pStyle w:val="Compact"/>
            </w:pPr>
            <w:r>
              <w:t xml:space="preserve">Ticket creado + intent=RECLAMO</w:t>
            </w:r>
          </w:p>
        </w:tc>
        <w:tc>
          <w:tcPr/>
          <w:p>
            <w:pPr>
              <w:pStyle w:val="Compact"/>
            </w:pPr>
            <w:r>
              <w:t xml:space="preserve">✓</w:t>
            </w:r>
          </w:p>
        </w:tc>
      </w:tr>
      <w:tr>
        <w:tc>
          <w:tcPr/>
          <w:p>
            <w:pPr>
              <w:pStyle w:val="Compact"/>
            </w:pPr>
            <w:r>
              <w:t xml:space="preserve">C4</w:t>
            </w:r>
          </w:p>
        </w:tc>
        <w:tc>
          <w:tcPr/>
          <w:p>
            <w:pPr>
              <w:pStyle w:val="Compact"/>
            </w:pPr>
            <w:r>
              <w:t xml:space="preserve">Reclamo urgente</w:t>
            </w:r>
          </w:p>
        </w:tc>
        <w:tc>
          <w:tcPr/>
          <w:p>
            <w:pPr>
              <w:pStyle w:val="Compact"/>
            </w:pPr>
            <w:r>
              <w:t xml:space="preserve">“URGENTE: el pedido nunca llegó y necesito solución YA”</w:t>
            </w:r>
          </w:p>
        </w:tc>
        <w:tc>
          <w:tcPr/>
          <w:p>
            <w:pPr>
              <w:pStyle w:val="Compact"/>
            </w:pPr>
            <w:r>
              <w:t xml:space="preserve">Ticket + notificación admin + is_urgent=true</w:t>
            </w:r>
          </w:p>
        </w:tc>
        <w:tc>
          <w:tcPr/>
          <w:p>
            <w:pPr>
              <w:pStyle w:val="Compact"/>
            </w:pPr>
            <w:r>
              <w:t xml:space="preserve">✓</w:t>
            </w:r>
          </w:p>
        </w:tc>
      </w:tr>
      <w:tr>
        <w:tc>
          <w:tcPr/>
          <w:p>
            <w:pPr>
              <w:pStyle w:val="Compact"/>
            </w:pPr>
            <w:r>
              <w:t xml:space="preserve">C5</w:t>
            </w:r>
          </w:p>
        </w:tc>
        <w:tc>
          <w:tcPr/>
          <w:p>
            <w:pPr>
              <w:pStyle w:val="Compact"/>
            </w:pPr>
            <w:r>
              <w:t xml:space="preserve">Consulta general</w:t>
            </w:r>
          </w:p>
        </w:tc>
        <w:tc>
          <w:tcPr/>
          <w:p>
            <w:pPr>
              <w:pStyle w:val="Compact"/>
            </w:pPr>
            <w:r>
              <w:t xml:space="preserve">“¿Tienen tiendas físicas?”</w:t>
            </w:r>
          </w:p>
        </w:tc>
        <w:tc>
          <w:tcPr/>
          <w:p>
            <w:pPr>
              <w:pStyle w:val="Compact"/>
            </w:pPr>
            <w:r>
              <w:t xml:space="preserve">Respuesta de IA + intent=GENERAL</w:t>
            </w:r>
          </w:p>
        </w:tc>
        <w:tc>
          <w:tcPr/>
          <w:p>
            <w:pPr>
              <w:pStyle w:val="Compact"/>
            </w:pPr>
            <w:r>
              <w:t xml:space="preserve">✓</w:t>
            </w:r>
          </w:p>
        </w:tc>
      </w:tr>
    </w:tbl>
    <w:bookmarkEnd w:id="60"/>
    <w:bookmarkStart w:id="64" w:name="prueba-de-carga"/>
    <w:p>
      <w:pPr>
        <w:pStyle w:val="Heading3"/>
      </w:pPr>
      <w:r>
        <w:rPr>
          <w:rStyle w:val="SectionNumber"/>
        </w:rPr>
        <w:t xml:space="preserve">6.6.2</w:t>
      </w:r>
      <w:r>
        <w:tab/>
      </w:r>
      <w:r>
        <w:t xml:space="preserve">4.6.2 Prueba de carga</w:t>
      </w:r>
    </w:p>
    <w:p>
      <w:pPr>
        <w:pStyle w:val="FirstParagraph"/>
      </w:pPr>
      <w:r>
        <w:t xml:space="preserve">Se realizó una prueba de carga enviando</w:t>
      </w:r>
      <w:r>
        <w:t xml:space="preserve"> </w:t>
      </w:r>
      <w:r>
        <w:rPr>
          <w:b/>
          <w:bCs/>
        </w:rPr>
        <w:t xml:space="preserve">20 órdenes simultáneas</w:t>
      </w:r>
      <w:r>
        <w:t xml:space="preserve"> </w:t>
      </w:r>
      <w:r>
        <w:t xml:space="preserve">al webhook del Flujo 1 mediante un script con</w:t>
      </w:r>
      <w:r>
        <w:t xml:space="preserve"> </w:t>
      </w:r>
      <w:r>
        <w:rPr>
          <w:rStyle w:val="VerbatimChar"/>
        </w:rPr>
        <w:t xml:space="preserve">curl</w:t>
      </w:r>
      <w:r>
        <w:t xml:space="preserve"> </w:t>
      </w:r>
      <w:r>
        <w:t xml:space="preserve">en paralelo. El objetivo fue verificar que el pipeline mantiene la integridad de datos bajo concurrencia (sin duplicar descuentos de stock ni perder eventos).</w:t>
      </w:r>
    </w:p>
    <w:p>
      <w:pPr>
        <w:pStyle w:val="BodyText"/>
      </w:pPr>
      <w:r>
        <w:t xml:space="preserve">Resultados:</w:t>
      </w:r>
      <w:r>
        <w:t xml:space="preserve"> </w:t>
      </w:r>
      <w:r>
        <w:t xml:space="preserve">- Las 20 órdenes fueron procesadas correctamente</w:t>
      </w:r>
      <w:r>
        <w:t xml:space="preserve"> </w:t>
      </w:r>
      <w:r>
        <w:t xml:space="preserve">- No se detectaron inconsistencias en el stock</w:t>
      </w:r>
      <w:r>
        <w:t xml:space="preserve"> </w:t>
      </w:r>
      <w:r>
        <w:t xml:space="preserve">- Todos los eventos de pipeline fueron registrados</w:t>
      </w:r>
      <w:r>
        <w:t xml:space="preserve"> </w:t>
      </w:r>
      <w:r>
        <w:t xml:space="preserve">- Los emails de confirmación/rechazo fueron enviados para cada orden</w:t>
      </w:r>
    </w:p>
    <w:p>
      <w:pPr>
        <w:pStyle w:val="CaptionedFigure"/>
      </w:pPr>
      <w:r>
        <w:drawing>
          <wp:inline>
            <wp:extent cx="5334000" cy="2611321"/>
            <wp:effectExtent b="0" l="0" r="0" t="0"/>
            <wp:docPr descr="Figura 5: Mailpit bandeja de emails" title="" id="62" name="Picture"/>
            <a:graphic>
              <a:graphicData uri="http://schemas.openxmlformats.org/drawingml/2006/picture">
                <pic:pic>
                  <pic:nvPicPr>
                    <pic:cNvPr descr="../imagenes/milpit.png" id="63" name="Picture"/>
                    <pic:cNvPicPr>
                      <a:picLocks noChangeArrowheads="1" noChangeAspect="1"/>
                    </pic:cNvPicPr>
                  </pic:nvPicPr>
                  <pic:blipFill>
                    <a:blip r:embed="rId61"/>
                    <a:stretch>
                      <a:fillRect/>
                    </a:stretch>
                  </pic:blipFill>
                  <pic:spPr bwMode="auto">
                    <a:xfrm>
                      <a:off x="0" y="0"/>
                      <a:ext cx="5334000" cy="2611321"/>
                    </a:xfrm>
                    <a:prstGeom prst="rect">
                      <a:avLst/>
                    </a:prstGeom>
                    <a:noFill/>
                    <a:ln w="9525">
                      <a:noFill/>
                      <a:headEnd/>
                      <a:tailEnd/>
                    </a:ln>
                  </pic:spPr>
                </pic:pic>
              </a:graphicData>
            </a:graphic>
          </wp:inline>
        </w:drawing>
      </w:r>
    </w:p>
    <w:p>
      <w:pPr>
        <w:pStyle w:val="ImageCaption"/>
      </w:pPr>
      <w:r>
        <w:t xml:space="preserve">Figura 5: Mailpit bandeja de emails</w:t>
      </w:r>
    </w:p>
    <w:p>
      <w:pPr>
        <w:pStyle w:val="BodyText"/>
      </w:pPr>
      <w:r>
        <w:rPr>
          <w:i/>
          <w:iCs/>
        </w:rPr>
        <w:t xml:space="preserve">Figura 5: Ejecución de la prueba de carga con 20 órdenes simultáneas y respuesta del pipeline.</w:t>
      </w:r>
      <w:r>
        <w:t xml:space="preserve"> </w:t>
      </w:r>
      <w:r>
        <w:t xml:space="preserve"># CAPÍTULO 5: RESULTADOS Y ANÁLISIS</w:t>
      </w:r>
    </w:p>
    <w:bookmarkEnd w:id="64"/>
    <w:bookmarkEnd w:id="65"/>
    <w:bookmarkStart w:id="71" w:name="Xafafb54846e9530e0846a30bb3b97cb4315c5fc"/>
    <w:p>
      <w:pPr>
        <w:pStyle w:val="Heading2"/>
      </w:pPr>
      <w:r>
        <w:rPr>
          <w:rStyle w:val="SectionNumber"/>
        </w:rPr>
        <w:t xml:space="preserve">6.7</w:t>
      </w:r>
      <w:r>
        <w:tab/>
      </w:r>
      <w:r>
        <w:t xml:space="preserve">5.1 Resultados del Flujo 1 — Pipeline de Órdenes</w:t>
      </w:r>
    </w:p>
    <w:bookmarkStart w:id="66" w:name="pruebas-funcionales-1"/>
    <w:p>
      <w:pPr>
        <w:pStyle w:val="Heading3"/>
      </w:pPr>
      <w:r>
        <w:rPr>
          <w:rStyle w:val="SectionNumber"/>
        </w:rPr>
        <w:t xml:space="preserve">6.7.1</w:t>
      </w:r>
      <w:r>
        <w:tab/>
      </w:r>
      <w:r>
        <w:t xml:space="preserve">Pruebas funcionales</w:t>
      </w:r>
    </w:p>
    <w:p>
      <w:pPr>
        <w:pStyle w:val="FirstParagraph"/>
      </w:pPr>
      <w:r>
        <w:t xml:space="preserve">Se ejecutaron cinco pruebas funcionales sobre el pipeline de procesamiento de órdenes. En cada caso se verificó la respuesta del webhook, el estado de la base de datos y los artefactos generados (emails, eventos).</w:t>
      </w:r>
    </w:p>
    <w:tbl>
      <w:tblPr>
        <w:tblStyle w:val="Table"/>
        <w:tblW w:type="pct" w:w="5000"/>
        <w:tblLayout w:type="fixed"/>
        <w:tblLook w:firstRow="1" w:lastRow="0" w:firstColumn="0" w:lastColumn="0" w:noHBand="0" w:noVBand="0" w:val="0020"/>
      </w:tblPr>
      <w:tblGrid>
        <w:gridCol w:w="2112"/>
        <w:gridCol w:w="2904"/>
        <w:gridCol w:w="2904"/>
      </w:tblGrid>
      <w:tr>
        <w:trPr>
          <w:tblHeader w:val="on"/>
        </w:trPr>
        <w:tc>
          <w:tcPr/>
          <w:p>
            <w:pPr>
              <w:pStyle w:val="Compact"/>
            </w:pPr>
            <w:r>
              <w:t xml:space="preserve">Prueba</w:t>
            </w:r>
          </w:p>
        </w:tc>
        <w:tc>
          <w:tcPr/>
          <w:p>
            <w:pPr>
              <w:pStyle w:val="Compact"/>
            </w:pPr>
            <w:r>
              <w:t xml:space="preserve">Escenario</w:t>
            </w:r>
          </w:p>
        </w:tc>
        <w:tc>
          <w:tcPr/>
          <w:p>
            <w:pPr>
              <w:pStyle w:val="Compact"/>
            </w:pPr>
            <w:r>
              <w:t xml:space="preserve">Resultado</w:t>
            </w:r>
          </w:p>
        </w:tc>
      </w:tr>
      <w:tr>
        <w:tc>
          <w:tcPr/>
          <w:p>
            <w:pPr>
              <w:pStyle w:val="Compact"/>
            </w:pPr>
            <w:r>
              <w:t xml:space="preserve">PF-01</w:t>
            </w:r>
          </w:p>
        </w:tc>
        <w:tc>
          <w:tcPr/>
          <w:p>
            <w:pPr>
              <w:pStyle w:val="Compact"/>
            </w:pPr>
            <w:r>
              <w:t xml:space="preserve">Orden exitosa (stock suficiente)</w:t>
            </w:r>
          </w:p>
        </w:tc>
        <w:tc>
          <w:tcPr/>
          <w:p>
            <w:pPr>
              <w:pStyle w:val="Compact"/>
            </w:pPr>
            <w:r>
              <w:t xml:space="preserve">PASS — orden confirmada, stock decrementado, email enviado</w:t>
            </w:r>
          </w:p>
        </w:tc>
      </w:tr>
      <w:tr>
        <w:tc>
          <w:tcPr/>
          <w:p>
            <w:pPr>
              <w:pStyle w:val="Compact"/>
            </w:pPr>
            <w:r>
              <w:t xml:space="preserve">PF-02</w:t>
            </w:r>
          </w:p>
        </w:tc>
        <w:tc>
          <w:tcPr/>
          <w:p>
            <w:pPr>
              <w:pStyle w:val="Compact"/>
            </w:pPr>
            <w:r>
              <w:t xml:space="preserve">Orden sin stock</w:t>
            </w:r>
          </w:p>
        </w:tc>
        <w:tc>
          <w:tcPr/>
          <w:p>
            <w:pPr>
              <w:pStyle w:val="Compact"/>
            </w:pPr>
            <w:r>
              <w:t xml:space="preserve">PASS — orden rechazada con status</w:t>
            </w:r>
            <w:r>
              <w:t xml:space="preserve"> </w:t>
            </w:r>
            <w:r>
              <w:rPr>
                <w:rStyle w:val="VerbatimChar"/>
              </w:rPr>
              <w:t xml:space="preserve">no_stock</w:t>
            </w:r>
            <w:r>
              <w:t xml:space="preserve">, email de aviso</w:t>
            </w:r>
          </w:p>
        </w:tc>
      </w:tr>
      <w:tr>
        <w:tc>
          <w:tcPr/>
          <w:p>
            <w:pPr>
              <w:pStyle w:val="Compact"/>
            </w:pPr>
            <w:r>
              <w:t xml:space="preserve">PF-03</w:t>
            </w:r>
          </w:p>
        </w:tc>
        <w:tc>
          <w:tcPr/>
          <w:p>
            <w:pPr>
              <w:pStyle w:val="Compact"/>
            </w:pPr>
            <w:r>
              <w:t xml:space="preserve">Stock bajo (bajo umbral)</w:t>
            </w:r>
          </w:p>
        </w:tc>
        <w:tc>
          <w:tcPr/>
          <w:p>
            <w:pPr>
              <w:pStyle w:val="Compact"/>
            </w:pPr>
            <w:r>
              <w:t xml:space="preserve">PASS — orden confirmada + alerta</w:t>
            </w:r>
            <w:r>
              <w:t xml:space="preserve"> </w:t>
            </w:r>
            <w:r>
              <w:rPr>
                <w:rStyle w:val="VerbatimChar"/>
              </w:rPr>
              <w:t xml:space="preserve">low_stock_alert</w:t>
            </w:r>
            <w:r>
              <w:t xml:space="preserve"> </w:t>
            </w:r>
            <w:r>
              <w:t xml:space="preserve">registrada</w:t>
            </w:r>
          </w:p>
        </w:tc>
      </w:tr>
      <w:tr>
        <w:tc>
          <w:tcPr/>
          <w:p>
            <w:pPr>
              <w:pStyle w:val="Compact"/>
            </w:pPr>
            <w:r>
              <w:t xml:space="preserve">PF-04</w:t>
            </w:r>
          </w:p>
        </w:tc>
        <w:tc>
          <w:tcPr/>
          <w:p>
            <w:pPr>
              <w:pStyle w:val="Compact"/>
            </w:pPr>
            <w:r>
              <w:t xml:space="preserve">SKU inválido</w:t>
            </w:r>
          </w:p>
        </w:tc>
        <w:tc>
          <w:tcPr/>
          <w:p>
            <w:pPr>
              <w:pStyle w:val="Compact"/>
            </w:pPr>
            <w:r>
              <w:t xml:space="preserve">PASS — orden rechazada con error controlado</w:t>
            </w:r>
          </w:p>
        </w:tc>
      </w:tr>
      <w:tr>
        <w:tc>
          <w:tcPr/>
          <w:p>
            <w:pPr>
              <w:pStyle w:val="Compact"/>
            </w:pPr>
            <w:r>
              <w:t xml:space="preserve">PF-05</w:t>
            </w:r>
          </w:p>
        </w:tc>
        <w:tc>
          <w:tcPr/>
          <w:p>
            <w:pPr>
              <w:pStyle w:val="Compact"/>
            </w:pPr>
            <w:r>
              <w:t xml:space="preserve">Orden duplicada</w:t>
            </w:r>
          </w:p>
        </w:tc>
        <w:tc>
          <w:tcPr/>
          <w:p>
            <w:pPr>
              <w:pStyle w:val="Compact"/>
            </w:pPr>
            <w:r>
              <w:t xml:space="preserve">PASS — orden rechazada</w:t>
            </w:r>
          </w:p>
        </w:tc>
      </w:tr>
    </w:tbl>
    <w:p>
      <w:pPr>
        <w:pStyle w:val="BodyText"/>
      </w:pPr>
      <w:r>
        <w:t xml:space="preserve">Las cinco pruebas resultaron exitosas (100% de aprobación). En todos los casos el pipeline actualizó correctamente los timestamps en</w:t>
      </w:r>
      <w:r>
        <w:t xml:space="preserve"> </w:t>
      </w:r>
      <w:r>
        <w:rPr>
          <w:rStyle w:val="VerbatimChar"/>
        </w:rPr>
        <w:t xml:space="preserve">orders</w:t>
      </w:r>
      <w:r>
        <w:t xml:space="preserve"> </w:t>
      </w:r>
      <w:r>
        <w:t xml:space="preserve">y las notificaciones se enviaron al destinatario esperado.</w:t>
      </w:r>
    </w:p>
    <w:bookmarkEnd w:id="66"/>
    <w:bookmarkStart w:id="67" w:name="métricas-de-tiempo"/>
    <w:p>
      <w:pPr>
        <w:pStyle w:val="Heading3"/>
      </w:pPr>
      <w:r>
        <w:rPr>
          <w:rStyle w:val="SectionNumber"/>
        </w:rPr>
        <w:t xml:space="preserve">6.7.2</w:t>
      </w:r>
      <w:r>
        <w:tab/>
      </w:r>
      <w:r>
        <w:t xml:space="preserve">Métricas de tiempo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 promedio</w:t>
            </w:r>
          </w:p>
        </w:tc>
      </w:tr>
      <w:tr>
        <w:tc>
          <w:tcPr/>
          <w:p>
            <w:pPr>
              <w:pStyle w:val="Compact"/>
            </w:pPr>
            <w:r>
              <w:t xml:space="preserve">MTTD (tiempo de detección)</w:t>
            </w:r>
          </w:p>
        </w:tc>
        <w:tc>
          <w:tcPr/>
          <w:p>
            <w:pPr>
              <w:pStyle w:val="Compact"/>
            </w:pPr>
            <w:r>
              <w:t xml:space="preserve">1.79 s</w:t>
            </w:r>
          </w:p>
        </w:tc>
      </w:tr>
      <w:tr>
        <w:tc>
          <w:tcPr/>
          <w:p>
            <w:pPr>
              <w:pStyle w:val="Compact"/>
            </w:pPr>
            <w:r>
              <w:t xml:space="preserve">MTTR (tiempo de resolución)</w:t>
            </w:r>
          </w:p>
        </w:tc>
        <w:tc>
          <w:tcPr/>
          <w:p>
            <w:pPr>
              <w:pStyle w:val="Compact"/>
            </w:pPr>
            <w:r>
              <w:t xml:space="preserve">7.69 s</w:t>
            </w:r>
          </w:p>
        </w:tc>
      </w:tr>
      <w:tr>
        <w:tc>
          <w:tcPr/>
          <w:p>
            <w:pPr>
              <w:pStyle w:val="Compact"/>
            </w:pPr>
            <w:r>
              <w:t xml:space="preserve">Tiempo total end-to-end</w:t>
            </w:r>
          </w:p>
        </w:tc>
        <w:tc>
          <w:tcPr/>
          <w:p>
            <w:pPr>
              <w:pStyle w:val="Compact"/>
            </w:pPr>
            <w:r>
              <w:t xml:space="preserve">9.48 s</w:t>
            </w:r>
          </w:p>
        </w:tc>
      </w:tr>
    </w:tbl>
    <w:p>
      <w:pPr>
        <w:pStyle w:val="BodyText"/>
      </w:pPr>
      <w:r>
        <w:t xml:space="preserve">El tiempo total end-to-end de 9.48 segundos indica que desde la recepción de una orden hasta la notificación al cliente transcurre menos de 10 segundos en condiciones normales, incluyendo la verificación de stock, actualización de inventario y envío del email.</w:t>
      </w:r>
    </w:p>
    <w:bookmarkEnd w:id="67"/>
    <w:bookmarkStart w:id="70" w:name="prueba-de-carga-20-órdenes-simultáneas"/>
    <w:p>
      <w:pPr>
        <w:pStyle w:val="Heading3"/>
      </w:pPr>
      <w:r>
        <w:rPr>
          <w:rStyle w:val="SectionNumber"/>
        </w:rPr>
        <w:t xml:space="preserve">6.7.3</w:t>
      </w:r>
      <w:r>
        <w:tab/>
      </w:r>
      <w:r>
        <w:t xml:space="preserve">Prueba de carga (20 órdenes simultáneas)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Resultado</w:t>
            </w:r>
          </w:p>
        </w:tc>
      </w:tr>
      <w:tr>
        <w:tc>
          <w:tcPr/>
          <w:p>
            <w:pPr>
              <w:pStyle w:val="Compact"/>
            </w:pPr>
            <w:r>
              <w:t xml:space="preserve">Órdenes procesadas</w:t>
            </w:r>
          </w:p>
        </w:tc>
        <w:tc>
          <w:tcPr/>
          <w:p>
            <w:pPr>
              <w:pStyle w:val="Compact"/>
            </w:pPr>
            <w:r>
              <w:t xml:space="preserve">32/32 (100%)</w:t>
            </w:r>
          </w:p>
        </w:tc>
      </w:tr>
      <w:tr>
        <w:tc>
          <w:tcPr/>
          <w:p>
            <w:pPr>
              <w:pStyle w:val="Compact"/>
            </w:pPr>
            <w:r>
              <w:t xml:space="preserve">Órdenes confirmadas</w:t>
            </w:r>
          </w:p>
        </w:tc>
        <w:tc>
          <w:tcPr/>
          <w:p>
            <w:pPr>
              <w:pStyle w:val="Compact"/>
            </w:pPr>
            <w:r>
              <w:t xml:space="preserve">19 (59%)</w:t>
            </w:r>
          </w:p>
        </w:tc>
      </w:tr>
      <w:tr>
        <w:tc>
          <w:tcPr/>
          <w:p>
            <w:pPr>
              <w:pStyle w:val="Compact"/>
            </w:pPr>
            <w:r>
              <w:t xml:space="preserve">Órdenes sin stock</w:t>
            </w:r>
          </w:p>
        </w:tc>
        <w:tc>
          <w:tcPr/>
          <w:p>
            <w:pPr>
              <w:pStyle w:val="Compact"/>
            </w:pPr>
            <w:r>
              <w:t xml:space="preserve">13 (41%)</w:t>
            </w:r>
          </w:p>
        </w:tc>
      </w:tr>
      <w:tr>
        <w:tc>
          <w:tcPr/>
          <w:p>
            <w:pPr>
              <w:pStyle w:val="Compact"/>
            </w:pPr>
            <w:r>
              <w:t xml:space="preserve">Errores</w:t>
            </w:r>
          </w:p>
        </w:tc>
        <w:tc>
          <w:tcPr/>
          <w:p>
            <w:pPr>
              <w:pStyle w:val="Compact"/>
            </w:pPr>
            <w:r>
              <w:t xml:space="preserve">0</w:t>
            </w:r>
          </w:p>
        </w:tc>
      </w:tr>
      <w:tr>
        <w:tc>
          <w:tcPr/>
          <w:p>
            <w:pPr>
              <w:pStyle w:val="Compact"/>
            </w:pPr>
            <w:r>
              <w:t xml:space="preserve">MTTD promedio</w:t>
            </w:r>
          </w:p>
        </w:tc>
        <w:tc>
          <w:tcPr/>
          <w:p>
            <w:pPr>
              <w:pStyle w:val="Compact"/>
            </w:pPr>
            <w:r>
              <w:t xml:space="preserve">1.79 s</w:t>
            </w:r>
          </w:p>
        </w:tc>
      </w:tr>
      <w:tr>
        <w:tc>
          <w:tcPr/>
          <w:p>
            <w:pPr>
              <w:pStyle w:val="Compact"/>
            </w:pPr>
            <w:r>
              <w:t xml:space="preserve">MTTR promedio</w:t>
            </w:r>
          </w:p>
        </w:tc>
        <w:tc>
          <w:tcPr/>
          <w:p>
            <w:pPr>
              <w:pStyle w:val="Compact"/>
            </w:pPr>
            <w:r>
              <w:t xml:space="preserve">7.69 s</w:t>
            </w:r>
          </w:p>
        </w:tc>
      </w:tr>
      <w:tr>
        <w:tc>
          <w:tcPr/>
          <w:p>
            <w:pPr>
              <w:pStyle w:val="Compact"/>
            </w:pPr>
            <w:r>
              <w:t xml:space="preserve">Tiempo total promedio</w:t>
            </w:r>
          </w:p>
        </w:tc>
        <w:tc>
          <w:tcPr/>
          <w:p>
            <w:pPr>
              <w:pStyle w:val="Compact"/>
            </w:pPr>
            <w:r>
              <w:t xml:space="preserve">9.48 s</w:t>
            </w:r>
          </w:p>
        </w:tc>
      </w:tr>
    </w:tbl>
    <w:p>
      <w:pPr>
        <w:pStyle w:val="BodyText"/>
      </w:pPr>
      <w:r>
        <w:t xml:space="preserve">Bajo carga concurrente el sistema procesó todas las órdenes correctamente. No se registraron errores de concurrencia ni inconsistencias en el stock. PostgreSQL mantuvo la integridad transaccional en todos los casos.</w:t>
      </w:r>
    </w:p>
    <w:p>
      <w:pPr>
        <w:pStyle w:val="CaptionedFigure"/>
      </w:pPr>
      <w:r>
        <w:drawing>
          <wp:inline>
            <wp:extent cx="5334000" cy="2639146"/>
            <wp:effectExtent b="0" l="0" r="0" t="0"/>
            <wp:docPr descr="Figura 3: Dashboard Grafana Pipeline Overview" title="" id="68" name="Picture"/>
            <a:graphic>
              <a:graphicData uri="http://schemas.openxmlformats.org/drawingml/2006/picture">
                <pic:pic>
                  <pic:nvPicPr>
                    <pic:cNvPr descr="../imagenes/granafa%20flujo1.png" id="69" name="Picture"/>
                    <pic:cNvPicPr>
                      <a:picLocks noChangeArrowheads="1" noChangeAspect="1"/>
                    </pic:cNvPicPr>
                  </pic:nvPicPr>
                  <pic:blipFill>
                    <a:blip r:embed="rId55"/>
                    <a:stretch>
                      <a:fillRect/>
                    </a:stretch>
                  </pic:blipFill>
                  <pic:spPr bwMode="auto">
                    <a:xfrm>
                      <a:off x="0" y="0"/>
                      <a:ext cx="5334000" cy="2639146"/>
                    </a:xfrm>
                    <a:prstGeom prst="rect">
                      <a:avLst/>
                    </a:prstGeom>
                    <a:noFill/>
                    <a:ln w="9525">
                      <a:noFill/>
                      <a:headEnd/>
                      <a:tailEnd/>
                    </a:ln>
                  </pic:spPr>
                </pic:pic>
              </a:graphicData>
            </a:graphic>
          </wp:inline>
        </w:drawing>
      </w:r>
    </w:p>
    <w:p>
      <w:pPr>
        <w:pStyle w:val="ImageCaption"/>
      </w:pPr>
      <w:r>
        <w:t xml:space="preserve">Figura 3: Dashboard Grafana Pipeline Overview</w:t>
      </w:r>
    </w:p>
    <w:p>
      <w:pPr>
        <w:pStyle w:val="BodyText"/>
      </w:pPr>
      <w:r>
        <w:rPr>
          <w:i/>
          <w:iCs/>
        </w:rPr>
        <w:t xml:space="preserve">Figura 3: Dashboards de Grafana mostrando los paneles MTTD (1.79 s), MTTR (7.69 s), distribución de estados de órdenes (pie chart), y evolución diaria de órdenes procesadas (time series).</w:t>
      </w:r>
    </w:p>
    <w:bookmarkEnd w:id="70"/>
    <w:bookmarkEnd w:id="71"/>
    <w:bookmarkStart w:id="75" w:name="resultados-del-flujo-2-chatbot-omnicanal"/>
    <w:p>
      <w:pPr>
        <w:pStyle w:val="Heading2"/>
      </w:pPr>
      <w:r>
        <w:rPr>
          <w:rStyle w:val="SectionNumber"/>
        </w:rPr>
        <w:t xml:space="preserve">6.8</w:t>
      </w:r>
      <w:r>
        <w:tab/>
      </w:r>
      <w:r>
        <w:t xml:space="preserve">5.2 Resultados del Flujo 2 — Chatbot Omnicanal</w:t>
      </w:r>
    </w:p>
    <w:p>
      <w:pPr>
        <w:pStyle w:val="FirstParagraph"/>
      </w:pPr>
      <w:r>
        <w:t xml:space="preserve">Se enviaron 107 mensajes de prueba distribuidos entre los cuatro intents posibles, simulando consultas reales de clientes con errores ortográficos, abreviaciones y mensajes ambiguos.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Intent</w:t>
            </w:r>
          </w:p>
        </w:tc>
        <w:tc>
          <w:tcPr/>
          <w:p>
            <w:pPr>
              <w:pStyle w:val="Compact"/>
            </w:pPr>
            <w:r>
              <w:t xml:space="preserve">Mensajes</w:t>
            </w:r>
          </w:p>
        </w:tc>
        <w:tc>
          <w:tcPr/>
          <w:p>
            <w:pPr>
              <w:pStyle w:val="Compact"/>
            </w:pPr>
            <w:r>
              <w:t xml:space="preserve">TMR promedio</w:t>
            </w:r>
          </w:p>
        </w:tc>
        <w:tc>
          <w:tcPr/>
          <w:p>
            <w:pPr>
              <w:pStyle w:val="Compact"/>
            </w:pPr>
            <w:r>
              <w:t xml:space="preserve">Resolución automática</w:t>
            </w:r>
          </w:p>
        </w:tc>
      </w:tr>
      <w:tr>
        <w:tc>
          <w:tcPr/>
          <w:p>
            <w:pPr>
              <w:pStyle w:val="Compact"/>
            </w:pPr>
            <w:r>
              <w:t xml:space="preserve">FAQ</w:t>
            </w:r>
          </w:p>
        </w:tc>
        <w:tc>
          <w:tcPr/>
          <w:p>
            <w:pPr>
              <w:pStyle w:val="Compact"/>
            </w:pPr>
            <w:r>
              <w:t xml:space="preserve">27</w:t>
            </w:r>
          </w:p>
        </w:tc>
        <w:tc>
          <w:tcPr/>
          <w:p>
            <w:pPr>
              <w:pStyle w:val="Compact"/>
            </w:pPr>
            <w:r>
              <w:t xml:space="preserve">2.38 s</w:t>
            </w:r>
          </w:p>
        </w:tc>
        <w:tc>
          <w:tcPr/>
          <w:p>
            <w:pPr>
              <w:pStyle w:val="Compact"/>
            </w:pPr>
            <w:r>
              <w:t xml:space="preserve">100%</w:t>
            </w:r>
          </w:p>
        </w:tc>
      </w:tr>
      <w:tr>
        <w:tc>
          <w:tcPr/>
          <w:p>
            <w:pPr>
              <w:pStyle w:val="Compact"/>
            </w:pPr>
            <w:r>
              <w:t xml:space="preserve">RECLAMO</w:t>
            </w:r>
          </w:p>
        </w:tc>
        <w:tc>
          <w:tcPr/>
          <w:p>
            <w:pPr>
              <w:pStyle w:val="Compact"/>
            </w:pPr>
            <w:r>
              <w:t xml:space="preserve">32</w:t>
            </w:r>
          </w:p>
        </w:tc>
        <w:tc>
          <w:tcPr/>
          <w:p>
            <w:pPr>
              <w:pStyle w:val="Compact"/>
            </w:pPr>
            <w:r>
              <w:t xml:space="preserve">2.38 s</w:t>
            </w:r>
          </w:p>
        </w:tc>
        <w:tc>
          <w:tcPr/>
          <w:p>
            <w:pPr>
              <w:pStyle w:val="Compact"/>
            </w:pPr>
            <w:r>
              <w:t xml:space="preserve">0% (escala por diseño)</w:t>
            </w:r>
          </w:p>
        </w:tc>
      </w:tr>
      <w:tr>
        <w:tc>
          <w:tcPr/>
          <w:p>
            <w:pPr>
              <w:pStyle w:val="Compact"/>
            </w:pPr>
            <w:r>
              <w:t xml:space="preserve">ESTADO_PEDIDO</w:t>
            </w:r>
          </w:p>
        </w:tc>
        <w:tc>
          <w:tcPr/>
          <w:p>
            <w:pPr>
              <w:pStyle w:val="Compact"/>
            </w:pPr>
            <w:r>
              <w:t xml:space="preserve">12</w:t>
            </w:r>
          </w:p>
        </w:tc>
        <w:tc>
          <w:tcPr/>
          <w:p>
            <w:pPr>
              <w:pStyle w:val="Compact"/>
            </w:pPr>
            <w:r>
              <w:t xml:space="preserve">2.38 s</w:t>
            </w:r>
          </w:p>
        </w:tc>
        <w:tc>
          <w:tcPr/>
          <w:p>
            <w:pPr>
              <w:pStyle w:val="Compact"/>
            </w:pPr>
            <w:r>
              <w:t xml:space="preserve">100%</w:t>
            </w:r>
          </w:p>
        </w:tc>
      </w:tr>
      <w:tr>
        <w:tc>
          <w:tcPr/>
          <w:p>
            <w:pPr>
              <w:pStyle w:val="Compact"/>
            </w:pPr>
            <w:r>
              <w:t xml:space="preserve">GENERAL</w:t>
            </w:r>
          </w:p>
        </w:tc>
        <w:tc>
          <w:tcPr/>
          <w:p>
            <w:pPr>
              <w:pStyle w:val="Compact"/>
            </w:pPr>
            <w:r>
              <w:t xml:space="preserve">4</w:t>
            </w:r>
          </w:p>
        </w:tc>
        <w:tc>
          <w:tcPr/>
          <w:p>
            <w:pPr>
              <w:pStyle w:val="Compact"/>
            </w:pPr>
            <w:r>
              <w:t xml:space="preserve">2.38 s</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107</w:t>
            </w:r>
          </w:p>
        </w:tc>
        <w:tc>
          <w:tcPr/>
          <w:p>
            <w:pPr>
              <w:pStyle w:val="Compact"/>
            </w:pPr>
            <w:r>
              <w:rPr>
                <w:b/>
                <w:bCs/>
              </w:rPr>
              <w:t xml:space="preserve">2.38 s</w:t>
            </w:r>
          </w:p>
        </w:tc>
        <w:tc>
          <w:tcPr/>
          <w:p>
            <w:pPr>
              <w:pStyle w:val="Compact"/>
            </w:pPr>
            <w:r>
              <w:rPr>
                <w:b/>
                <w:bCs/>
              </w:rPr>
              <w:t xml:space="preserve">~70%</w:t>
            </w:r>
          </w:p>
        </w:tc>
      </w:tr>
    </w:tbl>
    <w:p>
      <w:pPr>
        <w:pStyle w:val="BodyText"/>
      </w:pPr>
      <w:r>
        <w:rPr>
          <w:b/>
          <w:bCs/>
        </w:rPr>
        <w:t xml:space="preserve">TMR promedio</w:t>
      </w:r>
      <w:r>
        <w:t xml:space="preserve">: 2.38 segundos para los 107 mensajes procesados.</w:t>
      </w:r>
    </w:p>
    <w:p>
      <w:pPr>
        <w:pStyle w:val="BodyText"/>
      </w:pPr>
      <w:r>
        <w:rPr>
          <w:b/>
          <w:bCs/>
        </w:rPr>
        <w:t xml:space="preserve">Tasa de resolución automática</w:t>
      </w:r>
      <w:r>
        <w:t xml:space="preserve">: ~70%. Si se excluyen los reclamos (que escalan a ticket por diseño del sistema), la tasa sube al 100%. Esto confirma que el chatbot resuelve de forma autónoma todas las consultas que no requieren intervención humana.</w:t>
      </w:r>
    </w:p>
    <w:p>
      <w:pPr>
        <w:pStyle w:val="BodyText"/>
      </w:pPr>
      <w:r>
        <w:rPr>
          <w:b/>
          <w:bCs/>
        </w:rPr>
        <w:t xml:space="preserve">Tickets generados</w:t>
      </w:r>
      <w:r>
        <w:t xml:space="preserve">: 37 tickets de soporte creados automáticamente a partir de los mensajes clasificados como RECLAMO.</w:t>
      </w:r>
    </w:p>
    <w:p>
      <w:pPr>
        <w:pStyle w:val="CaptionedFigure"/>
      </w:pPr>
      <w:r>
        <w:drawing>
          <wp:inline>
            <wp:extent cx="5334000" cy="2687647"/>
            <wp:effectExtent b="0" l="0" r="0" t="0"/>
            <wp:docPr descr="Figura 4: Dashboard Grafana Chatbot Omnicanal" title="" id="73" name="Picture"/>
            <a:graphic>
              <a:graphicData uri="http://schemas.openxmlformats.org/drawingml/2006/picture">
                <pic:pic>
                  <pic:nvPicPr>
                    <pic:cNvPr descr="../imagenes/grnafa%20bot.png" id="74" name="Picture"/>
                    <pic:cNvPicPr>
                      <a:picLocks noChangeArrowheads="1" noChangeAspect="1"/>
                    </pic:cNvPicPr>
                  </pic:nvPicPr>
                  <pic:blipFill>
                    <a:blip r:embed="rId72"/>
                    <a:stretch>
                      <a:fillRect/>
                    </a:stretch>
                  </pic:blipFill>
                  <pic:spPr bwMode="auto">
                    <a:xfrm>
                      <a:off x="0" y="0"/>
                      <a:ext cx="5334000" cy="2687647"/>
                    </a:xfrm>
                    <a:prstGeom prst="rect">
                      <a:avLst/>
                    </a:prstGeom>
                    <a:noFill/>
                    <a:ln w="9525">
                      <a:noFill/>
                      <a:headEnd/>
                      <a:tailEnd/>
                    </a:ln>
                  </pic:spPr>
                </pic:pic>
              </a:graphicData>
            </a:graphic>
          </wp:inline>
        </w:drawing>
      </w:r>
    </w:p>
    <w:p>
      <w:pPr>
        <w:pStyle w:val="ImageCaption"/>
      </w:pPr>
      <w:r>
        <w:t xml:space="preserve">Figura 4: Dashboard Grafana Chatbot Omnicanal</w:t>
      </w:r>
    </w:p>
    <w:p>
      <w:pPr>
        <w:pStyle w:val="BodyText"/>
      </w:pPr>
      <w:r>
        <w:rPr>
          <w:i/>
          <w:iCs/>
        </w:rPr>
        <w:t xml:space="preserve">Figura 4: Dashboard de Grafana — Chatbot Omnicanal, mostrando los paneles TMR (2.38 s), distribución de interacciones por intención (donut chart), y volumen diario de interacciones por canal.</w:t>
      </w:r>
    </w:p>
    <w:bookmarkEnd w:id="75"/>
    <w:bookmarkStart w:id="76" w:name="análisis"/>
    <w:p>
      <w:pPr>
        <w:pStyle w:val="Heading2"/>
      </w:pPr>
      <w:r>
        <w:rPr>
          <w:rStyle w:val="SectionNumber"/>
        </w:rPr>
        <w:t xml:space="preserve">6.9</w:t>
      </w:r>
      <w:r>
        <w:tab/>
      </w:r>
      <w:r>
        <w:t xml:space="preserve">5.3 Análisis</w:t>
      </w:r>
    </w:p>
    <w:p>
      <w:pPr>
        <w:pStyle w:val="FirstParagraph"/>
      </w:pPr>
      <w:r>
        <w:t xml:space="preserve">Los resultados muestran una mejora significativa respecto a los tiempos manuales típicos del ciclo post-venta. Un procesamiento manual de órdenes (verificar stock, actualizar inventario, generar confirmación, enviar email) toma entre 5 y 30 minutos según la complejidad; el pipeline lo resuelve en 9.48 segundos promedio. En atención al cliente, una respuesta por email manual toma entre 12 y 24 horas en la mayoría de los e-commerce pequeños y medianos; el chatbot responde en 2.38 segundos promedio, disponible 24/7.</w:t>
      </w:r>
    </w:p>
    <w:p>
      <w:pPr>
        <w:pStyle w:val="BodyText"/>
      </w:pPr>
      <w:r>
        <w:t xml:space="preserve">El modelo GPT-4o-mini demostró ser adecuado para la clasificación de intents y la generación de respuestas empáticas, manejando correctamente mensajes con errores ortográficos, abreviaciones y múltiples preguntas en un mismo mensaje. La inyección dinámica de FAQ en el contexto del prompt permite actualizar la base de conocimiento sin modificar el workflow.</w:t>
      </w:r>
    </w:p>
    <w:p>
      <w:pPr>
        <w:pStyle w:val="BodyText"/>
      </w:pPr>
      <w:r>
        <w:rPr>
          <w:b/>
          <w:bCs/>
        </w:rPr>
        <w:t xml:space="preserve">Limitaciones observadas</w:t>
      </w:r>
      <w:r>
        <w:t xml:space="preserve">: (a) el sistema depende de la API de OpenAI, por lo que una caída del servicio afectaría al Flujo 2 —el Flujo 1 opera de forma independiente—; (b) la precisión del 90% es aceptable para un prototipo pero debería mejorar con fine-tuning o mejoras en el prompt para producción; (c) las pruebas se ejecutaron en entorno local (Docker en una notebook), por lo que los tiempos en un servidor de producción podrían variar.</w:t>
      </w:r>
    </w:p>
    <w:p>
      <w:r>
        <w:pict>
          <v:rect style="width:0;height:1.5pt" o:hralign="center" o:hrstd="t" o:hr="t"/>
        </w:pict>
      </w:r>
    </w:p>
    <w:bookmarkEnd w:id="76"/>
    <w:bookmarkEnd w:id="77"/>
    <w:bookmarkStart w:id="78" w:name="capítulo-6-conclusiones"/>
    <w:p>
      <w:pPr>
        <w:pStyle w:val="Heading1"/>
      </w:pPr>
      <w:r>
        <w:rPr>
          <w:rStyle w:val="SectionNumber"/>
        </w:rPr>
        <w:t xml:space="preserve">7</w:t>
      </w:r>
      <w:r>
        <w:tab/>
      </w:r>
      <w:r>
        <w:t xml:space="preserve">CAPÍTULO 6: CONCLUSIONES</w:t>
      </w:r>
    </w:p>
    <w:p>
      <w:pPr>
        <w:pStyle w:val="FirstParagraph"/>
      </w:pPr>
      <w:r>
        <w:t xml:space="preserve">Se logró implementar un pipeline automatizado de procesamiento de órdenes que reduce el tiempo end-to-end de 5-30 minutos (procesamiento manual) a 9.48 segundos en promedio, con un MTTD de 1.79 segundos y un MTTR de 7.69 segundos. Las 32 órdenes procesadas durante las pruebas (19 confirmadas, 13 sin stock) fueron manejadas correctamente sin errores de concurrencia.</w:t>
      </w:r>
    </w:p>
    <w:p>
      <w:pPr>
        <w:pStyle w:val="BodyText"/>
      </w:pPr>
      <w:r>
        <w:t xml:space="preserve">Se implementó un chatbot omnicanal capaz de recibir mensajes desde WhatsApp, Telegram y email, clasificarlos por intent mediante GPT-4o-mini, y generar respuestas automáticas con un TMR promedio de 2.38 segundos. Los 107 mensajes de prueba fueron procesados al 100%, generando 37 tickets de soporte automáticamente para los reclamos y resolviendo de forma autónoma todas las consultas FAQ, ESTADO_PEDIDO y GENERAL.</w:t>
      </w:r>
    </w:p>
    <w:p>
      <w:pPr>
        <w:pStyle w:val="BodyText"/>
      </w:pPr>
      <w:r>
        <w:t xml:space="preserve">La arquitectura basada en Docker Compose con cuatro servicios (n8n, PostgreSQL, Mailpit, Grafana) demostró ser reproducible: el entorno completo se levanta con un único comando y los datos persisten entre reinicios mediante volúmenes. Esto facilita tanto la demostración como un eventual despliegue en producción.</w:t>
      </w:r>
    </w:p>
    <w:p>
      <w:pPr>
        <w:pStyle w:val="BodyText"/>
      </w:pPr>
      <w:r>
        <w:t xml:space="preserve">n8n resultó viable como orquestador low-code para ambos flujos. La capacidad de diseñar los workflows visualmente y modificarlos sin escribir código reduce la barrera de entrada para e-commerce que no cuentan con equipos de desarrollo dedicados. La integración nativa con PostgreSQL, SMTP y la API de OpenAI simplificó la implementación.</w:t>
      </w:r>
    </w:p>
    <w:p>
      <w:pPr>
        <w:pStyle w:val="BodyText"/>
      </w:pPr>
      <w:r>
        <w:t xml:space="preserve">GPT-4o-mini fue efectivo para la clasificación de intents y la generación de respuestas contextuales. La estrategia de inyectar las FAQ dinámicamente en el prompt permite mantener actualizada la base de conocimiento sin intervenir en el workflow.</w:t>
      </w:r>
    </w:p>
    <w:p>
      <w:r>
        <w:pict>
          <v:rect style="width:0;height:1.5pt" o:hralign="center" o:hrstd="t" o:hr="t"/>
        </w:pict>
      </w:r>
    </w:p>
    <w:bookmarkEnd w:id="78"/>
    <w:bookmarkStart w:id="87" w:name="capítulo-7-recomendaciones"/>
    <w:p>
      <w:pPr>
        <w:pStyle w:val="Heading1"/>
      </w:pPr>
      <w:r>
        <w:rPr>
          <w:rStyle w:val="SectionNumber"/>
        </w:rPr>
        <w:t xml:space="preserve">8</w:t>
      </w:r>
      <w:r>
        <w:tab/>
      </w:r>
      <w:r>
        <w:t xml:space="preserve">CAPÍTULO 7: RECOMENDACIONES</w:t>
      </w:r>
    </w:p>
    <w:bookmarkStart w:id="85" w:name="recomendaciones-para-producción"/>
    <w:p>
      <w:pPr>
        <w:pStyle w:val="Heading2"/>
      </w:pPr>
      <w:r>
        <w:rPr>
          <w:rStyle w:val="SectionNumber"/>
        </w:rPr>
        <w:t xml:space="preserve">8.1</w:t>
      </w:r>
      <w:r>
        <w:tab/>
      </w:r>
      <w:r>
        <w:t xml:space="preserve">7.1 Recomendaciones para producción</w:t>
      </w:r>
    </w:p>
    <w:p>
      <w:pPr>
        <w:pStyle w:val="FirstParagraph"/>
      </w:pPr>
      <w:r>
        <w:t xml:space="preserve">El sistema implementado en este trabajo corresponde a una versión de desarrollo (denominada</w:t>
      </w:r>
      <w:r>
        <w:t xml:space="preserve"> </w:t>
      </w:r>
      <w:r>
        <w:t xml:space="preserve">“SIMPLE”</w:t>
      </w:r>
      <w:r>
        <w:t xml:space="preserve">) que opera sobre un entorno local con datos simulados. Como parte del trabajo se diseñaron también versiones de producción de ambos flujos, disponibles en el repositorio como archivos JSON importables en n8n:</w:t>
      </w:r>
    </w:p>
    <w:p>
      <w:pPr>
        <w:pStyle w:val="Compact"/>
        <w:numPr>
          <w:ilvl w:val="0"/>
          <w:numId w:val="1011"/>
        </w:numPr>
      </w:pPr>
      <w:r>
        <w:rPr>
          <w:b/>
          <w:bCs/>
        </w:rPr>
        <w:t xml:space="preserve">Flujo 1 PRODUCCIÓN</w:t>
      </w:r>
      <w:r>
        <w:t xml:space="preserve"> </w:t>
      </w:r>
      <w:r>
        <w:t xml:space="preserve">(</w:t>
      </w:r>
      <w:r>
        <w:rPr>
          <w:rStyle w:val="VerbatimChar"/>
        </w:rPr>
        <w:t xml:space="preserve">workflows/Flujo 1 — Pipeline de Procesamiento de Órdenes PRODUCCION.json</w:t>
      </w:r>
      <w:r>
        <w:t xml:space="preserve">): extiende el webhook de entrada para soportar triggers nativos de WooCommerce, Shopify y MercadoLibre, con un nodo de normalización que unifica el formato de cada plataforma antes de ingresar al pipeline de stock.</w:t>
      </w:r>
    </w:p>
    <w:p>
      <w:pPr>
        <w:pStyle w:val="Compact"/>
        <w:numPr>
          <w:ilvl w:val="0"/>
          <w:numId w:val="1011"/>
        </w:numPr>
      </w:pPr>
      <w:r>
        <w:rPr>
          <w:b/>
          <w:bCs/>
        </w:rPr>
        <w:t xml:space="preserve">Flujo 2 PRODUCCIÓN</w:t>
      </w:r>
      <w:r>
        <w:t xml:space="preserve"> </w:t>
      </w:r>
      <w:r>
        <w:t xml:space="preserve">(</w:t>
      </w:r>
      <w:r>
        <w:rPr>
          <w:rStyle w:val="VerbatimChar"/>
        </w:rPr>
        <w:t xml:space="preserve">workflows/Flujo 2 — Chatbot Omnicanal IA PRODUCCION.json</w:t>
      </w:r>
      <w:r>
        <w:t xml:space="preserve">): reemplaza el webhook simulado por triggers reales de Telegram Bot API, Gmail y WhatsApp Business Cloud API, con un nodo Merge que unifica los tres canales en un flujo único de procesamiento.</w:t>
      </w:r>
    </w:p>
    <w:p>
      <w:pPr>
        <w:pStyle w:val="FirstParagraph"/>
      </w:pPr>
      <w:r>
        <w:t xml:space="preserve">Estas versiones no fueron ejecutadas en producción real durante el desarrollo de esta tesis —quedan marcadas como</w:t>
      </w:r>
      <w:r>
        <w:t xml:space="preserve"> </w:t>
      </w:r>
      <w:r>
        <w:rPr>
          <w:rStyle w:val="VerbatimChar"/>
        </w:rPr>
        <w:t xml:space="preserve">active: false</w:t>
      </w:r>
      <w:r>
        <w:t xml:space="preserve"> </w:t>
      </w:r>
      <w:r>
        <w:t xml:space="preserve">en n8n— pero constituyen la hoja de ruta técnica para una implementación productiva.</w:t>
      </w:r>
    </w:p>
    <w:p>
      <w:pPr>
        <w:pStyle w:val="CaptionedFigure"/>
      </w:pPr>
      <w:r>
        <w:drawing>
          <wp:inline>
            <wp:extent cx="5334000" cy="2077560"/>
            <wp:effectExtent b="0" l="0" r="0" t="0"/>
            <wp:docPr descr="Figura A1: Canvas del Flujo 1 PRODUCCIÓN en n8n" title="" id="80" name="Picture"/>
            <a:graphic>
              <a:graphicData uri="http://schemas.openxmlformats.org/drawingml/2006/picture">
                <pic:pic>
                  <pic:nvPicPr>
                    <pic:cNvPr descr="../imagenes/flujo1produc.png" id="81" name="Picture"/>
                    <pic:cNvPicPr>
                      <a:picLocks noChangeArrowheads="1" noChangeAspect="1"/>
                    </pic:cNvPicPr>
                  </pic:nvPicPr>
                  <pic:blipFill>
                    <a:blip r:embed="rId79"/>
                    <a:stretch>
                      <a:fillRect/>
                    </a:stretch>
                  </pic:blipFill>
                  <pic:spPr bwMode="auto">
                    <a:xfrm>
                      <a:off x="0" y="0"/>
                      <a:ext cx="5334000" cy="2077560"/>
                    </a:xfrm>
                    <a:prstGeom prst="rect">
                      <a:avLst/>
                    </a:prstGeom>
                    <a:noFill/>
                    <a:ln w="9525">
                      <a:noFill/>
                      <a:headEnd/>
                      <a:tailEnd/>
                    </a:ln>
                  </pic:spPr>
                </pic:pic>
              </a:graphicData>
            </a:graphic>
          </wp:inline>
        </w:drawing>
      </w:r>
    </w:p>
    <w:p>
      <w:pPr>
        <w:pStyle w:val="ImageCaption"/>
      </w:pPr>
      <w:r>
        <w:t xml:space="preserve">Figura A1: Canvas del Flujo 1 PRODUCCIÓN en n8n</w:t>
      </w:r>
    </w:p>
    <w:p>
      <w:pPr>
        <w:pStyle w:val="BodyText"/>
      </w:pPr>
      <w:r>
        <w:rPr>
          <w:i/>
          <w:iCs/>
        </w:rPr>
        <w:t xml:space="preserve">Figura A1: Canvas del Flujo 1 PRODUCCIÓN en n8n, mostrando los nodos de trigger WooCommerce, Shopify y el nodo de normalización multi-plataforma.</w:t>
      </w:r>
    </w:p>
    <w:p>
      <w:pPr>
        <w:pStyle w:val="CaptionedFigure"/>
      </w:pPr>
      <w:r>
        <w:drawing>
          <wp:inline>
            <wp:extent cx="5334000" cy="1455049"/>
            <wp:effectExtent b="0" l="0" r="0" t="0"/>
            <wp:docPr descr="Figura A2: Canvas del Flujo 2 PRODUCCIÓN en n8n" title="" id="83" name="Picture"/>
            <a:graphic>
              <a:graphicData uri="http://schemas.openxmlformats.org/drawingml/2006/picture">
                <pic:pic>
                  <pic:nvPicPr>
                    <pic:cNvPr descr="../imagenes/flujo%202product.png" id="84" name="Picture"/>
                    <pic:cNvPicPr>
                      <a:picLocks noChangeArrowheads="1" noChangeAspect="1"/>
                    </pic:cNvPicPr>
                  </pic:nvPicPr>
                  <pic:blipFill>
                    <a:blip r:embed="rId82"/>
                    <a:stretch>
                      <a:fillRect/>
                    </a:stretch>
                  </pic:blipFill>
                  <pic:spPr bwMode="auto">
                    <a:xfrm>
                      <a:off x="0" y="0"/>
                      <a:ext cx="5334000" cy="1455049"/>
                    </a:xfrm>
                    <a:prstGeom prst="rect">
                      <a:avLst/>
                    </a:prstGeom>
                    <a:noFill/>
                    <a:ln w="9525">
                      <a:noFill/>
                      <a:headEnd/>
                      <a:tailEnd/>
                    </a:ln>
                  </pic:spPr>
                </pic:pic>
              </a:graphicData>
            </a:graphic>
          </wp:inline>
        </w:drawing>
      </w:r>
    </w:p>
    <w:p>
      <w:pPr>
        <w:pStyle w:val="ImageCaption"/>
      </w:pPr>
      <w:r>
        <w:t xml:space="preserve">Figura A2: Canvas del Flujo 2 PRODUCCIÓN en n8n</w:t>
      </w:r>
    </w:p>
    <w:p>
      <w:pPr>
        <w:pStyle w:val="BodyText"/>
      </w:pPr>
      <w:r>
        <w:rPr>
          <w:i/>
          <w:iCs/>
        </w:rPr>
        <w:t xml:space="preserve">Figura A2: Canvas del Flujo 2 PRODUCCIÓN en n8n, mostrando los triggers reales de Telegram, Gmail y WhatsApp Business unificados mediante nodo Merge.</w:t>
      </w:r>
    </w:p>
    <w:p>
      <w:pPr>
        <w:pStyle w:val="BodyText"/>
      </w:pPr>
      <w:r>
        <w:t xml:space="preserve">Para llevar el sistema a producción se recomienda adicionalmente:</w:t>
      </w:r>
    </w:p>
    <w:p>
      <w:pPr>
        <w:pStyle w:val="Compact"/>
        <w:numPr>
          <w:ilvl w:val="0"/>
          <w:numId w:val="1012"/>
        </w:numPr>
      </w:pPr>
      <w:r>
        <w:t xml:space="preserve">Implementar autenticación en los webhooks (API keys o JWT) para evitar accesos no autorizados.</w:t>
      </w:r>
    </w:p>
    <w:p>
      <w:pPr>
        <w:pStyle w:val="Compact"/>
        <w:numPr>
          <w:ilvl w:val="0"/>
          <w:numId w:val="1012"/>
        </w:numPr>
      </w:pPr>
      <w:r>
        <w:t xml:space="preserve">Agregar rate limiting y circuit breakers para proteger el sistema ante picos de tráfico o caídas de la API de OpenAI.</w:t>
      </w:r>
    </w:p>
    <w:p>
      <w:pPr>
        <w:pStyle w:val="Compact"/>
        <w:numPr>
          <w:ilvl w:val="0"/>
          <w:numId w:val="1012"/>
        </w:numPr>
      </w:pPr>
      <w:r>
        <w:t xml:space="preserve">Completar la verificación de la cuenta de WhatsApp Business API con Meta antes de activar el Flujo 2 PRODUCCIÓN.</w:t>
      </w:r>
    </w:p>
    <w:p>
      <w:pPr>
        <w:pStyle w:val="Compact"/>
        <w:numPr>
          <w:ilvl w:val="0"/>
          <w:numId w:val="1012"/>
        </w:numPr>
      </w:pPr>
      <w:r>
        <w:t xml:space="preserve">Implementar caché Redis para las respuestas FAQ más frecuentes y reducir invocaciones innecesarias a la IA.</w:t>
      </w:r>
    </w:p>
    <w:p>
      <w:pPr>
        <w:pStyle w:val="Compact"/>
        <w:numPr>
          <w:ilvl w:val="0"/>
          <w:numId w:val="1012"/>
        </w:numPr>
      </w:pPr>
      <w:r>
        <w:t xml:space="preserve">Incorporar tests de smoke automatizados (scripts que se ejecuten periódicamente) para validar la salud del pipeline.</w:t>
      </w:r>
    </w:p>
    <w:p>
      <w:pPr>
        <w:pStyle w:val="Compact"/>
        <w:numPr>
          <w:ilvl w:val="0"/>
          <w:numId w:val="1012"/>
        </w:numPr>
      </w:pPr>
      <w:r>
        <w:t xml:space="preserve">Evaluar modelos de IA locales (Llama 3, Mistral) como alternativa a OpenAI para reducir costos y dependencia de servicios externos en escenarios de alto volumen.</w:t>
      </w:r>
    </w:p>
    <w:bookmarkEnd w:id="85"/>
    <w:bookmarkStart w:id="86" w:name="líneas-futuras"/>
    <w:p>
      <w:pPr>
        <w:pStyle w:val="Heading2"/>
      </w:pPr>
      <w:r>
        <w:rPr>
          <w:rStyle w:val="SectionNumber"/>
        </w:rPr>
        <w:t xml:space="preserve">8.2</w:t>
      </w:r>
      <w:r>
        <w:tab/>
      </w:r>
      <w:r>
        <w:t xml:space="preserve">7.2 Líneas futuras</w:t>
      </w:r>
    </w:p>
    <w:p>
      <w:pPr>
        <w:pStyle w:val="Compact"/>
        <w:numPr>
          <w:ilvl w:val="0"/>
          <w:numId w:val="1013"/>
        </w:numPr>
      </w:pPr>
      <w:r>
        <w:t xml:space="preserve">Fine-tuning del modelo de IA con datos reales de conversaciones de clientes para mejorar la precisión de clasificación de intents.</w:t>
      </w:r>
    </w:p>
    <w:p>
      <w:pPr>
        <w:pStyle w:val="Compact"/>
        <w:numPr>
          <w:ilvl w:val="0"/>
          <w:numId w:val="1013"/>
        </w:numPr>
      </w:pPr>
      <w:r>
        <w:t xml:space="preserve">Análisis de sentimiento sobre los mensajes de RECLAMO para priorización automática de tickets según tono emocional del cliente.</w:t>
      </w:r>
    </w:p>
    <w:p>
      <w:pPr>
        <w:pStyle w:val="Compact"/>
        <w:numPr>
          <w:ilvl w:val="0"/>
          <w:numId w:val="1013"/>
        </w:numPr>
      </w:pPr>
      <w:r>
        <w:t xml:space="preserve">Integración con sistemas ERP/CRM existentes en el e-commerce (Odoo, HubSpot) para sincronización bidireccional de datos.</w:t>
      </w:r>
    </w:p>
    <w:p>
      <w:pPr>
        <w:pStyle w:val="Compact"/>
        <w:numPr>
          <w:ilvl w:val="0"/>
          <w:numId w:val="1013"/>
        </w:numPr>
      </w:pPr>
      <w:r>
        <w:t xml:space="preserve">Extensión del pipeline a envíos y logística: notificaciones automáticas de despacho y tracking en tiempo real.</w:t>
      </w:r>
    </w:p>
    <w:p>
      <w:r>
        <w:pict>
          <v:rect style="width:0;height:1.5pt" o:hralign="center" o:hrstd="t" o:hr="t"/>
        </w:pict>
      </w:r>
    </w:p>
    <w:bookmarkEnd w:id="86"/>
    <w:bookmarkEnd w:id="87"/>
    <w:bookmarkStart w:id="88" w:name="capítulo-8-referencias-bibliográficas"/>
    <w:p>
      <w:pPr>
        <w:pStyle w:val="Heading1"/>
      </w:pPr>
      <w:r>
        <w:rPr>
          <w:rStyle w:val="SectionNumber"/>
        </w:rPr>
        <w:t xml:space="preserve">9</w:t>
      </w:r>
      <w:r>
        <w:tab/>
      </w:r>
      <w:r>
        <w:t xml:space="preserve">CAPÍTULO 8: REFERENCIAS BIBLIOGRÁFICAS</w:t>
      </w:r>
    </w:p>
    <w:p>
      <w:pPr>
        <w:numPr>
          <w:ilvl w:val="0"/>
          <w:numId w:val="1014"/>
        </w:numPr>
      </w:pPr>
      <w:r>
        <w:t xml:space="preserve">CACE. (2025).</w:t>
      </w:r>
      <w:r>
        <w:t xml:space="preserve"> </w:t>
      </w:r>
      <w:r>
        <w:rPr>
          <w:i/>
          <w:iCs/>
        </w:rPr>
        <w:t xml:space="preserve">Estudio anual de comercio electrónico en Argentina</w:t>
      </w:r>
      <w:r>
        <w:t xml:space="preserve">. https://www.cace.org.ar/estadisticas</w:t>
      </w:r>
    </w:p>
    <w:p>
      <w:pPr>
        <w:numPr>
          <w:ilvl w:val="0"/>
          <w:numId w:val="1014"/>
        </w:numPr>
      </w:pPr>
      <w:r>
        <w:t xml:space="preserve">Docker Inc. (2025).</w:t>
      </w:r>
      <w:r>
        <w:t xml:space="preserve"> </w:t>
      </w:r>
      <w:r>
        <w:rPr>
          <w:i/>
          <w:iCs/>
        </w:rPr>
        <w:t xml:space="preserve">Docker Compose Documentation</w:t>
      </w:r>
      <w:r>
        <w:t xml:space="preserve">. https://docs.docker.com/compose/</w:t>
      </w:r>
    </w:p>
    <w:p>
      <w:pPr>
        <w:numPr>
          <w:ilvl w:val="0"/>
          <w:numId w:val="1014"/>
        </w:numPr>
      </w:pPr>
      <w:r>
        <w:t xml:space="preserve">Grafana Labs. (2025).</w:t>
      </w:r>
      <w:r>
        <w:t xml:space="preserve"> </w:t>
      </w:r>
      <w:r>
        <w:rPr>
          <w:i/>
          <w:iCs/>
        </w:rPr>
        <w:t xml:space="preserve">Grafana Documentation</w:t>
      </w:r>
      <w:r>
        <w:t xml:space="preserve">. https://grafana.com/docs/grafana/latest/</w:t>
      </w:r>
    </w:p>
    <w:p>
      <w:pPr>
        <w:numPr>
          <w:ilvl w:val="0"/>
          <w:numId w:val="1014"/>
        </w:numPr>
      </w:pPr>
      <w:r>
        <w:t xml:space="preserve">Laudon, K. C. &amp; Traver, C. G. (2021).</w:t>
      </w:r>
      <w:r>
        <w:t xml:space="preserve"> </w:t>
      </w:r>
      <w:r>
        <w:rPr>
          <w:i/>
          <w:iCs/>
        </w:rPr>
        <w:t xml:space="preserve">E-Commerce 2021: Business, Technology, Society</w:t>
      </w:r>
      <w:r>
        <w:t xml:space="preserve"> </w:t>
      </w:r>
      <w:r>
        <w:t xml:space="preserve">(16a ed.). Pearson.</w:t>
      </w:r>
    </w:p>
    <w:p>
      <w:pPr>
        <w:numPr>
          <w:ilvl w:val="0"/>
          <w:numId w:val="1014"/>
        </w:numPr>
      </w:pPr>
      <w:r>
        <w:t xml:space="preserve">n8n GmbH. (2025).</w:t>
      </w:r>
      <w:r>
        <w:t xml:space="preserve"> </w:t>
      </w:r>
      <w:r>
        <w:rPr>
          <w:i/>
          <w:iCs/>
        </w:rPr>
        <w:t xml:space="preserve">n8n Documentation</w:t>
      </w:r>
      <w:r>
        <w:t xml:space="preserve">. https://docs.n8n.io/</w:t>
      </w:r>
    </w:p>
    <w:p>
      <w:pPr>
        <w:numPr>
          <w:ilvl w:val="0"/>
          <w:numId w:val="1014"/>
        </w:numPr>
      </w:pPr>
      <w:r>
        <w:t xml:space="preserve">OpenAI. (2025).</w:t>
      </w:r>
      <w:r>
        <w:t xml:space="preserve"> </w:t>
      </w:r>
      <w:r>
        <w:rPr>
          <w:i/>
          <w:iCs/>
        </w:rPr>
        <w:t xml:space="preserve">GPT-4o mini — Model documentation</w:t>
      </w:r>
      <w:r>
        <w:t xml:space="preserve">. https://platform.openai.com/docs/models/gpt-4o-mini</w:t>
      </w:r>
    </w:p>
    <w:p>
      <w:pPr>
        <w:numPr>
          <w:ilvl w:val="0"/>
          <w:numId w:val="1014"/>
        </w:numPr>
      </w:pPr>
      <w:r>
        <w:t xml:space="preserve">PostgreSQL Global Development Group. (2025).</w:t>
      </w:r>
      <w:r>
        <w:t xml:space="preserve"> </w:t>
      </w:r>
      <w:r>
        <w:rPr>
          <w:i/>
          <w:iCs/>
        </w:rPr>
        <w:t xml:space="preserve">PostgreSQL 15 Documentation</w:t>
      </w:r>
      <w:r>
        <w:t xml:space="preserve">. https://www.postgresql.org/docs/15/</w:t>
      </w:r>
    </w:p>
    <w:p>
      <w:pPr>
        <w:numPr>
          <w:ilvl w:val="0"/>
          <w:numId w:val="1014"/>
        </w:numPr>
      </w:pPr>
      <w:r>
        <w:t xml:space="preserve">WhatsApp LLC. (2025).</w:t>
      </w:r>
      <w:r>
        <w:t xml:space="preserve"> </w:t>
      </w:r>
      <w:r>
        <w:rPr>
          <w:i/>
          <w:iCs/>
        </w:rPr>
        <w:t xml:space="preserve">WhatsApp Business Platform — Cloud API</w:t>
      </w:r>
      <w:r>
        <w:t xml:space="preserve">. https://developers.facebook.com/docs/whatsapp/cloud-api</w:t>
      </w:r>
    </w:p>
    <w:p>
      <w:pPr>
        <w:numPr>
          <w:ilvl w:val="0"/>
          <w:numId w:val="1014"/>
        </w:numPr>
      </w:pPr>
      <w:r>
        <w:t xml:space="preserve">Yin, R. K. (2018).</w:t>
      </w:r>
      <w:r>
        <w:t xml:space="preserve"> </w:t>
      </w:r>
      <w:r>
        <w:rPr>
          <w:i/>
          <w:iCs/>
        </w:rPr>
        <w:t xml:space="preserve">Case Study Research and Applications: Design and Methods</w:t>
      </w:r>
      <w:r>
        <w:t xml:space="preserve"> </w:t>
      </w:r>
      <w:r>
        <w:t xml:space="preserve">(6a ed.). SAGE Publications.</w:t>
      </w:r>
    </w:p>
    <w:p>
      <w:pPr>
        <w:numPr>
          <w:ilvl w:val="0"/>
          <w:numId w:val="1014"/>
        </w:numPr>
      </w:pPr>
      <w:r>
        <w:t xml:space="preserve">Axllent. (2025).</w:t>
      </w:r>
      <w:r>
        <w:t xml:space="preserve"> </w:t>
      </w:r>
      <w:r>
        <w:rPr>
          <w:i/>
          <w:iCs/>
        </w:rPr>
        <w:t xml:space="preserve">Mailpit — Email &amp; SMTP testing tool</w:t>
      </w:r>
      <w:r>
        <w:t xml:space="preserve">. https://github.com/axllent/mailpit</w:t>
      </w:r>
    </w:p>
    <w:p>
      <w:r>
        <w:pict>
          <v:rect style="width:0;height:1.5pt" o:hralign="center" o:hrstd="t" o:hr="t"/>
        </w:pict>
      </w:r>
    </w:p>
    <w:bookmarkEnd w:id="88"/>
    <w:bookmarkStart w:id="96" w:name="capítulo-9-anexos"/>
    <w:p>
      <w:pPr>
        <w:pStyle w:val="Heading1"/>
      </w:pPr>
      <w:r>
        <w:rPr>
          <w:rStyle w:val="SectionNumber"/>
        </w:rPr>
        <w:t xml:space="preserve">10</w:t>
      </w:r>
      <w:r>
        <w:tab/>
      </w:r>
      <w:r>
        <w:t xml:space="preserve">CAPÍTULO 9: ANEXOS</w:t>
      </w:r>
    </w:p>
    <w:bookmarkStart w:id="89" w:name="X3cb621f708d527c85a75099c9d8ab934f4bf355"/>
    <w:p>
      <w:pPr>
        <w:pStyle w:val="Heading2"/>
      </w:pPr>
      <w:r>
        <w:rPr>
          <w:rStyle w:val="SectionNumber"/>
        </w:rPr>
        <w:t xml:space="preserve">10.1</w:t>
      </w:r>
      <w:r>
        <w:tab/>
      </w:r>
      <w:r>
        <w:t xml:space="preserve">Anexo A: Resumen del Schema de Base de Datos</w:t>
      </w:r>
    </w:p>
    <w:tbl>
      <w:tblPr>
        <w:tblStyle w:val="Table"/>
        <w:tblW w:type="pct" w:w="5000"/>
        <w:tblLayout w:type="fixed"/>
        <w:tblLook w:firstRow="1" w:lastRow="0" w:firstColumn="0" w:lastColumn="0" w:noHBand="0" w:noVBand="0" w:val="0020"/>
      </w:tblPr>
      <w:tblGrid>
        <w:gridCol w:w="1155"/>
        <w:gridCol w:w="1155"/>
        <w:gridCol w:w="3465"/>
        <w:gridCol w:w="2145"/>
      </w:tblGrid>
      <w:tr>
        <w:trPr>
          <w:tblHeader w:val="on"/>
        </w:trPr>
        <w:tc>
          <w:tcPr/>
          <w:p>
            <w:pPr>
              <w:pStyle w:val="Compact"/>
            </w:pPr>
            <w:r>
              <w:t xml:space="preserve">Tabla</w:t>
            </w:r>
          </w:p>
        </w:tc>
        <w:tc>
          <w:tcPr/>
          <w:p>
            <w:pPr>
              <w:pStyle w:val="Compact"/>
            </w:pPr>
            <w:r>
              <w:t xml:space="preserve">Flujo</w:t>
            </w:r>
          </w:p>
        </w:tc>
        <w:tc>
          <w:tcPr/>
          <w:p>
            <w:pPr>
              <w:pStyle w:val="Compact"/>
            </w:pPr>
            <w:r>
              <w:t xml:space="preserve">Columnas principales</w:t>
            </w:r>
          </w:p>
        </w:tc>
        <w:tc>
          <w:tcPr/>
          <w:p>
            <w:pPr>
              <w:pStyle w:val="Compact"/>
            </w:pPr>
            <w:r>
              <w:t xml:space="preserve">Descripción</w:t>
            </w:r>
          </w:p>
        </w:tc>
      </w:tr>
      <w:tr>
        <w:tc>
          <w:tcPr/>
          <w:p>
            <w:pPr>
              <w:pStyle w:val="Compact"/>
            </w:pPr>
            <w:r>
              <w:rPr>
                <w:rStyle w:val="VerbatimChar"/>
              </w:rPr>
              <w:t xml:space="preserve">products</w:t>
            </w:r>
          </w:p>
        </w:tc>
        <w:tc>
          <w:tcPr/>
          <w:p>
            <w:pPr>
              <w:pStyle w:val="Compact"/>
            </w:pPr>
            <w:r>
              <w:t xml:space="preserve">1</w:t>
            </w:r>
          </w:p>
        </w:tc>
        <w:tc>
          <w:tcPr/>
          <w:p>
            <w:pPr>
              <w:pStyle w:val="Compact"/>
            </w:pPr>
            <w:r>
              <w:t xml:space="preserve">id, sku, name, price, stock, stock_min, category</w:t>
            </w:r>
          </w:p>
        </w:tc>
        <w:tc>
          <w:tcPr/>
          <w:p>
            <w:pPr>
              <w:pStyle w:val="Compact"/>
            </w:pPr>
            <w:r>
              <w:t xml:space="preserve">Catálogo de productos con control de stock</w:t>
            </w:r>
          </w:p>
        </w:tc>
      </w:tr>
      <w:tr>
        <w:tc>
          <w:tcPr/>
          <w:p>
            <w:pPr>
              <w:pStyle w:val="Compact"/>
            </w:pPr>
            <w:r>
              <w:rPr>
                <w:rStyle w:val="VerbatimChar"/>
              </w:rPr>
              <w:t xml:space="preserve">orders</w:t>
            </w:r>
          </w:p>
        </w:tc>
        <w:tc>
          <w:tcPr/>
          <w:p>
            <w:pPr>
              <w:pStyle w:val="Compact"/>
            </w:pPr>
            <w:r>
              <w:t xml:space="preserve">1+2</w:t>
            </w:r>
          </w:p>
        </w:tc>
        <w:tc>
          <w:tcPr/>
          <w:p>
            <w:pPr>
              <w:pStyle w:val="Compact"/>
            </w:pPr>
            <w:r>
              <w:t xml:space="preserve">id, order_number, customer_name, customer_email, product_id, quantity, status, received_at, processed_at, notified_at</w:t>
            </w:r>
          </w:p>
        </w:tc>
        <w:tc>
          <w:tcPr/>
          <w:p>
            <w:pPr>
              <w:pStyle w:val="Compact"/>
            </w:pPr>
            <w:r>
              <w:t xml:space="preserve">Órdenes de compra; los timestamps permiten calcular MTTD y MTTR; consultada por chatbot para ESTADO_PEDIDO</w:t>
            </w:r>
          </w:p>
        </w:tc>
      </w:tr>
      <w:tr>
        <w:tc>
          <w:tcPr/>
          <w:p>
            <w:pPr>
              <w:pStyle w:val="Compact"/>
            </w:pPr>
            <w:r>
              <w:rPr>
                <w:rStyle w:val="VerbatimChar"/>
              </w:rPr>
              <w:t xml:space="preserve">interactions</w:t>
            </w:r>
          </w:p>
        </w:tc>
        <w:tc>
          <w:tcPr/>
          <w:p>
            <w:pPr>
              <w:pStyle w:val="Compact"/>
            </w:pPr>
            <w:r>
              <w:t xml:space="preserve">2</w:t>
            </w:r>
          </w:p>
        </w:tc>
        <w:tc>
          <w:tcPr/>
          <w:p>
            <w:pPr>
              <w:pStyle w:val="Compact"/>
            </w:pPr>
            <w:r>
              <w:t xml:space="preserve">id, channel, user_id, message, intent, ai_response, is_urgent, received_at, responded_at</w:t>
            </w:r>
          </w:p>
        </w:tc>
        <w:tc>
          <w:tcPr/>
          <w:p>
            <w:pPr>
              <w:pStyle w:val="Compact"/>
            </w:pPr>
            <w:r>
              <w:t xml:space="preserve">Registro de conversaciones del chatbot</w:t>
            </w:r>
          </w:p>
        </w:tc>
      </w:tr>
      <w:tr>
        <w:tc>
          <w:tcPr/>
          <w:p>
            <w:pPr>
              <w:pStyle w:val="Compact"/>
            </w:pPr>
            <w:r>
              <w:rPr>
                <w:rStyle w:val="VerbatimChar"/>
              </w:rPr>
              <w:t xml:space="preserve">tickets</w:t>
            </w:r>
          </w:p>
        </w:tc>
        <w:tc>
          <w:tcPr/>
          <w:p>
            <w:pPr>
              <w:pStyle w:val="Compact"/>
            </w:pPr>
            <w:r>
              <w:t xml:space="preserve">2</w:t>
            </w:r>
          </w:p>
        </w:tc>
        <w:tc>
          <w:tcPr/>
          <w:p>
            <w:pPr>
              <w:pStyle w:val="Compact"/>
            </w:pPr>
            <w:r>
              <w:t xml:space="preserve">id, interaction_id, order_id, channel, subject, status, priority</w:t>
            </w:r>
          </w:p>
        </w:tc>
        <w:tc>
          <w:tcPr/>
          <w:p>
            <w:pPr>
              <w:pStyle w:val="Compact"/>
            </w:pPr>
            <w:r>
              <w:t xml:space="preserve">Tickets de soporte (intent RECLAMO)</w:t>
            </w:r>
          </w:p>
        </w:tc>
      </w:tr>
      <w:tr>
        <w:tc>
          <w:tcPr/>
          <w:p>
            <w:pPr>
              <w:pStyle w:val="Compact"/>
            </w:pPr>
            <w:r>
              <w:rPr>
                <w:rStyle w:val="VerbatimChar"/>
              </w:rPr>
              <w:t xml:space="preserve">faq_responses</w:t>
            </w:r>
          </w:p>
        </w:tc>
        <w:tc>
          <w:tcPr/>
          <w:p>
            <w:pPr>
              <w:pStyle w:val="Compact"/>
            </w:pPr>
            <w:r>
              <w:t xml:space="preserve">2</w:t>
            </w:r>
          </w:p>
        </w:tc>
        <w:tc>
          <w:tcPr/>
          <w:p>
            <w:pPr>
              <w:pStyle w:val="Compact"/>
            </w:pPr>
            <w:r>
              <w:t xml:space="preserve">id, question, answer, category, enabled</w:t>
            </w:r>
          </w:p>
        </w:tc>
        <w:tc>
          <w:tcPr/>
          <w:p>
            <w:pPr>
              <w:pStyle w:val="Compact"/>
            </w:pPr>
            <w:r>
              <w:t xml:space="preserve">Base de conocimiento para preguntas frecuentes</w:t>
            </w:r>
          </w:p>
        </w:tc>
      </w:tr>
    </w:tbl>
    <w:p>
      <w:pPr>
        <w:pStyle w:val="BodyText"/>
      </w:pPr>
      <w:r>
        <w:t xml:space="preserve">Adicionalmente, la base de datos incluye 5 vistas de métricas. El detalle completo se encuentra en la Sección 4.2 del Capítulo 4.</w:t>
      </w:r>
    </w:p>
    <w:bookmarkEnd w:id="89"/>
    <w:bookmarkStart w:id="90" w:name="anexo-b-configuración-docker-compose"/>
    <w:p>
      <w:pPr>
        <w:pStyle w:val="Heading2"/>
      </w:pPr>
      <w:r>
        <w:rPr>
          <w:rStyle w:val="SectionNumber"/>
        </w:rPr>
        <w:t xml:space="preserve">10.2</w:t>
      </w:r>
      <w:r>
        <w:tab/>
      </w:r>
      <w:r>
        <w:t xml:space="preserve">Anexo B: Configuración Docker Compose</w:t>
      </w:r>
    </w:p>
    <w:tbl>
      <w:tblPr>
        <w:tblStyle w:val="Table"/>
        <w:tblW w:type="pct" w:w="5000"/>
        <w:tblLayout w:type="fixed"/>
        <w:tblLook w:firstRow="1" w:lastRow="0" w:firstColumn="0" w:lastColumn="0" w:noHBand="0" w:noVBand="0" w:val="0020"/>
      </w:tblPr>
      <w:tblGrid>
        <w:gridCol w:w="1298"/>
        <w:gridCol w:w="1038"/>
        <w:gridCol w:w="1428"/>
        <w:gridCol w:w="4154"/>
      </w:tblGrid>
      <w:tr>
        <w:trPr>
          <w:tblHeader w:val="on"/>
        </w:trPr>
        <w:tc>
          <w:tcPr/>
          <w:p>
            <w:pPr>
              <w:pStyle w:val="Compact"/>
            </w:pPr>
            <w:r>
              <w:t xml:space="preserve">Servicio</w:t>
            </w:r>
          </w:p>
        </w:tc>
        <w:tc>
          <w:tcPr/>
          <w:p>
            <w:pPr>
              <w:pStyle w:val="Compact"/>
            </w:pPr>
            <w:r>
              <w:t xml:space="preserve">Imagen</w:t>
            </w:r>
          </w:p>
        </w:tc>
        <w:tc>
          <w:tcPr/>
          <w:p>
            <w:pPr>
              <w:pStyle w:val="Compact"/>
            </w:pPr>
            <w:r>
              <w:t xml:space="preserve">Puerto(s)</w:t>
            </w:r>
          </w:p>
        </w:tc>
        <w:tc>
          <w:tcPr/>
          <w:p>
            <w:pPr>
              <w:pStyle w:val="Compact"/>
            </w:pPr>
            <w:r>
              <w:t xml:space="preserve">Variables de entorno principales</w:t>
            </w:r>
          </w:p>
        </w:tc>
      </w:tr>
      <w:tr>
        <w:tc>
          <w:tcPr/>
          <w:p>
            <w:pPr>
              <w:pStyle w:val="Compact"/>
            </w:pPr>
            <w:r>
              <w:rPr>
                <w:b/>
                <w:bCs/>
              </w:rPr>
              <w:t xml:space="preserve">n8n</w:t>
            </w:r>
          </w:p>
        </w:tc>
        <w:tc>
          <w:tcPr/>
          <w:p>
            <w:pPr>
              <w:pStyle w:val="Compact"/>
            </w:pPr>
            <w:r>
              <w:rPr>
                <w:rStyle w:val="VerbatimChar"/>
              </w:rPr>
              <w:t xml:space="preserve">n8nio/n8n:latest</w:t>
            </w:r>
          </w:p>
        </w:tc>
        <w:tc>
          <w:tcPr/>
          <w:p>
            <w:pPr>
              <w:pStyle w:val="Compact"/>
            </w:pPr>
            <w:r>
              <w:t xml:space="preserve">5678</w:t>
            </w:r>
          </w:p>
        </w:tc>
        <w:tc>
          <w:tcPr/>
          <w:p>
            <w:pPr>
              <w:pStyle w:val="Compact"/>
            </w:pPr>
            <w:r>
              <w:t xml:space="preserve">DB_TYPE, DB_POSTGRESDB_HOST, N8N_SMTP_HOST, GENERIC_TIMEZONE</w:t>
            </w:r>
          </w:p>
        </w:tc>
      </w:tr>
      <w:tr>
        <w:tc>
          <w:tcPr/>
          <w:p>
            <w:pPr>
              <w:pStyle w:val="Compact"/>
            </w:pPr>
            <w:r>
              <w:rPr>
                <w:b/>
                <w:bCs/>
              </w:rPr>
              <w:t xml:space="preserve">PostgreSQL</w:t>
            </w:r>
          </w:p>
        </w:tc>
        <w:tc>
          <w:tcPr/>
          <w:p>
            <w:pPr>
              <w:pStyle w:val="Compact"/>
            </w:pPr>
            <w:r>
              <w:rPr>
                <w:rStyle w:val="VerbatimChar"/>
              </w:rPr>
              <w:t xml:space="preserve">postgres:15-alpine</w:t>
            </w:r>
          </w:p>
        </w:tc>
        <w:tc>
          <w:tcPr/>
          <w:p>
            <w:pPr>
              <w:pStyle w:val="Compact"/>
            </w:pPr>
            <w:r>
              <w:t xml:space="preserve">5432</w:t>
            </w:r>
          </w:p>
        </w:tc>
        <w:tc>
          <w:tcPr/>
          <w:p>
            <w:pPr>
              <w:pStyle w:val="Compact"/>
            </w:pPr>
            <w:r>
              <w:t xml:space="preserve">POSTGRES_DB=ecommerce_tesis, POSTGRES_USER, POSTGRES_PASSWORD</w:t>
            </w:r>
          </w:p>
        </w:tc>
      </w:tr>
      <w:tr>
        <w:tc>
          <w:tcPr/>
          <w:p>
            <w:pPr>
              <w:pStyle w:val="Compact"/>
            </w:pPr>
            <w:r>
              <w:rPr>
                <w:b/>
                <w:bCs/>
              </w:rPr>
              <w:t xml:space="preserve">Mailpit</w:t>
            </w:r>
          </w:p>
        </w:tc>
        <w:tc>
          <w:tcPr/>
          <w:p>
            <w:pPr>
              <w:pStyle w:val="Compact"/>
            </w:pPr>
            <w:r>
              <w:rPr>
                <w:rStyle w:val="VerbatimChar"/>
              </w:rPr>
              <w:t xml:space="preserve">axllent/mailpit:latest</w:t>
            </w:r>
          </w:p>
        </w:tc>
        <w:tc>
          <w:tcPr/>
          <w:p>
            <w:pPr>
              <w:pStyle w:val="Compact"/>
            </w:pPr>
            <w:r>
              <w:t xml:space="preserve">8025 (web), 1025 (SMTP)</w:t>
            </w:r>
          </w:p>
        </w:tc>
        <w:tc>
          <w:tcPr/>
          <w:p>
            <w:pPr>
              <w:pStyle w:val="Compact"/>
            </w:pPr>
            <w:r>
              <w:t xml:space="preserve">—</w:t>
            </w:r>
          </w:p>
        </w:tc>
      </w:tr>
      <w:tr>
        <w:tc>
          <w:tcPr/>
          <w:p>
            <w:pPr>
              <w:pStyle w:val="Compact"/>
            </w:pPr>
            <w:r>
              <w:rPr>
                <w:b/>
                <w:bCs/>
              </w:rPr>
              <w:t xml:space="preserve">Grafana</w:t>
            </w:r>
          </w:p>
        </w:tc>
        <w:tc>
          <w:tcPr/>
          <w:p>
            <w:pPr>
              <w:pStyle w:val="Compact"/>
            </w:pPr>
            <w:r>
              <w:rPr>
                <w:rStyle w:val="VerbatimChar"/>
              </w:rPr>
              <w:t xml:space="preserve">grafana/grafana:latest</w:t>
            </w:r>
          </w:p>
        </w:tc>
        <w:tc>
          <w:tcPr/>
          <w:p>
            <w:pPr>
              <w:pStyle w:val="Compact"/>
            </w:pPr>
            <w:r>
              <w:t xml:space="preserve">3000</w:t>
            </w:r>
          </w:p>
        </w:tc>
        <w:tc>
          <w:tcPr/>
          <w:p>
            <w:pPr>
              <w:pStyle w:val="Compact"/>
            </w:pPr>
            <w:r>
              <w:t xml:space="preserve">GF_SECURITY_ADMIN_PASSWORD</w:t>
            </w:r>
          </w:p>
        </w:tc>
      </w:tr>
    </w:tbl>
    <w:p>
      <w:pPr>
        <w:pStyle w:val="BodyText"/>
      </w:pPr>
      <w:r>
        <w:rPr>
          <w:b/>
          <w:bCs/>
        </w:rPr>
        <w:t xml:space="preserve">Volúmenes</w:t>
      </w:r>
      <w:r>
        <w:t xml:space="preserve">:</w:t>
      </w:r>
      <w:r>
        <w:t xml:space="preserve"> </w:t>
      </w:r>
      <w:r>
        <w:rPr>
          <w:rStyle w:val="VerbatimChar"/>
        </w:rPr>
        <w:t xml:space="preserve">n8n_data</w:t>
      </w:r>
      <w:r>
        <w:t xml:space="preserve">,</w:t>
      </w:r>
      <w:r>
        <w:t xml:space="preserve"> </w:t>
      </w:r>
      <w:r>
        <w:rPr>
          <w:rStyle w:val="VerbatimChar"/>
        </w:rPr>
        <w:t xml:space="preserve">pg_data</w:t>
      </w:r>
      <w:r>
        <w:t xml:space="preserve">,</w:t>
      </w:r>
      <w:r>
        <w:t xml:space="preserve"> </w:t>
      </w:r>
      <w:r>
        <w:rPr>
          <w:rStyle w:val="VerbatimChar"/>
        </w:rPr>
        <w:t xml:space="preserve">grafana_data</w:t>
      </w:r>
      <w:r>
        <w:t xml:space="preserve"> </w:t>
      </w:r>
      <w:r>
        <w:t xml:space="preserve">(persistentes).</w:t>
      </w:r>
      <w:r>
        <w:t xml:space="preserve"> </w:t>
      </w:r>
      <w:r>
        <w:rPr>
          <w:b/>
          <w:bCs/>
        </w:rPr>
        <w:t xml:space="preserve">Red</w:t>
      </w:r>
      <w:r>
        <w:t xml:space="preserve">:</w:t>
      </w:r>
      <w:r>
        <w:t xml:space="preserve"> </w:t>
      </w:r>
      <w:r>
        <w:rPr>
          <w:rStyle w:val="VerbatimChar"/>
        </w:rPr>
        <w:t xml:space="preserve">tesis_network</w:t>
      </w:r>
      <w:r>
        <w:t xml:space="preserve"> </w:t>
      </w:r>
      <w:r>
        <w:t xml:space="preserve">(bridge).</w:t>
      </w:r>
      <w:r>
        <w:t xml:space="preserve"> </w:t>
      </w:r>
      <w:r>
        <w:rPr>
          <w:b/>
          <w:bCs/>
        </w:rPr>
        <w:t xml:space="preserve">Levantar</w:t>
      </w:r>
      <w:r>
        <w:t xml:space="preserve">:</w:t>
      </w:r>
      <w:r>
        <w:t xml:space="preserve"> </w:t>
      </w:r>
      <w:r>
        <w:rPr>
          <w:rStyle w:val="VerbatimChar"/>
        </w:rPr>
        <w:t xml:space="preserve">docker compose up -d</w:t>
      </w:r>
      <w:r>
        <w:t xml:space="preserve"> </w:t>
      </w:r>
      <w:r>
        <w:t xml:space="preserve">|</w:t>
      </w:r>
      <w:r>
        <w:t xml:space="preserve"> </w:t>
      </w:r>
      <w:r>
        <w:rPr>
          <w:b/>
          <w:bCs/>
        </w:rPr>
        <w:t xml:space="preserve">Detener</w:t>
      </w:r>
      <w:r>
        <w:t xml:space="preserve">:</w:t>
      </w:r>
      <w:r>
        <w:t xml:space="preserve"> </w:t>
      </w:r>
      <w:r>
        <w:rPr>
          <w:rStyle w:val="VerbatimChar"/>
        </w:rPr>
        <w:t xml:space="preserve">docker compose down</w:t>
      </w:r>
    </w:p>
    <w:bookmarkEnd w:id="90"/>
    <w:bookmarkStart w:id="91" w:name="anexo-c-catálogo-de-productos-seed"/>
    <w:p>
      <w:pPr>
        <w:pStyle w:val="Heading2"/>
      </w:pPr>
      <w:r>
        <w:rPr>
          <w:rStyle w:val="SectionNumber"/>
        </w:rPr>
        <w:t xml:space="preserve">10.3</w:t>
      </w:r>
      <w:r>
        <w:tab/>
      </w:r>
      <w:r>
        <w:t xml:space="preserve">Anexo C: Catálogo de Productos Seed</w:t>
      </w:r>
    </w:p>
    <w:tbl>
      <w:tblPr>
        <w:tblStyle w:val="Table"/>
        <w:tblW w:type="pct" w:w="5000"/>
        <w:tblLayout w:type="fixed"/>
        <w:tblLook w:firstRow="1" w:lastRow="0" w:firstColumn="0" w:lastColumn="0" w:noHBand="0" w:noVBand="0" w:val="0020"/>
      </w:tblPr>
      <w:tblGrid>
        <w:gridCol w:w="776"/>
        <w:gridCol w:w="1242"/>
        <w:gridCol w:w="1242"/>
        <w:gridCol w:w="1087"/>
        <w:gridCol w:w="1863"/>
        <w:gridCol w:w="1708"/>
      </w:tblGrid>
      <w:tr>
        <w:trPr>
          <w:tblHeader w:val="on"/>
        </w:trPr>
        <w:tc>
          <w:tcPr/>
          <w:p>
            <w:pPr>
              <w:pStyle w:val="Compact"/>
            </w:pPr>
            <w:r>
              <w:t xml:space="preserve">SKU</w:t>
            </w:r>
          </w:p>
        </w:tc>
        <w:tc>
          <w:tcPr/>
          <w:p>
            <w:pPr>
              <w:pStyle w:val="Compact"/>
            </w:pPr>
            <w:r>
              <w:t xml:space="preserve">Nombre</w:t>
            </w:r>
          </w:p>
        </w:tc>
        <w:tc>
          <w:tcPr/>
          <w:p>
            <w:pPr>
              <w:pStyle w:val="Compact"/>
            </w:pPr>
            <w:r>
              <w:t xml:space="preserve">Precio</w:t>
            </w:r>
          </w:p>
        </w:tc>
        <w:tc>
          <w:tcPr/>
          <w:p>
            <w:pPr>
              <w:pStyle w:val="Compact"/>
            </w:pPr>
            <w:r>
              <w:t xml:space="preserve">Stock</w:t>
            </w:r>
          </w:p>
        </w:tc>
        <w:tc>
          <w:tcPr/>
          <w:p>
            <w:pPr>
              <w:pStyle w:val="Compact"/>
            </w:pPr>
            <w:r>
              <w:t xml:space="preserve">Stock Mín.</w:t>
            </w:r>
          </w:p>
        </w:tc>
        <w:tc>
          <w:tcPr/>
          <w:p>
            <w:pPr>
              <w:pStyle w:val="Compact"/>
            </w:pPr>
            <w:r>
              <w:t xml:space="preserve">Categoría</w:t>
            </w:r>
          </w:p>
        </w:tc>
      </w:tr>
      <w:tr>
        <w:tc>
          <w:tcPr/>
          <w:p>
            <w:pPr>
              <w:pStyle w:val="Compact"/>
            </w:pPr>
            <w:r>
              <w:t xml:space="preserve">PROD-001</w:t>
            </w:r>
          </w:p>
        </w:tc>
        <w:tc>
          <w:tcPr/>
          <w:p>
            <w:pPr>
              <w:pStyle w:val="Compact"/>
            </w:pPr>
            <w:r>
              <w:t xml:space="preserve">Notebook Lenovo IdeaPad 15</w:t>
            </w:r>
          </w:p>
        </w:tc>
        <w:tc>
          <w:tcPr/>
          <w:p>
            <w:pPr>
              <w:pStyle w:val="Compact"/>
            </w:pPr>
            <w:r>
              <w:t xml:space="preserve">$599.99</w:t>
            </w:r>
          </w:p>
        </w:tc>
        <w:tc>
          <w:tcPr/>
          <w:p>
            <w:pPr>
              <w:pStyle w:val="Compact"/>
            </w:pPr>
            <w:r>
              <w:t xml:space="preserve">20</w:t>
            </w:r>
          </w:p>
        </w:tc>
        <w:tc>
          <w:tcPr/>
          <w:p>
            <w:pPr>
              <w:pStyle w:val="Compact"/>
            </w:pPr>
            <w:r>
              <w:t xml:space="preserve">3</w:t>
            </w:r>
          </w:p>
        </w:tc>
        <w:tc>
          <w:tcPr/>
          <w:p>
            <w:pPr>
              <w:pStyle w:val="Compact"/>
            </w:pPr>
            <w:r>
              <w:t xml:space="preserve">Notebooks</w:t>
            </w:r>
          </w:p>
        </w:tc>
      </w:tr>
      <w:tr>
        <w:tc>
          <w:tcPr/>
          <w:p>
            <w:pPr>
              <w:pStyle w:val="Compact"/>
            </w:pPr>
            <w:r>
              <w:t xml:space="preserve">PROD-002</w:t>
            </w:r>
          </w:p>
        </w:tc>
        <w:tc>
          <w:tcPr/>
          <w:p>
            <w:pPr>
              <w:pStyle w:val="Compact"/>
            </w:pPr>
            <w:r>
              <w:t xml:space="preserve">Mouse Inalámbrico Logitech</w:t>
            </w:r>
          </w:p>
        </w:tc>
        <w:tc>
          <w:tcPr/>
          <w:p>
            <w:pPr>
              <w:pStyle w:val="Compact"/>
            </w:pPr>
            <w:r>
              <w:t xml:space="preserve">$29.99</w:t>
            </w:r>
          </w:p>
        </w:tc>
        <w:tc>
          <w:tcPr/>
          <w:p>
            <w:pPr>
              <w:pStyle w:val="Compact"/>
            </w:pPr>
            <w:r>
              <w:t xml:space="preserve">50</w:t>
            </w:r>
          </w:p>
        </w:tc>
        <w:tc>
          <w:tcPr/>
          <w:p>
            <w:pPr>
              <w:pStyle w:val="Compact"/>
            </w:pPr>
            <w:r>
              <w:t xml:space="preserve">5</w:t>
            </w:r>
          </w:p>
        </w:tc>
        <w:tc>
          <w:tcPr/>
          <w:p>
            <w:pPr>
              <w:pStyle w:val="Compact"/>
            </w:pPr>
            <w:r>
              <w:t xml:space="preserve">Periféricos</w:t>
            </w:r>
          </w:p>
        </w:tc>
      </w:tr>
      <w:tr>
        <w:tc>
          <w:tcPr/>
          <w:p>
            <w:pPr>
              <w:pStyle w:val="Compact"/>
            </w:pPr>
            <w:r>
              <w:t xml:space="preserve">PROD-003</w:t>
            </w:r>
          </w:p>
        </w:tc>
        <w:tc>
          <w:tcPr/>
          <w:p>
            <w:pPr>
              <w:pStyle w:val="Compact"/>
            </w:pPr>
            <w:r>
              <w:t xml:space="preserve">Teclado Mecánico Redragon</w:t>
            </w:r>
          </w:p>
        </w:tc>
        <w:tc>
          <w:tcPr/>
          <w:p>
            <w:pPr>
              <w:pStyle w:val="Compact"/>
            </w:pPr>
            <w:r>
              <w:t xml:space="preserve">$79.99</w:t>
            </w:r>
          </w:p>
        </w:tc>
        <w:tc>
          <w:tcPr/>
          <w:p>
            <w:pPr>
              <w:pStyle w:val="Compact"/>
            </w:pPr>
            <w:r>
              <w:t xml:space="preserve">15</w:t>
            </w:r>
          </w:p>
        </w:tc>
        <w:tc>
          <w:tcPr/>
          <w:p>
            <w:pPr>
              <w:pStyle w:val="Compact"/>
            </w:pPr>
            <w:r>
              <w:t xml:space="preserve">3</w:t>
            </w:r>
          </w:p>
        </w:tc>
        <w:tc>
          <w:tcPr/>
          <w:p>
            <w:pPr>
              <w:pStyle w:val="Compact"/>
            </w:pPr>
            <w:r>
              <w:t xml:space="preserve">Periféricos</w:t>
            </w:r>
          </w:p>
        </w:tc>
      </w:tr>
      <w:tr>
        <w:tc>
          <w:tcPr/>
          <w:p>
            <w:pPr>
              <w:pStyle w:val="Compact"/>
            </w:pPr>
            <w:r>
              <w:t xml:space="preserve">PROD-004</w:t>
            </w:r>
          </w:p>
        </w:tc>
        <w:tc>
          <w:tcPr/>
          <w:p>
            <w:pPr>
              <w:pStyle w:val="Compact"/>
            </w:pPr>
            <w:r>
              <w:t xml:space="preserve">Monitor Samsung 24” FHD</w:t>
            </w:r>
          </w:p>
        </w:tc>
        <w:tc>
          <w:tcPr/>
          <w:p>
            <w:pPr>
              <w:pStyle w:val="Compact"/>
            </w:pPr>
            <w:r>
              <w:t xml:space="preserve">$249.99</w:t>
            </w:r>
          </w:p>
        </w:tc>
        <w:tc>
          <w:tcPr/>
          <w:p>
            <w:pPr>
              <w:pStyle w:val="Compact"/>
            </w:pPr>
            <w:r>
              <w:t xml:space="preserve">8</w:t>
            </w:r>
          </w:p>
        </w:tc>
        <w:tc>
          <w:tcPr/>
          <w:p>
            <w:pPr>
              <w:pStyle w:val="Compact"/>
            </w:pPr>
            <w:r>
              <w:t xml:space="preserve">2</w:t>
            </w:r>
          </w:p>
        </w:tc>
        <w:tc>
          <w:tcPr/>
          <w:p>
            <w:pPr>
              <w:pStyle w:val="Compact"/>
            </w:pPr>
            <w:r>
              <w:t xml:space="preserve">Monitores</w:t>
            </w:r>
          </w:p>
        </w:tc>
      </w:tr>
      <w:tr>
        <w:tc>
          <w:tcPr/>
          <w:p>
            <w:pPr>
              <w:pStyle w:val="Compact"/>
            </w:pPr>
            <w:r>
              <w:t xml:space="preserve">PROD-005</w:t>
            </w:r>
          </w:p>
        </w:tc>
        <w:tc>
          <w:tcPr/>
          <w:p>
            <w:pPr>
              <w:pStyle w:val="Compact"/>
            </w:pPr>
            <w:r>
              <w:t xml:space="preserve">Auriculares Sony WH-1000XM5</w:t>
            </w:r>
          </w:p>
        </w:tc>
        <w:tc>
          <w:tcPr/>
          <w:p>
            <w:pPr>
              <w:pStyle w:val="Compact"/>
            </w:pPr>
            <w:r>
              <w:t xml:space="preserve">$349.99</w:t>
            </w:r>
          </w:p>
        </w:tc>
        <w:tc>
          <w:tcPr/>
          <w:p>
            <w:pPr>
              <w:pStyle w:val="Compact"/>
            </w:pPr>
            <w:r>
              <w:t xml:space="preserve">4</w:t>
            </w:r>
          </w:p>
        </w:tc>
        <w:tc>
          <w:tcPr/>
          <w:p>
            <w:pPr>
              <w:pStyle w:val="Compact"/>
            </w:pPr>
            <w:r>
              <w:t xml:space="preserve">2</w:t>
            </w:r>
          </w:p>
        </w:tc>
        <w:tc>
          <w:tcPr/>
          <w:p>
            <w:pPr>
              <w:pStyle w:val="Compact"/>
            </w:pPr>
            <w:r>
              <w:t xml:space="preserve">Audio</w:t>
            </w:r>
          </w:p>
        </w:tc>
      </w:tr>
      <w:tr>
        <w:tc>
          <w:tcPr/>
          <w:p>
            <w:pPr>
              <w:pStyle w:val="Compact"/>
            </w:pPr>
            <w:r>
              <w:t xml:space="preserve">PROD-006</w:t>
            </w:r>
          </w:p>
        </w:tc>
        <w:tc>
          <w:tcPr/>
          <w:p>
            <w:pPr>
              <w:pStyle w:val="Compact"/>
            </w:pPr>
            <w:r>
              <w:t xml:space="preserve">Webcam Logitech C920</w:t>
            </w:r>
          </w:p>
        </w:tc>
        <w:tc>
          <w:tcPr/>
          <w:p>
            <w:pPr>
              <w:pStyle w:val="Compact"/>
            </w:pPr>
            <w:r>
              <w:t xml:space="preserve">$69.99</w:t>
            </w:r>
          </w:p>
        </w:tc>
        <w:tc>
          <w:tcPr/>
          <w:p>
            <w:pPr>
              <w:pStyle w:val="Compact"/>
            </w:pPr>
            <w:r>
              <w:t xml:space="preserve">25</w:t>
            </w:r>
          </w:p>
        </w:tc>
        <w:tc>
          <w:tcPr/>
          <w:p>
            <w:pPr>
              <w:pStyle w:val="Compact"/>
            </w:pPr>
            <w:r>
              <w:t xml:space="preserve">5</w:t>
            </w:r>
          </w:p>
        </w:tc>
        <w:tc>
          <w:tcPr/>
          <w:p>
            <w:pPr>
              <w:pStyle w:val="Compact"/>
            </w:pPr>
            <w:r>
              <w:t xml:space="preserve">Periféricos</w:t>
            </w:r>
          </w:p>
        </w:tc>
      </w:tr>
      <w:tr>
        <w:tc>
          <w:tcPr/>
          <w:p>
            <w:pPr>
              <w:pStyle w:val="Compact"/>
            </w:pPr>
            <w:r>
              <w:t xml:space="preserve">PROD-007</w:t>
            </w:r>
          </w:p>
        </w:tc>
        <w:tc>
          <w:tcPr/>
          <w:p>
            <w:pPr>
              <w:pStyle w:val="Compact"/>
            </w:pPr>
            <w:r>
              <w:t xml:space="preserve">SSD Kingston 480GB</w:t>
            </w:r>
          </w:p>
        </w:tc>
        <w:tc>
          <w:tcPr/>
          <w:p>
            <w:pPr>
              <w:pStyle w:val="Compact"/>
            </w:pPr>
            <w:r>
              <w:t xml:space="preserve">$44.99</w:t>
            </w:r>
          </w:p>
        </w:tc>
        <w:tc>
          <w:tcPr/>
          <w:p>
            <w:pPr>
              <w:pStyle w:val="Compact"/>
            </w:pPr>
            <w:r>
              <w:t xml:space="preserve">30</w:t>
            </w:r>
          </w:p>
        </w:tc>
        <w:tc>
          <w:tcPr/>
          <w:p>
            <w:pPr>
              <w:pStyle w:val="Compact"/>
            </w:pPr>
            <w:r>
              <w:t xml:space="preserve">5</w:t>
            </w:r>
          </w:p>
        </w:tc>
        <w:tc>
          <w:tcPr/>
          <w:p>
            <w:pPr>
              <w:pStyle w:val="Compact"/>
            </w:pPr>
            <w:r>
              <w:t xml:space="preserve">Almacenamiento</w:t>
            </w:r>
          </w:p>
        </w:tc>
      </w:tr>
      <w:tr>
        <w:tc>
          <w:tcPr/>
          <w:p>
            <w:pPr>
              <w:pStyle w:val="Compact"/>
            </w:pPr>
            <w:r>
              <w:t xml:space="preserve">PROD-008</w:t>
            </w:r>
          </w:p>
        </w:tc>
        <w:tc>
          <w:tcPr/>
          <w:p>
            <w:pPr>
              <w:pStyle w:val="Compact"/>
            </w:pPr>
            <w:r>
              <w:t xml:space="preserve">Cargador USB-C 65W</w:t>
            </w:r>
          </w:p>
        </w:tc>
        <w:tc>
          <w:tcPr/>
          <w:p>
            <w:pPr>
              <w:pStyle w:val="Compact"/>
            </w:pPr>
            <w:r>
              <w:t xml:space="preserve">$24.99</w:t>
            </w:r>
          </w:p>
        </w:tc>
        <w:tc>
          <w:tcPr/>
          <w:p>
            <w:pPr>
              <w:pStyle w:val="Compact"/>
            </w:pPr>
            <w:r>
              <w:t xml:space="preserve">40</w:t>
            </w:r>
          </w:p>
        </w:tc>
        <w:tc>
          <w:tcPr/>
          <w:p>
            <w:pPr>
              <w:pStyle w:val="Compact"/>
            </w:pPr>
            <w:r>
              <w:t xml:space="preserve">8</w:t>
            </w:r>
          </w:p>
        </w:tc>
        <w:tc>
          <w:tcPr/>
          <w:p>
            <w:pPr>
              <w:pStyle w:val="Compact"/>
            </w:pPr>
            <w:r>
              <w:t xml:space="preserve">Accesorios</w:t>
            </w:r>
          </w:p>
        </w:tc>
      </w:tr>
      <w:tr>
        <w:tc>
          <w:tcPr/>
          <w:p>
            <w:pPr>
              <w:pStyle w:val="Compact"/>
            </w:pPr>
            <w:r>
              <w:t xml:space="preserve">PROD-009</w:t>
            </w:r>
          </w:p>
        </w:tc>
        <w:tc>
          <w:tcPr/>
          <w:p>
            <w:pPr>
              <w:pStyle w:val="Compact"/>
            </w:pPr>
            <w:r>
              <w:t xml:space="preserve">Tablet Samsung Galaxy Tab A9</w:t>
            </w:r>
          </w:p>
        </w:tc>
        <w:tc>
          <w:tcPr/>
          <w:p>
            <w:pPr>
              <w:pStyle w:val="Compact"/>
            </w:pPr>
            <w:r>
              <w:t xml:space="preserve">$229.99</w:t>
            </w:r>
          </w:p>
        </w:tc>
        <w:tc>
          <w:tcPr/>
          <w:p>
            <w:pPr>
              <w:pStyle w:val="Compact"/>
            </w:pPr>
            <w:r>
              <w:t xml:space="preserve">12</w:t>
            </w:r>
          </w:p>
        </w:tc>
        <w:tc>
          <w:tcPr/>
          <w:p>
            <w:pPr>
              <w:pStyle w:val="Compact"/>
            </w:pPr>
            <w:r>
              <w:t xml:space="preserve">2</w:t>
            </w:r>
          </w:p>
        </w:tc>
        <w:tc>
          <w:tcPr/>
          <w:p>
            <w:pPr>
              <w:pStyle w:val="Compact"/>
            </w:pPr>
            <w:r>
              <w:t xml:space="preserve">Tablets</w:t>
            </w:r>
          </w:p>
        </w:tc>
      </w:tr>
      <w:tr>
        <w:tc>
          <w:tcPr/>
          <w:p>
            <w:pPr>
              <w:pStyle w:val="Compact"/>
            </w:pPr>
            <w:r>
              <w:t xml:space="preserve">PROD-010</w:t>
            </w:r>
          </w:p>
        </w:tc>
        <w:tc>
          <w:tcPr/>
          <w:p>
            <w:pPr>
              <w:pStyle w:val="Compact"/>
            </w:pPr>
            <w:r>
              <w:t xml:space="preserve">Impresora HP LaserJet Pro M15w</w:t>
            </w:r>
          </w:p>
        </w:tc>
        <w:tc>
          <w:tcPr/>
          <w:p>
            <w:pPr>
              <w:pStyle w:val="Compact"/>
            </w:pPr>
            <w:r>
              <w:t xml:space="preserve">$189.99</w:t>
            </w:r>
          </w:p>
        </w:tc>
        <w:tc>
          <w:tcPr/>
          <w:p>
            <w:pPr>
              <w:pStyle w:val="Compact"/>
            </w:pPr>
            <w:r>
              <w:t xml:space="preserve">6</w:t>
            </w:r>
          </w:p>
        </w:tc>
        <w:tc>
          <w:tcPr/>
          <w:p>
            <w:pPr>
              <w:pStyle w:val="Compact"/>
            </w:pPr>
            <w:r>
              <w:t xml:space="preserve">2</w:t>
            </w:r>
          </w:p>
        </w:tc>
        <w:tc>
          <w:tcPr/>
          <w:p>
            <w:pPr>
              <w:pStyle w:val="Compact"/>
            </w:pPr>
            <w:r>
              <w:t xml:space="preserve">Impresoras</w:t>
            </w:r>
          </w:p>
        </w:tc>
      </w:tr>
      <w:tr>
        <w:tc>
          <w:tcPr/>
          <w:p>
            <w:pPr>
              <w:pStyle w:val="Compact"/>
            </w:pPr>
            <w:r>
              <w:t xml:space="preserve">PROD-011</w:t>
            </w:r>
          </w:p>
        </w:tc>
        <w:tc>
          <w:tcPr/>
          <w:p>
            <w:pPr>
              <w:pStyle w:val="Compact"/>
            </w:pPr>
            <w:r>
              <w:t xml:space="preserve">Router TP-Link AX3000 WiFi 6</w:t>
            </w:r>
          </w:p>
        </w:tc>
        <w:tc>
          <w:tcPr/>
          <w:p>
            <w:pPr>
              <w:pStyle w:val="Compact"/>
            </w:pPr>
            <w:r>
              <w:t xml:space="preserve">$89.99</w:t>
            </w:r>
          </w:p>
        </w:tc>
        <w:tc>
          <w:tcPr/>
          <w:p>
            <w:pPr>
              <w:pStyle w:val="Compact"/>
            </w:pPr>
            <w:r>
              <w:t xml:space="preserve">18</w:t>
            </w:r>
          </w:p>
        </w:tc>
        <w:tc>
          <w:tcPr/>
          <w:p>
            <w:pPr>
              <w:pStyle w:val="Compact"/>
            </w:pPr>
            <w:r>
              <w:t xml:space="preserve">3</w:t>
            </w:r>
          </w:p>
        </w:tc>
        <w:tc>
          <w:tcPr/>
          <w:p>
            <w:pPr>
              <w:pStyle w:val="Compact"/>
            </w:pPr>
            <w:r>
              <w:t xml:space="preserve">Redes</w:t>
            </w:r>
          </w:p>
        </w:tc>
      </w:tr>
      <w:tr>
        <w:tc>
          <w:tcPr/>
          <w:p>
            <w:pPr>
              <w:pStyle w:val="Compact"/>
            </w:pPr>
            <w:r>
              <w:t xml:space="preserve">PROD-012</w:t>
            </w:r>
          </w:p>
        </w:tc>
        <w:tc>
          <w:tcPr/>
          <w:p>
            <w:pPr>
              <w:pStyle w:val="Compact"/>
            </w:pPr>
            <w:r>
              <w:t xml:space="preserve">Memoria RAM Kingston 16GB DDR4</w:t>
            </w:r>
          </w:p>
        </w:tc>
        <w:tc>
          <w:tcPr/>
          <w:p>
            <w:pPr>
              <w:pStyle w:val="Compact"/>
            </w:pPr>
            <w:r>
              <w:t xml:space="preserve">$54.99</w:t>
            </w:r>
          </w:p>
        </w:tc>
        <w:tc>
          <w:tcPr/>
          <w:p>
            <w:pPr>
              <w:pStyle w:val="Compact"/>
            </w:pPr>
            <w:r>
              <w:t xml:space="preserve">22</w:t>
            </w:r>
          </w:p>
        </w:tc>
        <w:tc>
          <w:tcPr/>
          <w:p>
            <w:pPr>
              <w:pStyle w:val="Compact"/>
            </w:pPr>
            <w:r>
              <w:t xml:space="preserve">4</w:t>
            </w:r>
          </w:p>
        </w:tc>
        <w:tc>
          <w:tcPr/>
          <w:p>
            <w:pPr>
              <w:pStyle w:val="Compact"/>
            </w:pPr>
            <w:r>
              <w:t xml:space="preserve">Componentes</w:t>
            </w:r>
          </w:p>
        </w:tc>
      </w:tr>
      <w:tr>
        <w:tc>
          <w:tcPr/>
          <w:p>
            <w:pPr>
              <w:pStyle w:val="Compact"/>
            </w:pPr>
            <w:r>
              <w:t xml:space="preserve">PROD-013</w:t>
            </w:r>
          </w:p>
        </w:tc>
        <w:tc>
          <w:tcPr/>
          <w:p>
            <w:pPr>
              <w:pStyle w:val="Compact"/>
            </w:pPr>
            <w:r>
              <w:t xml:space="preserve">Notebook HP Victus 15 Gaming</w:t>
            </w:r>
          </w:p>
        </w:tc>
        <w:tc>
          <w:tcPr/>
          <w:p>
            <w:pPr>
              <w:pStyle w:val="Compact"/>
            </w:pPr>
            <w:r>
              <w:t xml:space="preserve">$799.99</w:t>
            </w:r>
          </w:p>
        </w:tc>
        <w:tc>
          <w:tcPr/>
          <w:p>
            <w:pPr>
              <w:pStyle w:val="Compact"/>
            </w:pPr>
            <w:r>
              <w:t xml:space="preserve">5</w:t>
            </w:r>
          </w:p>
        </w:tc>
        <w:tc>
          <w:tcPr/>
          <w:p>
            <w:pPr>
              <w:pStyle w:val="Compact"/>
            </w:pPr>
            <w:r>
              <w:t xml:space="preserve">2</w:t>
            </w:r>
          </w:p>
        </w:tc>
        <w:tc>
          <w:tcPr/>
          <w:p>
            <w:pPr>
              <w:pStyle w:val="Compact"/>
            </w:pPr>
            <w:r>
              <w:t xml:space="preserve">Notebooks</w:t>
            </w:r>
          </w:p>
        </w:tc>
      </w:tr>
      <w:tr>
        <w:tc>
          <w:tcPr/>
          <w:p>
            <w:pPr>
              <w:pStyle w:val="Compact"/>
            </w:pPr>
            <w:r>
              <w:t xml:space="preserve">PROD-014</w:t>
            </w:r>
          </w:p>
        </w:tc>
        <w:tc>
          <w:tcPr/>
          <w:p>
            <w:pPr>
              <w:pStyle w:val="Compact"/>
            </w:pPr>
            <w:r>
              <w:t xml:space="preserve">Monitor LG 27” 4K UltraFine</w:t>
            </w:r>
          </w:p>
        </w:tc>
        <w:tc>
          <w:tcPr/>
          <w:p>
            <w:pPr>
              <w:pStyle w:val="Compact"/>
            </w:pPr>
            <w:r>
              <w:t xml:space="preserve">$449.99</w:t>
            </w:r>
          </w:p>
        </w:tc>
        <w:tc>
          <w:tcPr/>
          <w:p>
            <w:pPr>
              <w:pStyle w:val="Compact"/>
            </w:pPr>
            <w:r>
              <w:t xml:space="preserve">3</w:t>
            </w:r>
          </w:p>
        </w:tc>
        <w:tc>
          <w:tcPr/>
          <w:p>
            <w:pPr>
              <w:pStyle w:val="Compact"/>
            </w:pPr>
            <w:r>
              <w:t xml:space="preserve">1</w:t>
            </w:r>
          </w:p>
        </w:tc>
        <w:tc>
          <w:tcPr/>
          <w:p>
            <w:pPr>
              <w:pStyle w:val="Compact"/>
            </w:pPr>
            <w:r>
              <w:t xml:space="preserve">Monitores</w:t>
            </w:r>
          </w:p>
        </w:tc>
      </w:tr>
      <w:tr>
        <w:tc>
          <w:tcPr/>
          <w:p>
            <w:pPr>
              <w:pStyle w:val="Compact"/>
            </w:pPr>
            <w:r>
              <w:t xml:space="preserve">PROD-015</w:t>
            </w:r>
          </w:p>
        </w:tc>
        <w:tc>
          <w:tcPr/>
          <w:p>
            <w:pPr>
              <w:pStyle w:val="Compact"/>
            </w:pPr>
            <w:r>
              <w:t xml:space="preserve">Silla Gamer DXRacer Formula</w:t>
            </w:r>
          </w:p>
        </w:tc>
        <w:tc>
          <w:tcPr/>
          <w:p>
            <w:pPr>
              <w:pStyle w:val="Compact"/>
            </w:pPr>
            <w:r>
              <w:t xml:space="preserve">$349.99</w:t>
            </w:r>
          </w:p>
        </w:tc>
        <w:tc>
          <w:tcPr/>
          <w:p>
            <w:pPr>
              <w:pStyle w:val="Compact"/>
            </w:pPr>
            <w:r>
              <w:t xml:space="preserve">7</w:t>
            </w:r>
          </w:p>
        </w:tc>
        <w:tc>
          <w:tcPr/>
          <w:p>
            <w:pPr>
              <w:pStyle w:val="Compact"/>
            </w:pPr>
            <w:r>
              <w:t xml:space="preserve">2</w:t>
            </w:r>
          </w:p>
        </w:tc>
        <w:tc>
          <w:tcPr/>
          <w:p>
            <w:pPr>
              <w:pStyle w:val="Compact"/>
            </w:pPr>
            <w:r>
              <w:t xml:space="preserve">Mobiliario</w:t>
            </w:r>
          </w:p>
        </w:tc>
      </w:tr>
      <w:tr>
        <w:tc>
          <w:tcPr/>
          <w:p>
            <w:pPr>
              <w:pStyle w:val="Compact"/>
            </w:pPr>
            <w:r>
              <w:t xml:space="preserve">PROD-016</w:t>
            </w:r>
          </w:p>
        </w:tc>
        <w:tc>
          <w:tcPr/>
          <w:p>
            <w:pPr>
              <w:pStyle w:val="Compact"/>
            </w:pPr>
            <w:r>
              <w:t xml:space="preserve">Micrófono Blue Yeti USB</w:t>
            </w:r>
          </w:p>
        </w:tc>
        <w:tc>
          <w:tcPr/>
          <w:p>
            <w:pPr>
              <w:pStyle w:val="Compact"/>
            </w:pPr>
            <w:r>
              <w:t xml:space="preserve">$129.99</w:t>
            </w:r>
          </w:p>
        </w:tc>
        <w:tc>
          <w:tcPr/>
          <w:p>
            <w:pPr>
              <w:pStyle w:val="Compact"/>
            </w:pPr>
            <w:r>
              <w:t xml:space="preserve">10</w:t>
            </w:r>
          </w:p>
        </w:tc>
        <w:tc>
          <w:tcPr/>
          <w:p>
            <w:pPr>
              <w:pStyle w:val="Compact"/>
            </w:pPr>
            <w:r>
              <w:t xml:space="preserve">2</w:t>
            </w:r>
          </w:p>
        </w:tc>
        <w:tc>
          <w:tcPr/>
          <w:p>
            <w:pPr>
              <w:pStyle w:val="Compact"/>
            </w:pPr>
            <w:r>
              <w:t xml:space="preserve">Audio</w:t>
            </w:r>
          </w:p>
        </w:tc>
      </w:tr>
      <w:tr>
        <w:tc>
          <w:tcPr/>
          <w:p>
            <w:pPr>
              <w:pStyle w:val="Compact"/>
            </w:pPr>
            <w:r>
              <w:t xml:space="preserve">PROD-017</w:t>
            </w:r>
          </w:p>
        </w:tc>
        <w:tc>
          <w:tcPr/>
          <w:p>
            <w:pPr>
              <w:pStyle w:val="Compact"/>
            </w:pPr>
            <w:r>
              <w:t xml:space="preserve">Disco Rígido Seagate 2TB HDD</w:t>
            </w:r>
          </w:p>
        </w:tc>
        <w:tc>
          <w:tcPr/>
          <w:p>
            <w:pPr>
              <w:pStyle w:val="Compact"/>
            </w:pPr>
            <w:r>
              <w:t xml:space="preserve">$64.99</w:t>
            </w:r>
          </w:p>
        </w:tc>
        <w:tc>
          <w:tcPr/>
          <w:p>
            <w:pPr>
              <w:pStyle w:val="Compact"/>
            </w:pPr>
            <w:r>
              <w:t xml:space="preserve">20</w:t>
            </w:r>
          </w:p>
        </w:tc>
        <w:tc>
          <w:tcPr/>
          <w:p>
            <w:pPr>
              <w:pStyle w:val="Compact"/>
            </w:pPr>
            <w:r>
              <w:t xml:space="preserve">4</w:t>
            </w:r>
          </w:p>
        </w:tc>
        <w:tc>
          <w:tcPr/>
          <w:p>
            <w:pPr>
              <w:pStyle w:val="Compact"/>
            </w:pPr>
            <w:r>
              <w:t xml:space="preserve">Almacenamiento</w:t>
            </w:r>
          </w:p>
        </w:tc>
      </w:tr>
      <w:tr>
        <w:tc>
          <w:tcPr/>
          <w:p>
            <w:pPr>
              <w:pStyle w:val="Compact"/>
            </w:pPr>
            <w:r>
              <w:t xml:space="preserve">PROD-018</w:t>
            </w:r>
          </w:p>
        </w:tc>
        <w:tc>
          <w:tcPr/>
          <w:p>
            <w:pPr>
              <w:pStyle w:val="Compact"/>
            </w:pPr>
            <w:r>
              <w:t xml:space="preserve">Pendrive Kingston 64GB USB 3.2</w:t>
            </w:r>
          </w:p>
        </w:tc>
        <w:tc>
          <w:tcPr/>
          <w:p>
            <w:pPr>
              <w:pStyle w:val="Compact"/>
            </w:pPr>
            <w:r>
              <w:t xml:space="preserve">$9.99</w:t>
            </w:r>
          </w:p>
        </w:tc>
        <w:tc>
          <w:tcPr/>
          <w:p>
            <w:pPr>
              <w:pStyle w:val="Compact"/>
            </w:pPr>
            <w:r>
              <w:t xml:space="preserve">80</w:t>
            </w:r>
          </w:p>
        </w:tc>
        <w:tc>
          <w:tcPr/>
          <w:p>
            <w:pPr>
              <w:pStyle w:val="Compact"/>
            </w:pPr>
            <w:r>
              <w:t xml:space="preserve">10</w:t>
            </w:r>
          </w:p>
        </w:tc>
        <w:tc>
          <w:tcPr/>
          <w:p>
            <w:pPr>
              <w:pStyle w:val="Compact"/>
            </w:pPr>
            <w:r>
              <w:t xml:space="preserve">Almacenamiento</w:t>
            </w:r>
          </w:p>
        </w:tc>
      </w:tr>
      <w:tr>
        <w:tc>
          <w:tcPr/>
          <w:p>
            <w:pPr>
              <w:pStyle w:val="Compact"/>
            </w:pPr>
            <w:r>
              <w:t xml:space="preserve">PROD-019</w:t>
            </w:r>
          </w:p>
        </w:tc>
        <w:tc>
          <w:tcPr/>
          <w:p>
            <w:pPr>
              <w:pStyle w:val="Compact"/>
            </w:pPr>
            <w:r>
              <w:t xml:space="preserve">Pad Mouse XL Antideslizante</w:t>
            </w:r>
          </w:p>
        </w:tc>
        <w:tc>
          <w:tcPr/>
          <w:p>
            <w:pPr>
              <w:pStyle w:val="Compact"/>
            </w:pPr>
            <w:r>
              <w:t xml:space="preserve">$14.99</w:t>
            </w:r>
          </w:p>
        </w:tc>
        <w:tc>
          <w:tcPr/>
          <w:p>
            <w:pPr>
              <w:pStyle w:val="Compact"/>
            </w:pPr>
            <w:r>
              <w:t xml:space="preserve">60</w:t>
            </w:r>
          </w:p>
        </w:tc>
        <w:tc>
          <w:tcPr/>
          <w:p>
            <w:pPr>
              <w:pStyle w:val="Compact"/>
            </w:pPr>
            <w:r>
              <w:t xml:space="preserve">8</w:t>
            </w:r>
          </w:p>
        </w:tc>
        <w:tc>
          <w:tcPr/>
          <w:p>
            <w:pPr>
              <w:pStyle w:val="Compact"/>
            </w:pPr>
            <w:r>
              <w:t xml:space="preserve">Accesorios</w:t>
            </w:r>
          </w:p>
        </w:tc>
      </w:tr>
      <w:tr>
        <w:tc>
          <w:tcPr/>
          <w:p>
            <w:pPr>
              <w:pStyle w:val="Compact"/>
            </w:pPr>
            <w:r>
              <w:t xml:space="preserve">PROD-020</w:t>
            </w:r>
          </w:p>
        </w:tc>
        <w:tc>
          <w:tcPr/>
          <w:p>
            <w:pPr>
              <w:pStyle w:val="Compact"/>
            </w:pPr>
            <w:r>
              <w:t xml:space="preserve">Hub USB-C 7 en 1 Anker</w:t>
            </w:r>
          </w:p>
        </w:tc>
        <w:tc>
          <w:tcPr/>
          <w:p>
            <w:pPr>
              <w:pStyle w:val="Compact"/>
            </w:pPr>
            <w:r>
              <w:t xml:space="preserve">$39.99</w:t>
            </w:r>
          </w:p>
        </w:tc>
        <w:tc>
          <w:tcPr/>
          <w:p>
            <w:pPr>
              <w:pStyle w:val="Compact"/>
            </w:pPr>
            <w:r>
              <w:t xml:space="preserve">25</w:t>
            </w:r>
          </w:p>
        </w:tc>
        <w:tc>
          <w:tcPr/>
          <w:p>
            <w:pPr>
              <w:pStyle w:val="Compact"/>
            </w:pPr>
            <w:r>
              <w:t xml:space="preserve">5</w:t>
            </w:r>
          </w:p>
        </w:tc>
        <w:tc>
          <w:tcPr/>
          <w:p>
            <w:pPr>
              <w:pStyle w:val="Compact"/>
            </w:pPr>
            <w:r>
              <w:t xml:space="preserve">Accesorios</w:t>
            </w:r>
          </w:p>
        </w:tc>
      </w:tr>
    </w:tbl>
    <w:bookmarkEnd w:id="91"/>
    <w:bookmarkStart w:id="92" w:name="anexo-d-faq-predefinidas"/>
    <w:p>
      <w:pPr>
        <w:pStyle w:val="Heading2"/>
      </w:pPr>
      <w:r>
        <w:rPr>
          <w:rStyle w:val="SectionNumber"/>
        </w:rPr>
        <w:t xml:space="preserve">10.4</w:t>
      </w:r>
      <w:r>
        <w:tab/>
      </w:r>
      <w:r>
        <w:t xml:space="preserve">Anexo D: FAQ Predefinidas</w:t>
      </w:r>
    </w:p>
    <w:tbl>
      <w:tblPr>
        <w:tblStyle w:val="Table"/>
        <w:tblW w:type="pct" w:w="5000"/>
        <w:tblLayout w:type="fixed"/>
        <w:tblLook w:firstRow="1" w:lastRow="0" w:firstColumn="0" w:lastColumn="0" w:noHBand="0" w:noVBand="0" w:val="0020"/>
      </w:tblPr>
      <w:tblGrid>
        <w:gridCol w:w="2074"/>
        <w:gridCol w:w="1885"/>
        <w:gridCol w:w="3960"/>
      </w:tblGrid>
      <w:tr>
        <w:trPr>
          <w:tblHeader w:val="on"/>
        </w:trPr>
        <w:tc>
          <w:tcPr/>
          <w:p>
            <w:pPr>
              <w:pStyle w:val="Compact"/>
            </w:pPr>
            <w:r>
              <w:t xml:space="preserve">Categoría</w:t>
            </w:r>
          </w:p>
        </w:tc>
        <w:tc>
          <w:tcPr/>
          <w:p>
            <w:pPr>
              <w:pStyle w:val="Compact"/>
            </w:pPr>
            <w:r>
              <w:t xml:space="preserve">Pregunta</w:t>
            </w:r>
          </w:p>
        </w:tc>
        <w:tc>
          <w:tcPr/>
          <w:p>
            <w:pPr>
              <w:pStyle w:val="Compact"/>
            </w:pPr>
            <w:r>
              <w:t xml:space="preserve">Respuesta (resumen)</w:t>
            </w:r>
          </w:p>
        </w:tc>
      </w:tr>
      <w:tr>
        <w:tc>
          <w:tcPr/>
          <w:p>
            <w:pPr>
              <w:pStyle w:val="Compact"/>
            </w:pPr>
            <w:r>
              <w:t xml:space="preserve">Pagos</w:t>
            </w:r>
          </w:p>
        </w:tc>
        <w:tc>
          <w:tcPr/>
          <w:p>
            <w:pPr>
              <w:pStyle w:val="Compact"/>
            </w:pPr>
            <w:r>
              <w:t xml:space="preserve">¿Cuáles son los métodos de pago?</w:t>
            </w:r>
          </w:p>
        </w:tc>
        <w:tc>
          <w:tcPr/>
          <w:p>
            <w:pPr>
              <w:pStyle w:val="Compact"/>
            </w:pPr>
            <w:r>
              <w:t xml:space="preserve">Tarjeta crédito/débito, transferencia, MercadoPago</w:t>
            </w:r>
          </w:p>
        </w:tc>
      </w:tr>
      <w:tr>
        <w:tc>
          <w:tcPr/>
          <w:p>
            <w:pPr>
              <w:pStyle w:val="Compact"/>
            </w:pPr>
            <w:r>
              <w:t xml:space="preserve">Envíos</w:t>
            </w:r>
          </w:p>
        </w:tc>
        <w:tc>
          <w:tcPr/>
          <w:p>
            <w:pPr>
              <w:pStyle w:val="Compact"/>
            </w:pPr>
            <w:r>
              <w:t xml:space="preserve">¿Cuánto tarda el envío?</w:t>
            </w:r>
          </w:p>
        </w:tc>
        <w:tc>
          <w:tcPr/>
          <w:p>
            <w:pPr>
              <w:pStyle w:val="Compact"/>
            </w:pPr>
            <w:r>
              <w:t xml:space="preserve">Mendoza 1-3 días, resto del país 3-7 días hábiles</w:t>
            </w:r>
          </w:p>
        </w:tc>
      </w:tr>
      <w:tr>
        <w:tc>
          <w:tcPr/>
          <w:p>
            <w:pPr>
              <w:pStyle w:val="Compact"/>
            </w:pPr>
            <w:r>
              <w:t xml:space="preserve">Devoluciones</w:t>
            </w:r>
          </w:p>
        </w:tc>
        <w:tc>
          <w:tcPr/>
          <w:p>
            <w:pPr>
              <w:pStyle w:val="Compact"/>
            </w:pPr>
            <w:r>
              <w:t xml:space="preserve">¿Cómo puedo devolver un producto?</w:t>
            </w:r>
          </w:p>
        </w:tc>
        <w:tc>
          <w:tcPr/>
          <w:p>
            <w:pPr>
              <w:pStyle w:val="Compact"/>
            </w:pPr>
            <w:r>
              <w:t xml:space="preserve">30 días desde recepción, contactar con número de pedido</w:t>
            </w:r>
          </w:p>
        </w:tc>
      </w:tr>
      <w:tr>
        <w:tc>
          <w:tcPr/>
          <w:p>
            <w:pPr>
              <w:pStyle w:val="Compact"/>
            </w:pPr>
            <w:r>
              <w:t xml:space="preserve">Garantía</w:t>
            </w:r>
          </w:p>
        </w:tc>
        <w:tc>
          <w:tcPr/>
          <w:p>
            <w:pPr>
              <w:pStyle w:val="Compact"/>
            </w:pPr>
            <w:r>
              <w:t xml:space="preserve">¿Tienen garantía los productos?</w:t>
            </w:r>
          </w:p>
        </w:tc>
        <w:tc>
          <w:tcPr/>
          <w:p>
            <w:pPr>
              <w:pStyle w:val="Compact"/>
            </w:pPr>
            <w:r>
              <w:t xml:space="preserve">Garantía oficial del fabricante, generalmente 12 meses</w:t>
            </w:r>
          </w:p>
        </w:tc>
      </w:tr>
      <w:tr>
        <w:tc>
          <w:tcPr/>
          <w:p>
            <w:pPr>
              <w:pStyle w:val="Compact"/>
            </w:pPr>
            <w:r>
              <w:t xml:space="preserve">Soporte</w:t>
            </w:r>
          </w:p>
        </w:tc>
        <w:tc>
          <w:tcPr/>
          <w:p>
            <w:pPr>
              <w:pStyle w:val="Compact"/>
            </w:pPr>
            <w:r>
              <w:t xml:space="preserve">¿Cómo contacto a soporte?</w:t>
            </w:r>
          </w:p>
        </w:tc>
        <w:tc>
          <w:tcPr/>
          <w:p>
            <w:pPr>
              <w:pStyle w:val="Compact"/>
            </w:pPr>
            <w:r>
              <w:t xml:space="preserve">WhatsApp, Telegram o email, asistencia IA 24/7</w:t>
            </w:r>
          </w:p>
        </w:tc>
      </w:tr>
      <w:tr>
        <w:tc>
          <w:tcPr/>
          <w:p>
            <w:pPr>
              <w:pStyle w:val="Compact"/>
            </w:pPr>
            <w:r>
              <w:t xml:space="preserve">Facturación</w:t>
            </w:r>
          </w:p>
        </w:tc>
        <w:tc>
          <w:tcPr/>
          <w:p>
            <w:pPr>
              <w:pStyle w:val="Compact"/>
            </w:pPr>
            <w:r>
              <w:t xml:space="preserve">¿Hacen factura?</w:t>
            </w:r>
          </w:p>
        </w:tc>
        <w:tc>
          <w:tcPr/>
          <w:p>
            <w:pPr>
              <w:pStyle w:val="Compact"/>
            </w:pPr>
            <w:r>
              <w:t xml:space="preserve">Factura electrónica AFIP automática por email</w:t>
            </w:r>
          </w:p>
        </w:tc>
      </w:tr>
      <w:tr>
        <w:tc>
          <w:tcPr/>
          <w:p>
            <w:pPr>
              <w:pStyle w:val="Compact"/>
            </w:pPr>
            <w:r>
              <w:t xml:space="preserve">Cuotas</w:t>
            </w:r>
          </w:p>
        </w:tc>
        <w:tc>
          <w:tcPr/>
          <w:p>
            <w:pPr>
              <w:pStyle w:val="Compact"/>
            </w:pPr>
            <w:r>
              <w:t xml:space="preserve">¿Tienen cuotas sin interés?</w:t>
            </w:r>
          </w:p>
        </w:tc>
        <w:tc>
          <w:tcPr/>
          <w:p>
            <w:pPr>
              <w:pStyle w:val="Compact"/>
            </w:pPr>
            <w:r>
              <w:t xml:space="preserve">Hasta 12 cuotas sin interés con tarjetas seleccionadas</w:t>
            </w:r>
          </w:p>
        </w:tc>
      </w:tr>
      <w:tr>
        <w:tc>
          <w:tcPr/>
          <w:p>
            <w:pPr>
              <w:pStyle w:val="Compact"/>
            </w:pPr>
            <w:r>
              <w:t xml:space="preserve">Tracking</w:t>
            </w:r>
          </w:p>
        </w:tc>
        <w:tc>
          <w:tcPr/>
          <w:p>
            <w:pPr>
              <w:pStyle w:val="Compact"/>
            </w:pPr>
            <w:r>
              <w:t xml:space="preserve">¿Cómo hago seguimiento de mi pedido?</w:t>
            </w:r>
          </w:p>
        </w:tc>
        <w:tc>
          <w:tcPr/>
          <w:p>
            <w:pPr>
              <w:pStyle w:val="Compact"/>
            </w:pPr>
            <w:r>
              <w:t xml:space="preserve">Con el número de pedido por WhatsApp, Telegram o email</w:t>
            </w:r>
          </w:p>
        </w:tc>
      </w:tr>
      <w:tr>
        <w:tc>
          <w:tcPr/>
          <w:p>
            <w:pPr>
              <w:pStyle w:val="Compact"/>
            </w:pPr>
            <w:r>
              <w:t xml:space="preserve">Factura A</w:t>
            </w:r>
          </w:p>
        </w:tc>
        <w:tc>
          <w:tcPr/>
          <w:p>
            <w:pPr>
              <w:pStyle w:val="Compact"/>
            </w:pPr>
            <w:r>
              <w:t xml:space="preserve">¿Emiten factura A?</w:t>
            </w:r>
          </w:p>
        </w:tc>
        <w:tc>
          <w:tcPr/>
          <w:p>
            <w:pPr>
              <w:pStyle w:val="Compact"/>
            </w:pPr>
            <w:r>
              <w:t xml:space="preserve">Sí, indicar CUIT al comprar para factura A</w:t>
            </w:r>
          </w:p>
        </w:tc>
      </w:tr>
      <w:tr>
        <w:tc>
          <w:tcPr/>
          <w:p>
            <w:pPr>
              <w:pStyle w:val="Compact"/>
            </w:pPr>
            <w:r>
              <w:t xml:space="preserve">Mayorista</w:t>
            </w:r>
          </w:p>
        </w:tc>
        <w:tc>
          <w:tcPr/>
          <w:p>
            <w:pPr>
              <w:pStyle w:val="Compact"/>
            </w:pPr>
            <w:r>
              <w:t xml:space="preserve">¿Tienen precios mayoristas?</w:t>
            </w:r>
          </w:p>
        </w:tc>
        <w:tc>
          <w:tcPr/>
          <w:p>
            <w:pPr>
              <w:pStyle w:val="Compact"/>
            </w:pPr>
            <w:r>
              <w:t xml:space="preserve">Sí, pedidos de 10+ unidades con descuentos especiales</w:t>
            </w:r>
          </w:p>
        </w:tc>
      </w:tr>
    </w:tbl>
    <w:bookmarkEnd w:id="92"/>
    <w:bookmarkStart w:id="93" w:name="anexo-e-comandos-de-testing"/>
    <w:p>
      <w:pPr>
        <w:pStyle w:val="Heading2"/>
      </w:pPr>
      <w:r>
        <w:rPr>
          <w:rStyle w:val="SectionNumber"/>
        </w:rPr>
        <w:t xml:space="preserve">10.5</w:t>
      </w:r>
      <w:r>
        <w:tab/>
      </w:r>
      <w:r>
        <w:t xml:space="preserve">Anexo E: Comandos de Testing</w:t>
      </w:r>
    </w:p>
    <w:p>
      <w:pPr>
        <w:pStyle w:val="SourceCode"/>
      </w:pPr>
      <w:r>
        <w:rPr>
          <w:rStyle w:val="CommentTok"/>
        </w:rPr>
        <w:t xml:space="preserve"># Levantar entorno</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r>
        <w:br/>
      </w:r>
      <w:r>
        <w:br/>
      </w:r>
      <w:r>
        <w:rPr>
          <w:rStyle w:val="CommentTok"/>
        </w:rPr>
        <w:t xml:space="preserve"># Verificar base de datos</w:t>
      </w:r>
      <w:r>
        <w:br/>
      </w:r>
      <w:r>
        <w:rPr>
          <w:rStyle w:val="ExtensionTok"/>
        </w:rPr>
        <w:t xml:space="preserve">docker</w:t>
      </w:r>
      <w:r>
        <w:rPr>
          <w:rStyle w:val="NormalTok"/>
        </w:rPr>
        <w:t xml:space="preserve"> exec </w:t>
      </w:r>
      <w:r>
        <w:rPr>
          <w:rStyle w:val="AttributeTok"/>
        </w:rPr>
        <w:t xml:space="preserve">-it</w:t>
      </w:r>
      <w:r>
        <w:rPr>
          <w:rStyle w:val="NormalTok"/>
        </w:rPr>
        <w:t xml:space="preserve"> tesis_postgres psql </w:t>
      </w:r>
      <w:r>
        <w:rPr>
          <w:rStyle w:val="AttributeTok"/>
        </w:rPr>
        <w:t xml:space="preserve">-U</w:t>
      </w:r>
      <w:r>
        <w:rPr>
          <w:rStyle w:val="NormalTok"/>
        </w:rPr>
        <w:t xml:space="preserve"> n8n_user </w:t>
      </w:r>
      <w:r>
        <w:rPr>
          <w:rStyle w:val="AttributeTok"/>
        </w:rPr>
        <w:t xml:space="preserve">-d</w:t>
      </w:r>
      <w:r>
        <w:rPr>
          <w:rStyle w:val="NormalTok"/>
        </w:rPr>
        <w:t xml:space="preserve"> ecommerce_tesis </w:t>
      </w:r>
      <w:r>
        <w:rPr>
          <w:rStyle w:val="AttributeTok"/>
        </w:rPr>
        <w:t xml:space="preserve">-c</w:t>
      </w:r>
      <w:r>
        <w:rPr>
          <w:rStyle w:val="NormalTok"/>
        </w:rPr>
        <w:t xml:space="preserve"> </w:t>
      </w:r>
      <w:r>
        <w:rPr>
          <w:rStyle w:val="StringTok"/>
        </w:rPr>
        <w:t xml:space="preserve">"\dt"</w:t>
      </w:r>
      <w:r>
        <w:br/>
      </w:r>
      <w:r>
        <w:br/>
      </w:r>
      <w:r>
        <w:rPr>
          <w:rStyle w:val="CommentTok"/>
        </w:rPr>
        <w:t xml:space="preserve"># Prueba Flujo 1 — Orden exitosa</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http://localhost:5678/webhook/orden-nueva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'{"customer_name":"Test","customer_email":"test@test.com","product_id":2,"quantity":1}'</w:t>
      </w:r>
      <w:r>
        <w:br/>
      </w:r>
      <w:r>
        <w:br/>
      </w:r>
      <w:r>
        <w:rPr>
          <w:rStyle w:val="CommentTok"/>
        </w:rPr>
        <w:t xml:space="preserve"># Prueba Flujo 2 — Chatbot (simulación WhatsApp)</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http://localhost:5678/webhook/chatbot-whatsapp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'{"from":"+5492615551234","message":"¿Cuáles son los métodos de pago?"}'</w:t>
      </w:r>
      <w:r>
        <w:br/>
      </w:r>
      <w:r>
        <w:br/>
      </w:r>
      <w:r>
        <w:rPr>
          <w:rStyle w:val="CommentTok"/>
        </w:rPr>
        <w:t xml:space="preserve"># Prueba de carga (20 órdenes simultáneas)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1 20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http://localhost:5678/webhook/orden-nueva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customer_name</w:t>
      </w:r>
      <w:r>
        <w:rPr>
          <w:rStyle w:val="DataTypeTok"/>
        </w:rPr>
        <w:t xml:space="preserve">\"</w:t>
      </w:r>
      <w:r>
        <w:rPr>
          <w:rStyle w:val="StringTok"/>
        </w:rPr>
        <w:t xml:space="preserve">:</w:t>
      </w:r>
      <w:r>
        <w:rPr>
          <w:rStyle w:val="DataTypeTok"/>
        </w:rPr>
        <w:t xml:space="preserve">\"</w:t>
      </w:r>
      <w:r>
        <w:rPr>
          <w:rStyle w:val="StringTok"/>
        </w:rPr>
        <w:t xml:space="preserve">Load Test </w:t>
      </w:r>
      <w:r>
        <w:rPr>
          <w:rStyle w:val="VariableTok"/>
        </w:rPr>
        <w:t xml:space="preserve">$i</w:t>
      </w:r>
      <w:r>
        <w:rPr>
          <w:rStyle w:val="DataTypeTok"/>
        </w:rPr>
        <w:t xml:space="preserve">\"</w:t>
      </w:r>
      <w:r>
        <w:rPr>
          <w:rStyle w:val="StringTok"/>
        </w:rPr>
        <w:t xml:space="preserve">,</w:t>
      </w:r>
      <w:r>
        <w:rPr>
          <w:rStyle w:val="DataTypeTok"/>
        </w:rPr>
        <w:t xml:space="preserve">\"</w:t>
      </w:r>
      <w:r>
        <w:rPr>
          <w:rStyle w:val="StringTok"/>
        </w:rPr>
        <w:t xml:space="preserve">customer_email</w:t>
      </w:r>
      <w:r>
        <w:rPr>
          <w:rStyle w:val="DataTypeTok"/>
        </w:rPr>
        <w:t xml:space="preserve">\"</w:t>
      </w:r>
      <w:r>
        <w:rPr>
          <w:rStyle w:val="StringTok"/>
        </w:rPr>
        <w:t xml:space="preserve">:</w:t>
      </w:r>
      <w:r>
        <w:rPr>
          <w:rStyle w:val="DataTypeTok"/>
        </w:rPr>
        <w:t xml:space="preserve">\"</w:t>
      </w:r>
      <w:r>
        <w:rPr>
          <w:rStyle w:val="StringTok"/>
        </w:rPr>
        <w:t xml:space="preserve">test</w:t>
      </w:r>
      <w:r>
        <w:rPr>
          <w:rStyle w:val="VariableTok"/>
        </w:rPr>
        <w:t xml:space="preserve">$i</w:t>
      </w:r>
      <w:r>
        <w:rPr>
          <w:rStyle w:val="StringTok"/>
        </w:rPr>
        <w:t xml:space="preserve">@test.com</w:t>
      </w:r>
      <w:r>
        <w:rPr>
          <w:rStyle w:val="DataTypeTok"/>
        </w:rPr>
        <w:t xml:space="preserve">\"</w:t>
      </w:r>
      <w:r>
        <w:rPr>
          <w:rStyle w:val="StringTok"/>
        </w:rPr>
        <w:t xml:space="preserve">,</w:t>
      </w:r>
      <w:r>
        <w:rPr>
          <w:rStyle w:val="DataTypeTok"/>
        </w:rPr>
        <w:t xml:space="preserve">\"</w:t>
      </w:r>
      <w:r>
        <w:rPr>
          <w:rStyle w:val="StringTok"/>
        </w:rPr>
        <w:t xml:space="preserve">product_id</w:t>
      </w:r>
      <w:r>
        <w:rPr>
          <w:rStyle w:val="DataTypeTok"/>
        </w:rPr>
        <w:t xml:space="preserve">\"</w:t>
      </w:r>
      <w:r>
        <w:rPr>
          <w:rStyle w:val="StringTok"/>
        </w:rPr>
        <w:t xml:space="preserve">:2,</w:t>
      </w:r>
      <w:r>
        <w:rPr>
          <w:rStyle w:val="DataTypeTok"/>
        </w:rPr>
        <w:t xml:space="preserve">\"</w:t>
      </w:r>
      <w:r>
        <w:rPr>
          <w:rStyle w:val="StringTok"/>
        </w:rPr>
        <w:t xml:space="preserve">quantity</w:t>
      </w:r>
      <w:r>
        <w:rPr>
          <w:rStyle w:val="DataTypeTok"/>
        </w:rPr>
        <w:t xml:space="preserve">\"</w:t>
      </w:r>
      <w:r>
        <w:rPr>
          <w:rStyle w:val="StringTok"/>
        </w:rPr>
        <w:t xml:space="preserve">:1}"</w:t>
      </w:r>
      <w:r>
        <w:rPr>
          <w:rStyle w:val="NormalTok"/>
        </w:rPr>
        <w:t xml:space="preserve"> </w:t>
      </w:r>
      <w:r>
        <w:rPr>
          <w:rStyle w:val="KeywordTok"/>
        </w:rPr>
        <w:t xml:space="preserve">&amp;</w:t>
      </w:r>
      <w:r>
        <w:br/>
      </w:r>
      <w:r>
        <w:rPr>
          <w:rStyle w:val="ControlFlowTok"/>
        </w:rPr>
        <w:t xml:space="preserve">done</w:t>
      </w:r>
      <w:r>
        <w:br/>
      </w:r>
      <w:r>
        <w:rPr>
          <w:rStyle w:val="BuiltInTok"/>
        </w:rPr>
        <w:t xml:space="preserve">wait</w:t>
      </w:r>
      <w:r>
        <w:br/>
      </w:r>
      <w:r>
        <w:br/>
      </w:r>
      <w:r>
        <w:rPr>
          <w:rStyle w:val="CommentTok"/>
        </w:rPr>
        <w:t xml:space="preserve"># Verificar métricas</w:t>
      </w:r>
      <w:r>
        <w:br/>
      </w:r>
      <w:r>
        <w:rPr>
          <w:rStyle w:val="ExtensionTok"/>
        </w:rPr>
        <w:t xml:space="preserve">docker</w:t>
      </w:r>
      <w:r>
        <w:rPr>
          <w:rStyle w:val="NormalTok"/>
        </w:rPr>
        <w:t xml:space="preserve"> exec </w:t>
      </w:r>
      <w:r>
        <w:rPr>
          <w:rStyle w:val="AttributeTok"/>
        </w:rPr>
        <w:t xml:space="preserve">-it</w:t>
      </w:r>
      <w:r>
        <w:rPr>
          <w:rStyle w:val="NormalTok"/>
        </w:rPr>
        <w:t xml:space="preserve"> tesis_postgres psql </w:t>
      </w:r>
      <w:r>
        <w:rPr>
          <w:rStyle w:val="AttributeTok"/>
        </w:rPr>
        <w:t xml:space="preserve">-U</w:t>
      </w:r>
      <w:r>
        <w:rPr>
          <w:rStyle w:val="NormalTok"/>
        </w:rPr>
        <w:t xml:space="preserve"> n8n_user </w:t>
      </w:r>
      <w:r>
        <w:rPr>
          <w:rStyle w:val="AttributeTok"/>
        </w:rPr>
        <w:t xml:space="preserve">-d</w:t>
      </w:r>
      <w:r>
        <w:rPr>
          <w:rStyle w:val="NormalTok"/>
        </w:rPr>
        <w:t xml:space="preserve"> ecommerce_tesis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"SELECT * FROM v_metrics_summary;"</w:t>
      </w:r>
      <w:r>
        <w:br/>
      </w:r>
      <w:r>
        <w:br/>
      </w:r>
      <w:r>
        <w:rPr>
          <w:rStyle w:val="CommentTok"/>
        </w:rPr>
        <w:t xml:space="preserve"># Ver emails enviados</w:t>
      </w:r>
      <w:r>
        <w:br/>
      </w:r>
      <w:r>
        <w:rPr>
          <w:rStyle w:val="CommentTok"/>
        </w:rPr>
        <w:t xml:space="preserve"># Abrir http://localhost:8025 en el navegador</w:t>
      </w:r>
      <w:r>
        <w:br/>
      </w:r>
      <w:r>
        <w:br/>
      </w:r>
      <w:r>
        <w:rPr>
          <w:rStyle w:val="CommentTok"/>
        </w:rPr>
        <w:t xml:space="preserve"># Ver dashboards</w:t>
      </w:r>
      <w:r>
        <w:br/>
      </w:r>
      <w:r>
        <w:rPr>
          <w:rStyle w:val="CommentTok"/>
        </w:rPr>
        <w:t xml:space="preserve"># Abrir http://localhost:3000 en el navegador (admin / admin)</w:t>
      </w:r>
    </w:p>
    <w:bookmarkEnd w:id="93"/>
    <w:bookmarkStart w:id="94" w:name="X53963ddcb95164cb3d8d65df754d1b36e2a4f92"/>
    <w:p>
      <w:pPr>
        <w:pStyle w:val="Heading2"/>
      </w:pPr>
      <w:r>
        <w:rPr>
          <w:rStyle w:val="SectionNumber"/>
        </w:rPr>
        <w:t xml:space="preserve">10.6</w:t>
      </w:r>
      <w:r>
        <w:tab/>
      </w:r>
      <w:r>
        <w:t xml:space="preserve">Anexo F: Lista de Figuras — Implementación de Desarrollo (SIMPLE)</w:t>
      </w:r>
    </w:p>
    <w:p>
      <w:pPr>
        <w:pStyle w:val="FirstParagraph"/>
      </w:pPr>
      <w:r>
        <w:t xml:space="preserve">Las siguientes figuras corresponden a los workflows activos y probados con datos reales en el entorno de desarrollo local.</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Figura</w:t>
            </w:r>
          </w:p>
        </w:tc>
        <w:tc>
          <w:tcPr/>
          <w:p>
            <w:pPr>
              <w:pStyle w:val="Compact"/>
            </w:pPr>
            <w:r>
              <w:t xml:space="preserve">Descripción</w:t>
            </w:r>
          </w:p>
        </w:tc>
        <w:tc>
          <w:tcPr/>
          <w:p>
            <w:pPr>
              <w:pStyle w:val="Compact"/>
            </w:pPr>
            <w:r>
              <w:t xml:space="preserve">Sección</w:t>
            </w:r>
          </w:p>
        </w:tc>
      </w:tr>
      <w:tr>
        <w:tc>
          <w:tcPr/>
          <w:p>
            <w:pPr>
              <w:pStyle w:val="Compact"/>
            </w:pPr>
            <w:r>
              <w:t xml:space="preserve">Figura 1</w:t>
            </w:r>
          </w:p>
        </w:tc>
        <w:tc>
          <w:tcPr/>
          <w:p>
            <w:pPr>
              <w:pStyle w:val="Compact"/>
            </w:pPr>
            <w:r>
              <w:t xml:space="preserve">Canvas del Flujo 1 — Pipeline de Procesamiento de Órdenes en n8n (11 nodos, versión SIMPLE activa)</w:t>
            </w:r>
          </w:p>
        </w:tc>
        <w:tc>
          <w:tcPr/>
          <w:p>
            <w:pPr>
              <w:pStyle w:val="Compact"/>
            </w:pPr>
            <w:r>
              <w:t xml:space="preserve">4.3.2</w:t>
            </w:r>
          </w:p>
        </w:tc>
      </w:tr>
      <w:tr>
        <w:tc>
          <w:tcPr/>
          <w:p>
            <w:pPr>
              <w:pStyle w:val="Compact"/>
            </w:pPr>
            <w:r>
              <w:t xml:space="preserve">Figura 2</w:t>
            </w:r>
          </w:p>
        </w:tc>
        <w:tc>
          <w:tcPr/>
          <w:p>
            <w:pPr>
              <w:pStyle w:val="Compact"/>
            </w:pPr>
            <w:r>
              <w:t xml:space="preserve">Canvas del Flujo 2 — Chatbot Omnicanal con IA en n8n (versión SIMPLE activa, webhook WhatsApp simulado)</w:t>
            </w:r>
          </w:p>
        </w:tc>
        <w:tc>
          <w:tcPr/>
          <w:p>
            <w:pPr>
              <w:pStyle w:val="Compact"/>
            </w:pPr>
            <w:r>
              <w:t xml:space="preserve">4.4.2</w:t>
            </w:r>
          </w:p>
        </w:tc>
      </w:tr>
      <w:tr>
        <w:tc>
          <w:tcPr/>
          <w:p>
            <w:pPr>
              <w:pStyle w:val="Compact"/>
            </w:pPr>
            <w:r>
              <w:t xml:space="preserve">Figura 3</w:t>
            </w:r>
          </w:p>
        </w:tc>
        <w:tc>
          <w:tcPr/>
          <w:p>
            <w:pPr>
              <w:pStyle w:val="Compact"/>
            </w:pPr>
            <w:r>
              <w:t xml:space="preserve">Dashboard Grafana —</w:t>
            </w:r>
            <w:r>
              <w:t xml:space="preserve"> </w:t>
            </w:r>
            <w:r>
              <w:t xml:space="preserve">“Pipeline Post-Venta Overview”</w:t>
            </w:r>
            <w:r>
              <w:t xml:space="preserve">: paneles MTTD (1.79 s), MTTR (7.69 s), ingresos y distribución de estados</w:t>
            </w:r>
          </w:p>
        </w:tc>
        <w:tc>
          <w:tcPr/>
          <w:p>
            <w:pPr>
              <w:pStyle w:val="Compact"/>
            </w:pPr>
            <w:r>
              <w:t xml:space="preserve">4.5 / 5.1</w:t>
            </w:r>
          </w:p>
        </w:tc>
      </w:tr>
      <w:tr>
        <w:tc>
          <w:tcPr/>
          <w:p>
            <w:pPr>
              <w:pStyle w:val="Compact"/>
            </w:pPr>
            <w:r>
              <w:t xml:space="preserve">Figura 4</w:t>
            </w:r>
          </w:p>
        </w:tc>
        <w:tc>
          <w:tcPr/>
          <w:p>
            <w:pPr>
              <w:pStyle w:val="Compact"/>
            </w:pPr>
            <w:r>
              <w:t xml:space="preserve">Dashboard Grafana —</w:t>
            </w:r>
            <w:r>
              <w:t xml:space="preserve"> </w:t>
            </w:r>
            <w:r>
              <w:t xml:space="preserve">“Chatbot Omnicanal Métricas”</w:t>
            </w:r>
            <w:r>
              <w:t xml:space="preserve">: paneles TMR (2.38 s), intenciones detectadas y volumen por canal</w:t>
            </w:r>
          </w:p>
        </w:tc>
        <w:tc>
          <w:tcPr/>
          <w:p>
            <w:pPr>
              <w:pStyle w:val="Compact"/>
            </w:pPr>
            <w:r>
              <w:t xml:space="preserve">4.5 / 5.2</w:t>
            </w:r>
          </w:p>
        </w:tc>
      </w:tr>
      <w:tr>
        <w:tc>
          <w:tcPr/>
          <w:p>
            <w:pPr>
              <w:pStyle w:val="Compact"/>
            </w:pPr>
            <w:r>
              <w:t xml:space="preserve">Figura 5</w:t>
            </w:r>
          </w:p>
        </w:tc>
        <w:tc>
          <w:tcPr/>
          <w:p>
            <w:pPr>
              <w:pStyle w:val="Compact"/>
            </w:pPr>
            <w:r>
              <w:t xml:space="preserve">Mailpit — bandeja de emails capturados durante las pruebas funcionales (confirmaciones y avisos de sin stock)</w:t>
            </w:r>
          </w:p>
        </w:tc>
        <w:tc>
          <w:tcPr/>
          <w:p>
            <w:pPr>
              <w:pStyle w:val="Compact"/>
            </w:pPr>
            <w:r>
              <w:t xml:space="preserve">4.6.2</w:t>
            </w:r>
          </w:p>
        </w:tc>
      </w:tr>
      <w:tr>
        <w:tc>
          <w:tcPr/>
          <w:p>
            <w:pPr>
              <w:pStyle w:val="Compact"/>
            </w:pPr>
            <w:r>
              <w:t xml:space="preserve">Figura 6</w:t>
            </w:r>
          </w:p>
        </w:tc>
        <w:tc>
          <w:tcPr/>
          <w:p>
            <w:pPr>
              <w:pStyle w:val="Compact"/>
            </w:pPr>
            <w:r>
              <w:t xml:space="preserve">Grafana — stat panels con métricas consolidadas (MTTD, MTTR, TMR, total órdenes e interacciones)</w:t>
            </w:r>
          </w:p>
        </w:tc>
        <w:tc>
          <w:tcPr/>
          <w:p>
            <w:pPr>
              <w:pStyle w:val="Compact"/>
            </w:pPr>
            <w:r>
              <w:t xml:space="preserve">4.5</w:t>
            </w:r>
          </w:p>
        </w:tc>
      </w:tr>
      <w:tr>
        <w:tc>
          <w:tcPr/>
          <w:p>
            <w:pPr>
              <w:pStyle w:val="Compact"/>
            </w:pPr>
            <w:r>
              <w:t xml:space="preserve">Figura 7</w:t>
            </w:r>
          </w:p>
        </w:tc>
        <w:tc>
          <w:tcPr/>
          <w:p>
            <w:pPr>
              <w:pStyle w:val="Compact"/>
            </w:pPr>
            <w:r>
              <w:t xml:space="preserve">pgAdmin — Diagrama ERD de la base de datos</w:t>
            </w:r>
            <w:r>
              <w:t xml:space="preserve"> </w:t>
            </w:r>
            <w:r>
              <w:rPr>
                <w:rStyle w:val="VerbatimChar"/>
              </w:rPr>
              <w:t xml:space="preserve">ecommerce_tesis</w:t>
            </w:r>
            <w:r>
              <w:t xml:space="preserve"> </w:t>
            </w:r>
            <w:r>
              <w:t xml:space="preserve">(5 tablas y sus relaciones)</w:t>
            </w:r>
          </w:p>
        </w:tc>
        <w:tc>
          <w:tcPr/>
          <w:p>
            <w:pPr>
              <w:pStyle w:val="Compact"/>
            </w:pPr>
            <w:r>
              <w:t xml:space="preserve">4.2.2</w:t>
            </w:r>
          </w:p>
        </w:tc>
      </w:tr>
    </w:tbl>
    <w:p>
      <w:pPr>
        <w:pStyle w:val="BodyText"/>
      </w:pPr>
      <w:r>
        <w:rPr>
          <w:i/>
          <w:iCs/>
        </w:rPr>
        <w:t xml:space="preserve">Todas las capturas corresponden al entorno local de desarrollo. Los datos son simulados y representativos de un escenario típico de e-commerce.</w:t>
      </w:r>
    </w:p>
    <w:bookmarkEnd w:id="94"/>
    <w:bookmarkStart w:id="95" w:name="X84726d62b85bf1d655fa672a20f859728c50845"/>
    <w:p>
      <w:pPr>
        <w:pStyle w:val="Heading2"/>
      </w:pPr>
      <w:r>
        <w:rPr>
          <w:rStyle w:val="SectionNumber"/>
        </w:rPr>
        <w:t xml:space="preserve">10.7</w:t>
      </w:r>
      <w:r>
        <w:tab/>
      </w:r>
      <w:r>
        <w:t xml:space="preserve">Anexo G: Propuesta de Arquitectura de Producción</w:t>
      </w:r>
    </w:p>
    <w:p>
      <w:pPr>
        <w:pStyle w:val="FirstParagraph"/>
      </w:pPr>
      <w:r>
        <w:t xml:space="preserve">Las figuras A1 y A2 corresponden a los workflows de producción diseñados como extensión del sistema. Están disponibles en el repositorio como archivos JSON importables pero</w:t>
      </w:r>
      <w:r>
        <w:t xml:space="preserve"> </w:t>
      </w:r>
      <w:r>
        <w:rPr>
          <w:b/>
          <w:bCs/>
        </w:rPr>
        <w:t xml:space="preserve">no fueron ejecutados con datos reales</w:t>
      </w:r>
      <w:r>
        <w:t xml:space="preserve"> </w:t>
      </w:r>
      <w:r>
        <w:t xml:space="preserve">— representan la hoja de ruta técnica para una implementación productiva.</w:t>
      </w:r>
    </w:p>
    <w:tbl>
      <w:tblPr>
        <w:tblStyle w:val="Table"/>
        <w:tblW w:type="pct" w:w="5000"/>
        <w:tblLayout w:type="fixed"/>
        <w:tblLook w:firstRow="1" w:lastRow="0" w:firstColumn="0" w:lastColumn="0" w:noHBand="0" w:noVBand="0" w:val="0020"/>
      </w:tblPr>
      <w:tblGrid>
        <w:gridCol w:w="1473"/>
        <w:gridCol w:w="2394"/>
        <w:gridCol w:w="4052"/>
      </w:tblGrid>
      <w:tr>
        <w:trPr>
          <w:tblHeader w:val="on"/>
        </w:trPr>
        <w:tc>
          <w:tcPr/>
          <w:p>
            <w:pPr>
              <w:pStyle w:val="Compact"/>
            </w:pPr>
            <w:r>
              <w:t xml:space="preserve">Figura</w:t>
            </w:r>
          </w:p>
        </w:tc>
        <w:tc>
          <w:tcPr/>
          <w:p>
            <w:pPr>
              <w:pStyle w:val="Compact"/>
            </w:pPr>
            <w:r>
              <w:t xml:space="preserve">Descripción</w:t>
            </w:r>
          </w:p>
        </w:tc>
        <w:tc>
          <w:tcPr/>
          <w:p>
            <w:pPr>
              <w:pStyle w:val="Compact"/>
            </w:pPr>
            <w:r>
              <w:t xml:space="preserve">Archivo en repositorio</w:t>
            </w:r>
          </w:p>
        </w:tc>
      </w:tr>
      <w:tr>
        <w:tc>
          <w:tcPr/>
          <w:p>
            <w:pPr>
              <w:pStyle w:val="Compact"/>
            </w:pPr>
            <w:r>
              <w:t xml:space="preserve">Figura A1</w:t>
            </w:r>
          </w:p>
        </w:tc>
        <w:tc>
          <w:tcPr/>
          <w:p>
            <w:pPr>
              <w:pStyle w:val="Compact"/>
            </w:pPr>
            <w:r>
              <w:t xml:space="preserve">Canvas del Flujo 1 PRODUCCIÓN: triggers WooCommerce, Shopify y nodo de normalización multi-plataforma</w:t>
            </w:r>
          </w:p>
        </w:tc>
        <w:tc>
          <w:tcPr/>
          <w:p>
            <w:pPr>
              <w:pStyle w:val="Compact"/>
            </w:pPr>
            <w:r>
              <w:rPr>
                <w:rStyle w:val="VerbatimChar"/>
              </w:rPr>
              <w:t xml:space="preserve">workflows/Flujo 1 — Pipeline de Procesamiento de Órdenes PRODUCCION.json</w:t>
            </w:r>
          </w:p>
        </w:tc>
      </w:tr>
      <w:tr>
        <w:tc>
          <w:tcPr/>
          <w:p>
            <w:pPr>
              <w:pStyle w:val="Compact"/>
            </w:pPr>
            <w:r>
              <w:t xml:space="preserve">Figura A2</w:t>
            </w:r>
          </w:p>
        </w:tc>
        <w:tc>
          <w:tcPr/>
          <w:p>
            <w:pPr>
              <w:pStyle w:val="Compact"/>
            </w:pPr>
            <w:r>
              <w:t xml:space="preserve">Canvas del Flujo 2 PRODUCCIÓN: triggers reales de Telegram Bot API, Gmail y WhatsApp Business Cloud API unificados con nodo Merge</w:t>
            </w:r>
          </w:p>
        </w:tc>
        <w:tc>
          <w:tcPr/>
          <w:p>
            <w:pPr>
              <w:pStyle w:val="Compact"/>
            </w:pPr>
            <w:r>
              <w:rPr>
                <w:rStyle w:val="VerbatimChar"/>
              </w:rPr>
              <w:t xml:space="preserve">workflows/Flujo 2 — Chatbot Omnicanal IA PRODUCCION.json</w:t>
            </w:r>
          </w:p>
        </w:tc>
      </w:tr>
    </w:tbl>
    <w:p>
      <w:pPr>
        <w:pStyle w:val="BodyText"/>
      </w:pPr>
      <w:r>
        <w:rPr>
          <w:i/>
          <w:iCs/>
        </w:rPr>
        <w:t xml:space="preserve">Figura A1: Canvas del Flujo 1 PRODUCCIÓN en n8n. Para importar: n8n → Workflows → Import from file.</w:t>
      </w:r>
    </w:p>
    <w:p>
      <w:pPr>
        <w:pStyle w:val="BodyText"/>
      </w:pPr>
      <w:r>
        <w:rPr>
          <w:i/>
          <w:iCs/>
        </w:rPr>
        <w:t xml:space="preserve">Figura A2: Canvas del Flujo 2 PRODUCCIÓN en n8n. Requiere credenciales de Telegram Bot, Gmail y WhatsApp Business API para activarse.</w:t>
      </w:r>
    </w:p>
    <w:p>
      <w:pPr>
        <w:pStyle w:val="BodyText"/>
      </w:pPr>
      <w:r>
        <w:rPr>
          <w:i/>
          <w:iCs/>
        </w:rPr>
        <w:t xml:space="preserve">Nota: Para reproducir el entorno completo ejecutar</w:t>
      </w:r>
      <w:r>
        <w:rPr>
          <w:i/>
          <w:iCs/>
        </w:rPr>
        <w:t xml:space="preserve"> </w:t>
      </w:r>
      <w:r>
        <w:rPr>
          <w:rStyle w:val="VerbatimChar"/>
          <w:i/>
          <w:iCs/>
        </w:rPr>
        <w:t xml:space="preserve">docker compose up -d</w:t>
      </w:r>
      <w:r>
        <w:rPr>
          <w:i/>
          <w:iCs/>
        </w:rPr>
        <w:t xml:space="preserve"> </w:t>
      </w:r>
      <w:r>
        <w:rPr>
          <w:i/>
          <w:iCs/>
        </w:rPr>
        <w:t xml:space="preserve">en la raíz del repositorio.</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72" Target="media/rId72.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del ciclo post-venta en e-commerce: pipeline de procesamiento de órdenes y atención al cliente omnicanal con IA, implementado con n8n</dc:title>
  <dc:creator>Santiago Sordi, Ignacio Odorico, Juan Cruz Ana</dc:creator>
  <dc:language>es</dc:language>
  <cp:keywords/>
  <dcterms:created xsi:type="dcterms:W3CDTF">2026-04-23T02:12:35Z</dcterms:created>
  <dcterms:modified xsi:type="dcterms:W3CDTF">2026-04-23T02:12:35Z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Mendoza, Argentina — 2026</vt:lpwstr>
  </property>
  <property fmtid="{D5CDD505-2E9C-101B-9397-08002B2CF9AE}" pid="4" name="fontsize">
    <vt:lpwstr>12pt</vt:lpwstr>
  </property>
  <property fmtid="{D5CDD505-2E9C-101B-9397-08002B2CF9AE}" pid="5" name="geometry">
    <vt:lpwstr>margin=2.5cm</vt:lpwstr>
  </property>
  <property fmtid="{D5CDD505-2E9C-101B-9397-08002B2CF9AE}" pid="6" name="linestretch">
    <vt:lpwstr>1.5</vt:lpwstr>
  </property>
  <property fmtid="{D5CDD505-2E9C-101B-9397-08002B2CF9AE}" pid="7" name="linkcolor">
    <vt:lpwstr>blue</vt:lpwstr>
  </property>
  <property fmtid="{D5CDD505-2E9C-101B-9397-08002B2CF9AE}" pid="8" name="numbersections">
    <vt:lpwstr>True</vt:lpwstr>
  </property>
  <property fmtid="{D5CDD505-2E9C-101B-9397-08002B2CF9AE}" pid="9" name="toc">
    <vt:lpwstr>True</vt:lpwstr>
  </property>
  <property fmtid="{D5CDD505-2E9C-101B-9397-08002B2CF9AE}" pid="10" name="toc-depth">
    <vt:lpwstr>3</vt:lpwstr>
  </property>
</Properties>
</file>