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rial" w:hAnsi="Arial"/>
          <w:b/>
          <w:color w:val="000000"/>
          <w:sz w:val="68"/>
        </w:rPr>
        <w:t>LoreKeeper</w:t>
      </w:r>
    </w:p>
    <w:p>
      <w:pPr>
        <w:pStyle w:val="Title"/>
        <w:jc w:val="center"/>
      </w:pPr>
      <w:r>
        <w:rPr>
          <w:rFonts w:ascii="Arial" w:hAnsi="Arial"/>
          <w:b/>
          <w:color w:val="000000"/>
          <w:sz w:val="48"/>
        </w:rPr>
        <w:t>Informe integral de análisis diseño y planificación</w:t>
      </w:r>
    </w:p>
    <w:p>
      <w:pPr>
        <w:spacing w:before="160"/>
        <w:jc w:val="center"/>
      </w:pPr>
      <w:r>
        <w:rPr>
          <w:rFonts w:ascii="Arial" w:hAnsi="Arial"/>
          <w:color w:val="66727D"/>
          <w:sz w:val="26"/>
        </w:rPr>
        <w:t>Sistema de información para gestión de universos narrativos y continuidad</w:t>
      </w:r>
    </w:p>
    <w:p>
      <w:pPr>
        <w:spacing w:before="3500"/>
        <w:jc w:val="center"/>
      </w:pPr>
      <w:r>
        <w:rPr>
          <w:rFonts w:ascii="Arial" w:hAnsi="Arial"/>
          <w:color w:val="66727D"/>
          <w:sz w:val="21"/>
        </w:rPr>
        <w:t>Documento de producto ingeniería de software datos y experiencia de usuario</w:t>
      </w:r>
    </w:p>
    <w:p>
      <w:pPr>
        <w:jc w:val="center"/>
      </w:pPr>
      <w:r>
        <w:rPr>
          <w:rFonts w:ascii="Arial" w:hAnsi="Arial"/>
          <w:b/>
          <w:color w:val="000000"/>
          <w:sz w:val="21"/>
        </w:rPr>
        <w:t>Versión 1.0   Septiembre de 2026</w:t>
      </w:r>
    </w:p>
    <w:p>
      <w:pPr>
        <w:spacing w:before="360"/>
        <w:jc w:val="center"/>
      </w:pPr>
      <w:r>
        <w:rPr>
          <w:rFonts w:ascii="Arial" w:hAnsi="Arial"/>
          <w:i/>
          <w:color w:val="66727D"/>
          <w:sz w:val="18"/>
        </w:rPr>
        <w:t>Fénix y White Bloody Fangs se utilizan únicamente como ejemplos ilustrativos</w:t>
      </w:r>
    </w:p>
    <w:p>
      <w:r>
        <w:br w:type="page"/>
      </w:r>
    </w:p>
    <w:p>
      <w:pPr>
        <w:pStyle w:val="Heading1"/>
        <w:keepNext/>
      </w:pPr>
      <w:r>
        <w:t>Índice</w:t>
      </w:r>
    </w:p>
    <w:p>
      <w:pPr>
        <w:keepLines w:val="0"/>
      </w:pPr>
      <w:r>
        <w:rPr>
          <w:rFonts w:ascii="Arial" w:hAnsi="Arial"/>
          <w:color w:val="000000"/>
          <w:sz w:val="21"/>
        </w:rPr>
        <w:t>El índice reúne las secciones principales y sus apartados esenciales. Los números de página se completan a partir del documento renderizado para mantener una referencia estable.</w:t>
      </w:r>
    </w:p>
    <w:p>
      <w:pPr>
        <w:pStyle w:val="TOCEntry"/>
      </w:pPr>
      <w:r>
        <w:rPr>
          <w:rFonts w:ascii="Arial" w:hAnsi="Arial"/>
          <w:b/>
          <w:color w:val="000000"/>
          <w:sz w:val="20"/>
        </w:rPr>
        <w:t>Resumen ejecutivo</w:t>
      </w:r>
      <w:r>
        <w:rPr>
          <w:rFonts w:ascii="Arial" w:hAnsi="Arial"/>
          <w:color w:val="66727D"/>
          <w:sz w:val="19"/>
        </w:rPr>
        <w:tab/>
        <w:t>3</w:t>
      </w:r>
    </w:p>
    <w:p>
      <w:pPr>
        <w:pStyle w:val="TOCEntry"/>
      </w:pPr>
      <w:r>
        <w:rPr>
          <w:rFonts w:ascii="Arial" w:hAnsi="Arial"/>
          <w:b/>
          <w:color w:val="000000"/>
          <w:sz w:val="20"/>
        </w:rPr>
        <w:t>Problema y oportunidad</w:t>
      </w:r>
      <w:r>
        <w:rPr>
          <w:rFonts w:ascii="Arial" w:hAnsi="Arial"/>
          <w:color w:val="66727D"/>
          <w:sz w:val="19"/>
        </w:rPr>
        <w:tab/>
        <w:t>4</w:t>
      </w:r>
    </w:p>
    <w:p>
      <w:pPr>
        <w:pStyle w:val="TOCEntry"/>
      </w:pPr>
      <w:r>
        <w:rPr>
          <w:rFonts w:ascii="Arial" w:hAnsi="Arial"/>
          <w:b/>
          <w:color w:val="000000"/>
          <w:sz w:val="20"/>
        </w:rPr>
        <w:t>Visión del producto</w:t>
      </w:r>
      <w:r>
        <w:rPr>
          <w:rFonts w:ascii="Arial" w:hAnsi="Arial"/>
          <w:color w:val="66727D"/>
          <w:sz w:val="19"/>
        </w:rPr>
        <w:tab/>
        <w:t>5</w:t>
      </w:r>
    </w:p>
    <w:p>
      <w:pPr>
        <w:pStyle w:val="TOCEntry"/>
      </w:pPr>
      <w:r>
        <w:rPr>
          <w:rFonts w:ascii="Arial" w:hAnsi="Arial"/>
          <w:b/>
          <w:color w:val="000000"/>
          <w:sz w:val="20"/>
        </w:rPr>
        <w:t>Usuarios objetivo</w:t>
      </w:r>
      <w:r>
        <w:rPr>
          <w:rFonts w:ascii="Arial" w:hAnsi="Arial"/>
          <w:color w:val="66727D"/>
          <w:sz w:val="19"/>
        </w:rPr>
        <w:tab/>
        <w:t>6</w:t>
      </w:r>
    </w:p>
    <w:p>
      <w:pPr>
        <w:pStyle w:val="TOCEntry"/>
      </w:pPr>
      <w:r>
        <w:rPr>
          <w:rFonts w:ascii="Arial" w:hAnsi="Arial"/>
          <w:b/>
          <w:color w:val="000000"/>
          <w:sz w:val="20"/>
        </w:rPr>
        <w:t>Alcance del producto</w:t>
      </w:r>
      <w:r>
        <w:rPr>
          <w:rFonts w:ascii="Arial" w:hAnsi="Arial"/>
          <w:color w:val="66727D"/>
          <w:sz w:val="19"/>
        </w:rPr>
        <w:tab/>
        <w:t>7</w:t>
      </w:r>
    </w:p>
    <w:p>
      <w:pPr>
        <w:pStyle w:val="TOCEntry"/>
      </w:pPr>
      <w:r>
        <w:rPr>
          <w:rFonts w:ascii="Arial" w:hAnsi="Arial"/>
          <w:b/>
          <w:color w:val="000000"/>
          <w:sz w:val="20"/>
        </w:rPr>
        <w:t>Objetivos del proyecto</w:t>
      </w:r>
      <w:r>
        <w:rPr>
          <w:rFonts w:ascii="Arial" w:hAnsi="Arial"/>
          <w:color w:val="66727D"/>
          <w:sz w:val="19"/>
        </w:rPr>
        <w:tab/>
        <w:t>8</w:t>
      </w:r>
    </w:p>
    <w:p>
      <w:pPr>
        <w:pStyle w:val="TOCEntry"/>
      </w:pPr>
      <w:r>
        <w:rPr>
          <w:rFonts w:ascii="Arial" w:hAnsi="Arial"/>
          <w:b/>
          <w:color w:val="000000"/>
          <w:sz w:val="20"/>
        </w:rPr>
        <w:t>Ciclo de vida del software</w:t>
      </w:r>
      <w:r>
        <w:rPr>
          <w:rFonts w:ascii="Arial" w:hAnsi="Arial"/>
          <w:color w:val="66727D"/>
          <w:sz w:val="19"/>
        </w:rPr>
        <w:tab/>
        <w:t>9</w:t>
      </w:r>
    </w:p>
    <w:p>
      <w:pPr>
        <w:pStyle w:val="TOCEntry"/>
      </w:pPr>
      <w:r>
        <w:rPr>
          <w:rFonts w:ascii="Arial" w:hAnsi="Arial"/>
          <w:b/>
          <w:color w:val="000000"/>
          <w:sz w:val="20"/>
        </w:rPr>
        <w:t>Requisitos funcionales</w:t>
      </w:r>
      <w:r>
        <w:rPr>
          <w:rFonts w:ascii="Arial" w:hAnsi="Arial"/>
          <w:color w:val="66727D"/>
          <w:sz w:val="19"/>
        </w:rPr>
        <w:tab/>
        <w:t>10</w:t>
      </w:r>
    </w:p>
    <w:p>
      <w:pPr>
        <w:pStyle w:val="TOCEntry"/>
      </w:pPr>
      <w:r>
        <w:rPr>
          <w:rFonts w:ascii="Arial" w:hAnsi="Arial"/>
          <w:b/>
          <w:color w:val="000000"/>
          <w:sz w:val="20"/>
        </w:rPr>
        <w:t>Requisitos no funcionales</w:t>
      </w:r>
      <w:r>
        <w:rPr>
          <w:rFonts w:ascii="Arial" w:hAnsi="Arial"/>
          <w:color w:val="66727D"/>
          <w:sz w:val="19"/>
        </w:rPr>
        <w:tab/>
        <w:t>12</w:t>
      </w:r>
    </w:p>
    <w:p>
      <w:pPr>
        <w:pStyle w:val="TOCEntry"/>
      </w:pPr>
      <w:r>
        <w:rPr>
          <w:rFonts w:ascii="Arial" w:hAnsi="Arial"/>
          <w:b/>
          <w:color w:val="000000"/>
          <w:sz w:val="20"/>
        </w:rPr>
        <w:t>Reglas de negocio</w:t>
      </w:r>
      <w:r>
        <w:rPr>
          <w:rFonts w:ascii="Arial" w:hAnsi="Arial"/>
          <w:color w:val="66727D"/>
          <w:sz w:val="19"/>
        </w:rPr>
        <w:tab/>
        <w:t>13</w:t>
      </w:r>
    </w:p>
    <w:p>
      <w:pPr>
        <w:pStyle w:val="TOCEntry"/>
      </w:pPr>
      <w:r>
        <w:rPr>
          <w:rFonts w:ascii="Arial" w:hAnsi="Arial"/>
          <w:b/>
          <w:color w:val="000000"/>
          <w:sz w:val="20"/>
        </w:rPr>
        <w:t>Modelo conceptual del dominio</w:t>
      </w:r>
      <w:r>
        <w:rPr>
          <w:rFonts w:ascii="Arial" w:hAnsi="Arial"/>
          <w:color w:val="66727D"/>
          <w:sz w:val="19"/>
        </w:rPr>
        <w:tab/>
        <w:t>14</w:t>
      </w:r>
    </w:p>
    <w:p>
      <w:pPr>
        <w:pStyle w:val="TOCEntry"/>
        <w:ind w:left="403"/>
      </w:pPr>
      <w:r>
        <w:rPr>
          <w:rFonts w:ascii="Arial" w:hAnsi="Arial"/>
          <w:b w:val="0"/>
          <w:color w:val="000000"/>
          <w:sz w:val="19"/>
        </w:rPr>
        <w:t>Jerarquía narrativa principal</w:t>
      </w:r>
      <w:r>
        <w:rPr>
          <w:rFonts w:ascii="Arial" w:hAnsi="Arial"/>
          <w:color w:val="66727D"/>
          <w:sz w:val="19"/>
        </w:rPr>
        <w:tab/>
        <w:t>14</w:t>
      </w:r>
    </w:p>
    <w:p>
      <w:pPr>
        <w:pStyle w:val="TOCEntry"/>
      </w:pPr>
      <w:r>
        <w:rPr>
          <w:rFonts w:ascii="Arial" w:hAnsi="Arial"/>
          <w:b/>
          <w:color w:val="000000"/>
          <w:sz w:val="20"/>
        </w:rPr>
        <w:t>Entidades narrativas y de mundo</w:t>
      </w:r>
      <w:r>
        <w:rPr>
          <w:rFonts w:ascii="Arial" w:hAnsi="Arial"/>
          <w:color w:val="66727D"/>
          <w:sz w:val="19"/>
        </w:rPr>
        <w:tab/>
        <w:t>16</w:t>
      </w:r>
    </w:p>
    <w:p>
      <w:pPr>
        <w:pStyle w:val="TOCEntry"/>
      </w:pPr>
      <w:r>
        <w:rPr>
          <w:rFonts w:ascii="Arial" w:hAnsi="Arial"/>
          <w:b/>
          <w:color w:val="000000"/>
          <w:sz w:val="20"/>
        </w:rPr>
        <w:t>Cronología global y relaciones temporales</w:t>
      </w:r>
      <w:r>
        <w:rPr>
          <w:rFonts w:ascii="Arial" w:hAnsi="Arial"/>
          <w:color w:val="66727D"/>
          <w:sz w:val="19"/>
        </w:rPr>
        <w:tab/>
        <w:t>17</w:t>
      </w:r>
    </w:p>
    <w:p>
      <w:pPr>
        <w:pStyle w:val="TOCEntry"/>
      </w:pPr>
      <w:r>
        <w:rPr>
          <w:rFonts w:ascii="Arial" w:hAnsi="Arial"/>
          <w:b/>
          <w:color w:val="000000"/>
          <w:sz w:val="20"/>
        </w:rPr>
        <w:t>Sistema de canon</w:t>
      </w:r>
      <w:r>
        <w:rPr>
          <w:rFonts w:ascii="Arial" w:hAnsi="Arial"/>
          <w:color w:val="66727D"/>
          <w:sz w:val="19"/>
        </w:rPr>
        <w:tab/>
        <w:t>18</w:t>
      </w:r>
    </w:p>
    <w:p>
      <w:pPr>
        <w:pStyle w:val="TOCEntry"/>
      </w:pPr>
      <w:r>
        <w:rPr>
          <w:rFonts w:ascii="Arial" w:hAnsi="Arial"/>
          <w:b/>
          <w:color w:val="000000"/>
          <w:sz w:val="20"/>
        </w:rPr>
        <w:t>Continuity Engine</w:t>
      </w:r>
      <w:r>
        <w:rPr>
          <w:rFonts w:ascii="Arial" w:hAnsi="Arial"/>
          <w:color w:val="66727D"/>
          <w:sz w:val="19"/>
        </w:rPr>
        <w:tab/>
        <w:t>19</w:t>
      </w:r>
    </w:p>
    <w:p>
      <w:pPr>
        <w:pStyle w:val="TOCEntry"/>
        <w:ind w:left="403"/>
      </w:pPr>
      <w:r>
        <w:rPr>
          <w:rFonts w:ascii="Arial" w:hAnsi="Arial"/>
          <w:b w:val="0"/>
          <w:color w:val="000000"/>
          <w:sz w:val="19"/>
        </w:rPr>
        <w:t>Conflictos detectables</w:t>
      </w:r>
      <w:r>
        <w:rPr>
          <w:rFonts w:ascii="Arial" w:hAnsi="Arial"/>
          <w:color w:val="66727D"/>
          <w:sz w:val="19"/>
        </w:rPr>
        <w:tab/>
        <w:t>19</w:t>
      </w:r>
    </w:p>
    <w:p>
      <w:pPr>
        <w:pStyle w:val="TOCEntry"/>
      </w:pPr>
      <w:r>
        <w:rPr>
          <w:rFonts w:ascii="Arial" w:hAnsi="Arial"/>
          <w:b/>
          <w:color w:val="000000"/>
          <w:sz w:val="20"/>
        </w:rPr>
        <w:t>Casos de uso</w:t>
      </w:r>
      <w:r>
        <w:rPr>
          <w:rFonts w:ascii="Arial" w:hAnsi="Arial"/>
          <w:color w:val="66727D"/>
          <w:sz w:val="19"/>
        </w:rPr>
        <w:tab/>
        <w:t>21</w:t>
      </w:r>
    </w:p>
    <w:p>
      <w:pPr>
        <w:pStyle w:val="TOCEntry"/>
      </w:pPr>
      <w:r>
        <w:rPr>
          <w:rFonts w:ascii="Arial" w:hAnsi="Arial"/>
          <w:b/>
          <w:color w:val="000000"/>
          <w:sz w:val="20"/>
        </w:rPr>
        <w:t>Diagramas UML</w:t>
      </w:r>
      <w:r>
        <w:rPr>
          <w:rFonts w:ascii="Arial" w:hAnsi="Arial"/>
          <w:color w:val="66727D"/>
          <w:sz w:val="19"/>
        </w:rPr>
        <w:tab/>
        <w:t>23</w:t>
      </w:r>
    </w:p>
    <w:p>
      <w:pPr>
        <w:pStyle w:val="TOCEntry"/>
      </w:pPr>
      <w:r>
        <w:rPr>
          <w:rFonts w:ascii="Arial" w:hAnsi="Arial"/>
          <w:b/>
          <w:color w:val="000000"/>
          <w:sz w:val="20"/>
        </w:rPr>
        <w:t>Modelo relacional y diagrama entidad relación</w:t>
      </w:r>
      <w:r>
        <w:rPr>
          <w:rFonts w:ascii="Arial" w:hAnsi="Arial"/>
          <w:color w:val="66727D"/>
          <w:sz w:val="19"/>
        </w:rPr>
        <w:tab/>
        <w:t>26</w:t>
      </w:r>
    </w:p>
    <w:p>
      <w:pPr>
        <w:pStyle w:val="TOCEntry"/>
      </w:pPr>
      <w:r>
        <w:rPr>
          <w:rFonts w:ascii="Arial" w:hAnsi="Arial"/>
          <w:b/>
          <w:color w:val="000000"/>
          <w:sz w:val="20"/>
        </w:rPr>
        <w:t>Arquitectura técnica propuesta</w:t>
      </w:r>
      <w:r>
        <w:rPr>
          <w:rFonts w:ascii="Arial" w:hAnsi="Arial"/>
          <w:color w:val="66727D"/>
          <w:sz w:val="19"/>
        </w:rPr>
        <w:tab/>
        <w:t>29</w:t>
      </w:r>
    </w:p>
    <w:p>
      <w:pPr>
        <w:pStyle w:val="TOCEntry"/>
      </w:pPr>
      <w:r>
        <w:rPr>
          <w:rFonts w:ascii="Arial" w:hAnsi="Arial"/>
          <w:b/>
          <w:color w:val="000000"/>
          <w:sz w:val="20"/>
        </w:rPr>
        <w:t>Estructura del monorepo</w:t>
      </w:r>
      <w:r>
        <w:rPr>
          <w:rFonts w:ascii="Arial" w:hAnsi="Arial"/>
          <w:color w:val="66727D"/>
          <w:sz w:val="19"/>
        </w:rPr>
        <w:tab/>
        <w:t>31</w:t>
      </w:r>
    </w:p>
    <w:p>
      <w:pPr>
        <w:pStyle w:val="TOCEntry"/>
      </w:pPr>
      <w:r>
        <w:rPr>
          <w:rFonts w:ascii="Arial" w:hAnsi="Arial"/>
          <w:b/>
          <w:color w:val="000000"/>
          <w:sz w:val="20"/>
        </w:rPr>
        <w:t>Diseño de la API</w:t>
      </w:r>
      <w:r>
        <w:rPr>
          <w:rFonts w:ascii="Arial" w:hAnsi="Arial"/>
          <w:color w:val="66727D"/>
          <w:sz w:val="19"/>
        </w:rPr>
        <w:tab/>
        <w:t>32</w:t>
      </w:r>
    </w:p>
    <w:p>
      <w:pPr>
        <w:pStyle w:val="TOCEntry"/>
      </w:pPr>
      <w:r>
        <w:rPr>
          <w:rFonts w:ascii="Arial" w:hAnsi="Arial"/>
          <w:b/>
          <w:color w:val="000000"/>
          <w:sz w:val="20"/>
        </w:rPr>
        <w:t>Estrategia de testing</w:t>
      </w:r>
      <w:r>
        <w:rPr>
          <w:rFonts w:ascii="Arial" w:hAnsi="Arial"/>
          <w:color w:val="66727D"/>
          <w:sz w:val="19"/>
        </w:rPr>
        <w:tab/>
        <w:t>33</w:t>
      </w:r>
    </w:p>
    <w:p>
      <w:pPr>
        <w:pStyle w:val="TOCEntry"/>
      </w:pPr>
      <w:r>
        <w:rPr>
          <w:rFonts w:ascii="Arial" w:hAnsi="Arial"/>
          <w:b/>
          <w:color w:val="000000"/>
          <w:sz w:val="20"/>
        </w:rPr>
        <w:t>Roadmap del producto</w:t>
      </w:r>
      <w:r>
        <w:rPr>
          <w:rFonts w:ascii="Arial" w:hAnsi="Arial"/>
          <w:color w:val="66727D"/>
          <w:sz w:val="19"/>
        </w:rPr>
        <w:tab/>
        <w:t>34</w:t>
      </w:r>
    </w:p>
    <w:p>
      <w:pPr>
        <w:pStyle w:val="TOCEntry"/>
      </w:pPr>
      <w:r>
        <w:rPr>
          <w:rFonts w:ascii="Arial" w:hAnsi="Arial"/>
          <w:b/>
          <w:color w:val="000000"/>
          <w:sz w:val="20"/>
        </w:rPr>
        <w:t>Riesgos y mitigaciones</w:t>
      </w:r>
      <w:r>
        <w:rPr>
          <w:rFonts w:ascii="Arial" w:hAnsi="Arial"/>
          <w:color w:val="66727D"/>
          <w:sz w:val="19"/>
        </w:rPr>
        <w:tab/>
        <w:t>35</w:t>
      </w:r>
    </w:p>
    <w:p>
      <w:pPr>
        <w:pStyle w:val="TOCEntry"/>
      </w:pPr>
      <w:r>
        <w:rPr>
          <w:rFonts w:ascii="Arial" w:hAnsi="Arial"/>
          <w:b/>
          <w:color w:val="000000"/>
          <w:sz w:val="20"/>
        </w:rPr>
        <w:t>Diseño de experiencia de usuario</w:t>
      </w:r>
      <w:r>
        <w:rPr>
          <w:rFonts w:ascii="Arial" w:hAnsi="Arial"/>
          <w:color w:val="66727D"/>
          <w:sz w:val="19"/>
        </w:rPr>
        <w:tab/>
        <w:t>36</w:t>
      </w:r>
    </w:p>
    <w:p>
      <w:pPr>
        <w:pStyle w:val="TOCEntry"/>
        <w:ind w:left="403"/>
      </w:pPr>
      <w:r>
        <w:rPr>
          <w:rFonts w:ascii="Arial" w:hAnsi="Arial"/>
          <w:b w:val="0"/>
          <w:color w:val="000000"/>
          <w:sz w:val="19"/>
        </w:rPr>
        <w:t>Arquitectura de información y navegación</w:t>
      </w:r>
      <w:r>
        <w:rPr>
          <w:rFonts w:ascii="Arial" w:hAnsi="Arial"/>
          <w:color w:val="66727D"/>
          <w:sz w:val="19"/>
        </w:rPr>
        <w:tab/>
        <w:t>36</w:t>
      </w:r>
    </w:p>
    <w:p>
      <w:pPr>
        <w:pStyle w:val="TOCEntry"/>
      </w:pPr>
      <w:r>
        <w:rPr>
          <w:rFonts w:ascii="Arial" w:hAnsi="Arial"/>
          <w:b/>
          <w:color w:val="000000"/>
          <w:sz w:val="20"/>
        </w:rPr>
        <w:t>Flujos de usuario</w:t>
      </w:r>
      <w:r>
        <w:rPr>
          <w:rFonts w:ascii="Arial" w:hAnsi="Arial"/>
          <w:color w:val="66727D"/>
          <w:sz w:val="19"/>
        </w:rPr>
        <w:tab/>
        <w:t>39</w:t>
      </w:r>
    </w:p>
    <w:p>
      <w:pPr>
        <w:pStyle w:val="TOCEntry"/>
      </w:pPr>
      <w:r>
        <w:rPr>
          <w:rFonts w:ascii="Arial" w:hAnsi="Arial"/>
          <w:b/>
          <w:color w:val="000000"/>
          <w:sz w:val="20"/>
        </w:rPr>
        <w:t>Extensiones futuras</w:t>
      </w:r>
      <w:r>
        <w:rPr>
          <w:rFonts w:ascii="Arial" w:hAnsi="Arial"/>
          <w:color w:val="66727D"/>
          <w:sz w:val="19"/>
        </w:rPr>
        <w:tab/>
        <w:t>40</w:t>
      </w:r>
    </w:p>
    <w:p>
      <w:pPr>
        <w:pStyle w:val="TOCEntry"/>
      </w:pPr>
      <w:r>
        <w:rPr>
          <w:rFonts w:ascii="Arial" w:hAnsi="Arial"/>
          <w:b/>
          <w:color w:val="000000"/>
          <w:sz w:val="20"/>
        </w:rPr>
        <w:t>Conclusiones</w:t>
      </w:r>
      <w:r>
        <w:rPr>
          <w:rFonts w:ascii="Arial" w:hAnsi="Arial"/>
          <w:color w:val="66727D"/>
          <w:sz w:val="19"/>
        </w:rPr>
        <w:tab/>
        <w:t>41</w:t>
      </w:r>
    </w:p>
    <w:p>
      <w:pPr>
        <w:pStyle w:val="TOCEntry"/>
      </w:pPr>
      <w:r>
        <w:rPr>
          <w:rFonts w:ascii="Arial" w:hAnsi="Arial"/>
          <w:b/>
          <w:color w:val="000000"/>
          <w:sz w:val="20"/>
        </w:rPr>
        <w:t>Anexo de diccionario de datos</w:t>
      </w:r>
      <w:r>
        <w:rPr>
          <w:rFonts w:ascii="Arial" w:hAnsi="Arial"/>
          <w:color w:val="66727D"/>
          <w:sz w:val="19"/>
        </w:rPr>
        <w:tab/>
        <w:t>42</w:t>
      </w:r>
    </w:p>
    <w:p>
      <w:pPr>
        <w:pStyle w:val="TOCEntry"/>
      </w:pPr>
      <w:r>
        <w:rPr>
          <w:rFonts w:ascii="Arial" w:hAnsi="Arial"/>
          <w:b/>
          <w:color w:val="000000"/>
          <w:sz w:val="20"/>
        </w:rPr>
        <w:t>Anexo de trazabilidad</w:t>
      </w:r>
      <w:r>
        <w:rPr>
          <w:rFonts w:ascii="Arial" w:hAnsi="Arial"/>
          <w:color w:val="66727D"/>
          <w:sz w:val="19"/>
        </w:rPr>
        <w:tab/>
        <w:t>43</w:t>
      </w:r>
    </w:p>
    <w:p>
      <w:pPr>
        <w:pStyle w:val="TOCEntry"/>
      </w:pPr>
      <w:r>
        <w:rPr>
          <w:rFonts w:ascii="Arial" w:hAnsi="Arial"/>
          <w:b/>
          <w:color w:val="000000"/>
          <w:sz w:val="20"/>
        </w:rPr>
        <w:t>Glosario</w:t>
      </w:r>
      <w:r>
        <w:rPr>
          <w:rFonts w:ascii="Arial" w:hAnsi="Arial"/>
          <w:color w:val="66727D"/>
          <w:sz w:val="19"/>
        </w:rPr>
        <w:tab/>
        <w:t>44</w:t>
      </w:r>
    </w:p>
    <w:p>
      <w:r>
        <w:br w:type="page"/>
      </w:r>
    </w:p>
    <w:p>
      <w:pPr>
        <w:pStyle w:val="Heading1"/>
        <w:keepNext/>
      </w:pPr>
      <w:r>
        <w:t>Resumen ejecutivo</w:t>
      </w:r>
    </w:p>
    <w:p>
      <w:pPr>
        <w:keepLines w:val="0"/>
      </w:pPr>
      <w:r>
        <w:rPr>
          <w:rFonts w:ascii="Arial" w:hAnsi="Arial"/>
          <w:color w:val="000000"/>
          <w:sz w:val="21"/>
        </w:rPr>
        <w:t>LoreKeeper se propone como un sistema de información especializado en la gestión de universos narrativos complejos. Centraliza obras, personajes, reglas, eventos, lugares, tramas y hechos de canon en un modelo relacional que conserva el contexto y las dependencias entre elementos. Su objetivo operativo es reducir errores de continuidad y permitir que un autor encuentre, compare y valide información sin revisar manualmente decenas de documentos dispersos.</w:t>
      </w:r>
    </w:p>
    <w:p>
      <w:pPr>
        <w:keepLines w:val="0"/>
      </w:pPr>
      <w:r>
        <w:rPr>
          <w:rFonts w:ascii="Arial" w:hAnsi="Arial"/>
          <w:color w:val="000000"/>
          <w:sz w:val="21"/>
        </w:rPr>
        <w:t>La propuesta combina dos capacidades. La primera es un repositorio estructurado de conocimiento narrativo con una jerarquía clara: Universo, Obras, Arcos y Capítulos. La segunda es un motor de continuidad que analiza fechas, ubicaciones, estados vitales, reglas del mundo, conocimientos de personajes y relaciones temporales para detectar contradicciones o datos incompletos.</w:t>
      </w:r>
    </w:p>
    <w:p>
      <w:pPr>
        <w:keepLines w:val="0"/>
      </w:pPr>
      <w:r>
        <w:rPr>
          <w:rFonts w:ascii="Arial" w:hAnsi="Arial"/>
          <w:color w:val="000000"/>
          <w:sz w:val="21"/>
        </w:rPr>
        <w:t>La primera versión debe concentrarse en un autor individual y en las operaciones fundamentales de captura y consulta. Las funciones avanzadas, como colaboración en tiempo real, generación asistida por inteligencia artificial y análisis semántico, se incorporan después de validar el modelo de dominio. Esta secuencia protege el proyecto frente al riesgo principal: automatizar sobre una estructura narrativa todavía inestable.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088"/>
            <w:shd w:fill="17324D"/>
            <w:tcMar>
              <w:top w:w="110" w:type="dxa"/>
              <w:start w:w="120" w:type="dxa"/>
              <w:bottom w:w="110" w:type="dxa"/>
              <w:end w:w="120" w:type="dxa"/>
            </w:tcMar>
            <w:vAlign w:val="center"/>
          </w:tcPr>
          <w:p>
            <w:pPr>
              <w:spacing w:after="0"/>
              <w:jc w:val="center"/>
            </w:pPr>
            <w:r>
              <w:rPr>
                <w:rFonts w:ascii="Arial" w:hAnsi="Arial"/>
                <w:b/>
                <w:color w:val="FFFFFF"/>
                <w:sz w:val="18"/>
              </w:rPr>
              <w:t>Decisión</w:t>
            </w:r>
          </w:p>
        </w:tc>
        <w:tc>
          <w:tcPr>
            <w:tcW w:type="dxa" w:w="7560"/>
            <w:shd w:fill="17324D"/>
            <w:tcMar>
              <w:top w:w="110" w:type="dxa"/>
              <w:start w:w="120" w:type="dxa"/>
              <w:bottom w:w="110" w:type="dxa"/>
              <w:end w:w="120" w:type="dxa"/>
            </w:tcMar>
            <w:vAlign w:val="center"/>
          </w:tcPr>
          <w:p>
            <w:pPr>
              <w:spacing w:after="0"/>
              <w:jc w:val="center"/>
            </w:pPr>
            <w:r>
              <w:rPr>
                <w:rFonts w:ascii="Arial" w:hAnsi="Arial"/>
                <w:b/>
                <w:color w:val="FFFFFF"/>
                <w:sz w:val="18"/>
              </w:rPr>
              <w:t>Propuesta</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Producto</w:t>
            </w:r>
          </w:p>
        </w:tc>
        <w:tc>
          <w:tcPr>
            <w:tcW w:type="dxa" w:w="756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Aplicación web para organizar y verificar universos narrativos</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Usuario inicial</w:t>
            </w:r>
          </w:p>
        </w:tc>
        <w:tc>
          <w:tcPr>
            <w:tcW w:type="dxa" w:w="756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Autor individual que trabaja con una o varias obras relacionadas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Valor central</w:t>
            </w:r>
          </w:p>
        </w:tc>
        <w:tc>
          <w:tcPr>
            <w:tcW w:type="dxa" w:w="756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Contexto unificado, trazabilidad del canon y detección de inconsistencias</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Arquitectura</w:t>
            </w:r>
          </w:p>
        </w:tc>
        <w:tc>
          <w:tcPr>
            <w:tcW w:type="dxa" w:w="756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Cliente React y TypeScript, API Node.js y Express, PostgreSQL y Prisma</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Entrega</w:t>
            </w:r>
          </w:p>
        </w:tc>
        <w:tc>
          <w:tcPr>
            <w:tcW w:type="dxa" w:w="756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Desarrollo iterativo desde v0.1 hasta v1.0 con pruebas y despliegue contenerizado</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Diferenciador</w:t>
            </w:r>
          </w:p>
        </w:tc>
        <w:tc>
          <w:tcPr>
            <w:tcW w:type="dxa" w:w="756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Continuity Engine explicable, configurable y vinculado a evidencia narrativa</w:t>
            </w:r>
          </w:p>
        </w:tc>
      </w:tr>
    </w:tbl>
    <w:p>
      <w:pPr>
        <w:spacing w:after="20"/>
      </w:pPr>
    </w:p>
    <w:p>
      <w:r>
        <w:br w:type="page"/>
      </w:r>
    </w:p>
    <w:p>
      <w:pPr>
        <w:pStyle w:val="Heading1"/>
        <w:keepNext/>
      </w:pPr>
      <w:r>
        <w:t>Problema y oportunidad</w:t>
      </w:r>
    </w:p>
    <w:p>
      <w:pPr>
        <w:pStyle w:val="Heading2"/>
        <w:keepNext/>
      </w:pPr>
      <w:r>
        <w:t>Problema real que resuelve</w:t>
      </w:r>
    </w:p>
    <w:p>
      <w:pPr>
        <w:keepLines w:val="0"/>
      </w:pPr>
      <w:r>
        <w:rPr>
          <w:rFonts w:ascii="Arial" w:hAnsi="Arial"/>
          <w:color w:val="000000"/>
          <w:sz w:val="21"/>
        </w:rPr>
        <w:t>Los autores que desarrollan sagas, universos compartidos o historias con ramificaciones suelen repartir información entre procesadores de texto, hojas de cálculo, aplicaciones de notas, wikis, chats y archivos personales. Esta fragmentación impide mantener una única versión confiable del canon. También hace difícil responder preguntas simples, como dónde estaba un personaje durante un evento, qué sabía en ese momento o qué regla permite una excepción concreta.</w:t>
      </w:r>
    </w:p>
    <w:p>
      <w:pPr>
        <w:keepLines w:val="0"/>
      </w:pPr>
      <w:r>
        <w:rPr>
          <w:rFonts w:ascii="Arial" w:hAnsi="Arial"/>
          <w:color w:val="000000"/>
          <w:sz w:val="21"/>
        </w:rPr>
        <w:t>El problema aumenta cuando una entidad atraviesa varias obras. Copiar la ficha de un personaje en cada libro produce versiones divergentes. Del mismo modo, registrar la cronología dentro de cada obra impide observar el orden global de acontecimientos. LoreKeeper aborda estas limitaciones mediante identidades globales, participaciones contextuales y eventos que pueden relacionarse con obras, arcos y capítulos sin perder su posición en la línea temporal general.</w:t>
      </w:r>
    </w:p>
    <w:p>
      <w:pPr>
        <w:pStyle w:val="Heading2"/>
        <w:keepNext/>
      </w:pPr>
      <w:r>
        <w:t>Consecuencias observables</w:t>
      </w:r>
    </w:p>
    <w:p>
      <w:pPr>
        <w:pStyle w:val="ListBullet"/>
        <w:ind w:left="360" w:hanging="173"/>
      </w:pPr>
      <w:r>
        <w:rPr>
          <w:rFonts w:ascii="Arial" w:hAnsi="Arial"/>
          <w:color w:val="000000"/>
          <w:sz w:val="20"/>
        </w:rPr>
        <w:t>Contradicciones de edad, ubicación, estado vital o posesión de objetos entre capítulos y obras.</w:t>
      </w:r>
    </w:p>
    <w:p>
      <w:pPr>
        <w:pStyle w:val="ListBullet"/>
        <w:ind w:left="360" w:hanging="173"/>
      </w:pPr>
      <w:r>
        <w:rPr>
          <w:rFonts w:ascii="Arial" w:hAnsi="Arial"/>
          <w:color w:val="000000"/>
          <w:sz w:val="20"/>
        </w:rPr>
        <w:t>Dificultad para distinguir hechos canónicos, borradores, rumores internos y alternativas What If.</w:t>
      </w:r>
    </w:p>
    <w:p>
      <w:pPr>
        <w:pStyle w:val="ListBullet"/>
        <w:ind w:left="360" w:hanging="173"/>
      </w:pPr>
      <w:r>
        <w:rPr>
          <w:rFonts w:ascii="Arial" w:hAnsi="Arial"/>
          <w:color w:val="000000"/>
          <w:sz w:val="20"/>
        </w:rPr>
        <w:t>Duplicación de fichas y relaciones que cambian sin historial temporal.</w:t>
      </w:r>
    </w:p>
    <w:p>
      <w:pPr>
        <w:pStyle w:val="ListBullet"/>
        <w:ind w:left="360" w:hanging="173"/>
      </w:pPr>
      <w:r>
        <w:rPr>
          <w:rFonts w:ascii="Arial" w:hAnsi="Arial"/>
          <w:color w:val="000000"/>
          <w:sz w:val="20"/>
        </w:rPr>
        <w:t>Revisión manual costosa antes de publicar una secuela, precuela o spin off.</w:t>
      </w:r>
    </w:p>
    <w:p>
      <w:pPr>
        <w:pStyle w:val="ListBullet"/>
        <w:ind w:left="360" w:hanging="173"/>
      </w:pPr>
      <w:r>
        <w:rPr>
          <w:rFonts w:ascii="Arial" w:hAnsi="Arial"/>
          <w:color w:val="000000"/>
          <w:sz w:val="20"/>
        </w:rPr>
        <w:t>Pérdida de contexto cuando el autor retoma una obra después de un período prolongado.</w:t>
      </w:r>
    </w:p>
    <w:p>
      <w:pPr>
        <w:pStyle w:val="ListBullet"/>
        <w:ind w:left="360" w:hanging="173"/>
      </w:pPr>
      <w:r>
        <w:rPr>
          <w:rFonts w:ascii="Arial" w:hAnsi="Arial"/>
          <w:color w:val="000000"/>
          <w:sz w:val="20"/>
        </w:rPr>
        <w:t>Escasa trazabilidad entre una decisión narrativa y el capítulo o evento que la respalda.</w:t>
      </w:r>
    </w:p>
    <w:p>
      <w:pPr>
        <w:pStyle w:val="Heading2"/>
        <w:keepNext/>
      </w:pPr>
      <w:r>
        <w:t>Oportunidad de producto</w:t>
      </w:r>
    </w:p>
    <w:p>
      <w:pPr>
        <w:keepLines w:val="0"/>
      </w:pPr>
      <w:r>
        <w:rPr>
          <w:rFonts w:ascii="Arial" w:hAnsi="Arial"/>
          <w:color w:val="000000"/>
          <w:sz w:val="21"/>
        </w:rPr>
        <w:t>La oportunidad consiste en transformar notas aisladas en datos relacionados sin obligar al escritor a pensar como administrador de bases de datos. LoreKeeper debe conservar la flexibilidad del proceso creativo y, al mismo tiempo, ofrecer estructura cuando la escala del universo la vuelve necesaria. El sistema resulta útil antes, durante y después de la escritura: ayuda a planificar, acompaña la redacción y permite auditar continuidad antes de publicar.</w:t>
      </w:r>
    </w:p>
    <w:p>
      <w:r>
        <w:br w:type="page"/>
      </w:r>
    </w:p>
    <w:p>
      <w:pPr>
        <w:pStyle w:val="Heading1"/>
        <w:keepNext/>
      </w:pPr>
      <w:r>
        <w:t>Visión del producto</w:t>
      </w:r>
    </w:p>
    <w:p>
      <w:pPr>
        <w:keepLines w:val="0"/>
      </w:pPr>
      <w:r>
        <w:rPr>
          <w:rFonts w:ascii="Arial" w:hAnsi="Arial"/>
          <w:color w:val="000000"/>
          <w:sz w:val="21"/>
        </w:rPr>
        <w:t>LoreKeeper será un espacio de trabajo para construir, explorar y verificar universos narrativos. Cada dato deberá conservar cuatro dimensiones: qué representa, a qué universo pertenece, durante qué intervalo es válido y qué evidencia narrativa lo respalda. Esta combinación permite pasar de una wiki estática a un sistema que razona sobre el orden y la coherencia de los hechos.</w:t>
      </w:r>
    </w:p>
    <w:p>
      <w:pPr>
        <w:pStyle w:val="Heading2"/>
        <w:keepNext/>
      </w:pPr>
      <w:r>
        <w:t>Principios de diseño del producto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448"/>
            <w:shd w:fill="17324D"/>
            <w:tcMar>
              <w:top w:w="110" w:type="dxa"/>
              <w:start w:w="120" w:type="dxa"/>
              <w:bottom w:w="110" w:type="dxa"/>
              <w:end w:w="120" w:type="dxa"/>
            </w:tcMar>
            <w:vAlign w:val="center"/>
          </w:tcPr>
          <w:p>
            <w:pPr>
              <w:spacing w:after="0"/>
              <w:jc w:val="center"/>
            </w:pPr>
            <w:r>
              <w:rPr>
                <w:rFonts w:ascii="Arial" w:hAnsi="Arial"/>
                <w:b/>
                <w:color w:val="FFFFFF"/>
                <w:sz w:val="18"/>
              </w:rPr>
              <w:t>Principio</w:t>
            </w:r>
          </w:p>
        </w:tc>
        <w:tc>
          <w:tcPr>
            <w:tcW w:type="dxa" w:w="7200"/>
            <w:shd w:fill="17324D"/>
            <w:tcMar>
              <w:top w:w="110" w:type="dxa"/>
              <w:start w:w="120" w:type="dxa"/>
              <w:bottom w:w="110" w:type="dxa"/>
              <w:end w:w="120" w:type="dxa"/>
            </w:tcMar>
            <w:vAlign w:val="center"/>
          </w:tcPr>
          <w:p>
            <w:pPr>
              <w:spacing w:after="0"/>
              <w:jc w:val="center"/>
            </w:pPr>
            <w:r>
              <w:rPr>
                <w:rFonts w:ascii="Arial" w:hAnsi="Arial"/>
                <w:b/>
                <w:color w:val="FFFFFF"/>
                <w:sz w:val="18"/>
              </w:rPr>
              <w:t>Aplicación en LoreKeeper</w:t>
            </w:r>
          </w:p>
        </w:tc>
      </w:tr>
      <w:tr>
        <w:tc>
          <w:tcPr>
            <w:tcW w:type="dxa" w:w="244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Fuente única por universo</w:t>
            </w:r>
          </w:p>
        </w:tc>
        <w:tc>
          <w:tcPr>
            <w:tcW w:type="dxa" w:w="720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Cada personaje, lugar, regla u objeto posee una identidad global y se reutiliza en distintas obras.</w:t>
            </w:r>
          </w:p>
        </w:tc>
      </w:tr>
      <w:tr>
        <w:tc>
          <w:tcPr>
            <w:tcW w:type="dxa" w:w="244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Contexto explícito</w:t>
            </w:r>
          </w:p>
        </w:tc>
        <w:tc>
          <w:tcPr>
            <w:tcW w:type="dxa" w:w="720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Los roles, relaciones y estados se registran con alcance temporal y narrativo.</w:t>
            </w:r>
          </w:p>
        </w:tc>
      </w:tr>
      <w:tr>
        <w:tc>
          <w:tcPr>
            <w:tcW w:type="dxa" w:w="244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Canon trazable</w:t>
            </w:r>
          </w:p>
        </w:tc>
        <w:tc>
          <w:tcPr>
            <w:tcW w:type="dxa" w:w="720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Los hechos importantes enlazan con obras, capítulos o eventos que funcionan como evidencia.</w:t>
            </w:r>
          </w:p>
        </w:tc>
      </w:tr>
      <w:tr>
        <w:tc>
          <w:tcPr>
            <w:tcW w:type="dxa" w:w="244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Automatización explicable</w:t>
            </w:r>
          </w:p>
        </w:tc>
        <w:tc>
          <w:tcPr>
            <w:tcW w:type="dxa" w:w="720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Cada alerta muestra la regla aplicada y los datos que originaron el conflicto.</w:t>
            </w:r>
          </w:p>
        </w:tc>
      </w:tr>
      <w:tr>
        <w:tc>
          <w:tcPr>
            <w:tcW w:type="dxa" w:w="244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Creatividad sin fricción</w:t>
            </w:r>
          </w:p>
        </w:tc>
        <w:tc>
          <w:tcPr>
            <w:tcW w:type="dxa" w:w="720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Los formularios permiten borradores incompletos y sugieren mejoras sin bloquear el trabajo.</w:t>
            </w:r>
          </w:p>
        </w:tc>
      </w:tr>
      <w:tr>
        <w:tc>
          <w:tcPr>
            <w:tcW w:type="dxa" w:w="244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Crecimiento gradual</w:t>
            </w:r>
          </w:p>
        </w:tc>
        <w:tc>
          <w:tcPr>
            <w:tcW w:type="dxa" w:w="720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El núcleo funciona para una novela individual y escala hacia sagas y universos compartidos.</w:t>
            </w:r>
          </w:p>
        </w:tc>
      </w:tr>
    </w:tbl>
    <w:p>
      <w:pPr>
        <w:spacing w:after="20"/>
      </w:pPr>
    </w:p>
    <w:p>
      <w:pPr>
        <w:pStyle w:val="Heading2"/>
        <w:keepNext/>
      </w:pPr>
      <w:r>
        <w:t>Propuesta de valor</w:t>
      </w:r>
    </w:p>
    <w:p>
      <w:pPr>
        <w:keepLines w:val="0"/>
      </w:pPr>
      <w:r>
        <w:rPr>
          <w:rFonts w:ascii="Arial" w:hAnsi="Arial"/>
          <w:color w:val="000000"/>
          <w:sz w:val="21"/>
        </w:rPr>
        <w:t>El autor obtiene una vista coherente del universo y puede navegar desde una obra hacia sus arcos, capítulos y eventos; desde un personaje hacia todas sus participaciones; y desde una alerta de continuidad hacia las fuentes que la justifican. El sistema reduce tiempo de búsqueda y convierte la revisión de consistencia en un proceso verificable.</w:t>
      </w:r>
    </w:p>
    <w:p>
      <w:r>
        <w:br w:type="page"/>
      </w:r>
    </w:p>
    <w:p>
      <w:pPr>
        <w:pStyle w:val="Heading1"/>
        <w:keepNext/>
      </w:pPr>
      <w:r>
        <w:t>Usuarios objetivo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Perfil</w:t>
            </w:r>
          </w:p>
        </w:tc>
        <w:tc>
          <w:tcPr>
            <w:tcW w:type="dxa" w:w="3816"/>
            <w:shd w:fill="17324D"/>
            <w:tcMar>
              <w:top w:w="110" w:type="dxa"/>
              <w:start w:w="120" w:type="dxa"/>
              <w:bottom w:w="110" w:type="dxa"/>
              <w:end w:w="120" w:type="dxa"/>
            </w:tcMar>
            <w:vAlign w:val="center"/>
          </w:tcPr>
          <w:p>
            <w:pPr>
              <w:spacing w:after="0"/>
              <w:jc w:val="center"/>
            </w:pPr>
            <w:r>
              <w:rPr>
                <w:rFonts w:ascii="Arial" w:hAnsi="Arial"/>
                <w:b/>
                <w:color w:val="FFFFFF"/>
                <w:sz w:val="18"/>
              </w:rPr>
              <w:t>Necesidad principal</w:t>
            </w:r>
          </w:p>
        </w:tc>
        <w:tc>
          <w:tcPr>
            <w:tcW w:type="dxa" w:w="3888"/>
            <w:shd w:fill="17324D"/>
            <w:tcMar>
              <w:top w:w="110" w:type="dxa"/>
              <w:start w:w="120" w:type="dxa"/>
              <w:bottom w:w="110" w:type="dxa"/>
              <w:end w:w="120" w:type="dxa"/>
            </w:tcMar>
            <w:vAlign w:val="center"/>
          </w:tcPr>
          <w:p>
            <w:pPr>
              <w:spacing w:after="0"/>
              <w:jc w:val="center"/>
            </w:pPr>
            <w:r>
              <w:rPr>
                <w:rFonts w:ascii="Arial" w:hAnsi="Arial"/>
                <w:b/>
                <w:color w:val="FFFFFF"/>
                <w:sz w:val="18"/>
              </w:rPr>
              <w:t>Uso esperado</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Novelista</w:t>
            </w:r>
          </w:p>
        </w:tc>
        <w:tc>
          <w:tcPr>
            <w:tcW w:type="dxa" w:w="38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Controlar personajes, tramas, cronología y reglas durante una obra extensa</w:t>
            </w:r>
          </w:p>
        </w:tc>
        <w:tc>
          <w:tcPr>
            <w:tcW w:type="dxa" w:w="388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Consulta frecuente y planificación por capítulos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Autor de fanfiction</w:t>
            </w:r>
          </w:p>
        </w:tc>
        <w:tc>
          <w:tcPr>
            <w:tcW w:type="dxa" w:w="38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Mantener separación entre canon original, interpretación y universo alternativo</w:t>
            </w:r>
          </w:p>
        </w:tc>
        <w:tc>
          <w:tcPr>
            <w:tcW w:type="dxa" w:w="388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Gestión de fuentes y estados de canon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Guionista</w:t>
            </w:r>
          </w:p>
        </w:tc>
        <w:tc>
          <w:tcPr>
            <w:tcW w:type="dxa" w:w="38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Coordinar episodios, escenas, relaciones y continuidad de producción</w:t>
            </w:r>
          </w:p>
        </w:tc>
        <w:tc>
          <w:tcPr>
            <w:tcW w:type="dxa" w:w="388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Tablas, filtros y vistas temporales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Creador de cómics</w:t>
            </w:r>
          </w:p>
        </w:tc>
        <w:tc>
          <w:tcPr>
            <w:tcW w:type="dxa" w:w="38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Relacionar arcos, números, objetos y evolución visual</w:t>
            </w:r>
          </w:p>
        </w:tc>
        <w:tc>
          <w:tcPr>
            <w:tcW w:type="dxa" w:w="388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Navegación por entregas y galerías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Worldbuilder</w:t>
            </w:r>
          </w:p>
        </w:tc>
        <w:tc>
          <w:tcPr>
            <w:tcW w:type="dxa" w:w="38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Describir sistemas políticos, geográficos, mágicos o tecnológicos</w:t>
            </w:r>
          </w:p>
        </w:tc>
        <w:tc>
          <w:tcPr>
            <w:tcW w:type="dxa" w:w="388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Grafo de entidades y reglas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Game Master</w:t>
            </w:r>
          </w:p>
        </w:tc>
        <w:tc>
          <w:tcPr>
            <w:tcW w:type="dxa" w:w="38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Preparar campañas, facciones, ubicaciones y conocimiento por personaje</w:t>
            </w:r>
          </w:p>
        </w:tc>
        <w:tc>
          <w:tcPr>
            <w:tcW w:type="dxa" w:w="388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Timeline, secretos y permisos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Equipo editorial</w:t>
            </w:r>
          </w:p>
        </w:tc>
        <w:tc>
          <w:tcPr>
            <w:tcW w:type="dxa" w:w="38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Auditar contradicciones y verificar cambios de canon</w:t>
            </w:r>
          </w:p>
        </w:tc>
        <w:tc>
          <w:tcPr>
            <w:tcW w:type="dxa" w:w="388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Bandeja de conflictos y trazabilidad</w:t>
            </w:r>
          </w:p>
        </w:tc>
      </w:tr>
    </w:tbl>
    <w:p>
      <w:pPr>
        <w:spacing w:after="20"/>
      </w:pPr>
    </w:p>
    <w:p>
      <w:pPr>
        <w:pStyle w:val="Heading2"/>
        <w:keepNext/>
      </w:pPr>
      <w:r>
        <w:t>Persona prioritaria</w:t>
      </w:r>
    </w:p>
    <w:p>
      <w:pPr>
        <w:keepLines w:val="0"/>
      </w:pPr>
      <w:r>
        <w:rPr>
          <w:rFonts w:ascii="Arial" w:hAnsi="Arial"/>
          <w:color w:val="000000"/>
          <w:sz w:val="21"/>
        </w:rPr>
        <w:t>La persona prioritaria para el producto inicial es un autor que gestiona un universo propio, trabaja de forma individual y necesita ordenar varias obras relacionadas. Posee experiencia con documentos y aplicaciones de notas, pero no desea configurar esquemas técnicos. Valora la búsqueda rápida, la edición flexible y la confianza de que los datos no se duplicarán.</w:t>
      </w:r>
    </w:p>
    <w:p>
      <w:pPr>
        <w:pStyle w:val="Heading2"/>
        <w:keepNext/>
      </w:pPr>
      <w:r>
        <w:t>Escenarios ilustrativos</w:t>
      </w:r>
    </w:p>
    <w:p>
      <w:pPr>
        <w:pStyle w:val="ListBullet"/>
        <w:ind w:left="360" w:hanging="173"/>
      </w:pPr>
      <w:r>
        <w:rPr>
          <w:rFonts w:ascii="Arial" w:hAnsi="Arial"/>
          <w:color w:val="000000"/>
          <w:sz w:val="20"/>
        </w:rPr>
        <w:t>Un autor registra Fénix como obra principal y White Bloody Fangs como spin off dentro del mismo universo. Ambos títulos reutilizan personajes globales, pero cada participación conserva su rol e importancia local.</w:t>
      </w:r>
    </w:p>
    <w:p>
      <w:pPr>
        <w:pStyle w:val="ListBullet"/>
        <w:ind w:left="360" w:hanging="173"/>
      </w:pPr>
      <w:r>
        <w:rPr>
          <w:rFonts w:ascii="Arial" w:hAnsi="Arial"/>
          <w:color w:val="000000"/>
          <w:sz w:val="20"/>
        </w:rPr>
        <w:t>Un personaje aparece como secundario en Fénix y como protagonista en White Bloody Fangs. La ficha no se duplica; la diferencia se expresa mediante participaciones por obra y arco.</w:t>
      </w:r>
    </w:p>
    <w:p>
      <w:pPr>
        <w:pStyle w:val="ListBullet"/>
        <w:ind w:left="360" w:hanging="173"/>
      </w:pPr>
      <w:r>
        <w:rPr>
          <w:rFonts w:ascii="Arial" w:hAnsi="Arial"/>
          <w:color w:val="000000"/>
          <w:sz w:val="20"/>
        </w:rPr>
        <w:t>Una regla impide utilizar cierta habilidad fuera de una región. Un evento del spin off parece violarla, pero una excepción documentada y vigente evita una alerta falsa.</w:t>
      </w:r>
    </w:p>
    <w:p>
      <w:pPr>
        <w:pStyle w:val="ListBullet"/>
        <w:ind w:left="360" w:hanging="173"/>
      </w:pPr>
      <w:r>
        <w:rPr>
          <w:rFonts w:ascii="Arial" w:hAnsi="Arial"/>
          <w:color w:val="000000"/>
          <w:sz w:val="20"/>
        </w:rPr>
        <w:t>Una historia What If reutiliza entidades del universo, aunque sus hechos no modifican el canon principal ni generan conflictos contra la línea temporal oficial.</w:t>
      </w:r>
    </w:p>
    <w:p>
      <w:r>
        <w:br w:type="page"/>
      </w:r>
    </w:p>
    <w:p>
      <w:pPr>
        <w:pStyle w:val="Heading1"/>
        <w:keepNext/>
      </w:pPr>
      <w:r>
        <w:t>Alcance del producto</w:t>
      </w:r>
    </w:p>
    <w:p>
      <w:pPr>
        <w:pStyle w:val="Heading2"/>
        <w:keepNext/>
      </w:pPr>
      <w:r>
        <w:t>Alcance funcional inicial</w:t>
      </w:r>
    </w:p>
    <w:p>
      <w:pPr>
        <w:pStyle w:val="ListBullet"/>
        <w:ind w:left="360" w:hanging="173"/>
      </w:pPr>
      <w:r>
        <w:rPr>
          <w:rFonts w:ascii="Arial" w:hAnsi="Arial"/>
          <w:color w:val="000000"/>
          <w:sz w:val="20"/>
        </w:rPr>
        <w:t>Autenticación y administración básica de cuenta.</w:t>
      </w:r>
    </w:p>
    <w:p>
      <w:pPr>
        <w:pStyle w:val="ListBullet"/>
        <w:ind w:left="360" w:hanging="173"/>
      </w:pPr>
      <w:r>
        <w:rPr>
          <w:rFonts w:ascii="Arial" w:hAnsi="Arial"/>
          <w:color w:val="000000"/>
          <w:sz w:val="20"/>
        </w:rPr>
        <w:t>Creación y mantenimiento de universos y obras relacionadas.</w:t>
      </w:r>
    </w:p>
    <w:p>
      <w:pPr>
        <w:pStyle w:val="ListBullet"/>
        <w:ind w:left="360" w:hanging="173"/>
      </w:pPr>
      <w:r>
        <w:rPr>
          <w:rFonts w:ascii="Arial" w:hAnsi="Arial"/>
          <w:color w:val="000000"/>
          <w:sz w:val="20"/>
        </w:rPr>
        <w:t>Gestión de arcos, capítulos, personajes, participaciones, tramas, eventos y lugares.</w:t>
      </w:r>
    </w:p>
    <w:p>
      <w:pPr>
        <w:pStyle w:val="ListBullet"/>
        <w:ind w:left="360" w:hanging="173"/>
      </w:pPr>
      <w:r>
        <w:rPr>
          <w:rFonts w:ascii="Arial" w:hAnsi="Arial"/>
          <w:color w:val="000000"/>
          <w:sz w:val="20"/>
        </w:rPr>
        <w:t>Registro de reglas, excepciones, hechos de canon y relaciones temporales.</w:t>
      </w:r>
    </w:p>
    <w:p>
      <w:pPr>
        <w:pStyle w:val="ListBullet"/>
        <w:ind w:left="360" w:hanging="173"/>
      </w:pPr>
      <w:r>
        <w:rPr>
          <w:rFonts w:ascii="Arial" w:hAnsi="Arial"/>
          <w:color w:val="000000"/>
          <w:sz w:val="20"/>
        </w:rPr>
        <w:t>Cronología global y filtros por obra, personaje, lugar, arco o estado de canon.</w:t>
      </w:r>
    </w:p>
    <w:p>
      <w:pPr>
        <w:pStyle w:val="ListBullet"/>
        <w:ind w:left="360" w:hanging="173"/>
      </w:pPr>
      <w:r>
        <w:rPr>
          <w:rFonts w:ascii="Arial" w:hAnsi="Arial"/>
          <w:color w:val="000000"/>
          <w:sz w:val="20"/>
        </w:rPr>
        <w:t>Búsqueda global dentro del universo.</w:t>
      </w:r>
    </w:p>
    <w:p>
      <w:pPr>
        <w:pStyle w:val="ListBullet"/>
        <w:ind w:left="360" w:hanging="173"/>
      </w:pPr>
      <w:r>
        <w:rPr>
          <w:rFonts w:ascii="Arial" w:hAnsi="Arial"/>
          <w:color w:val="000000"/>
          <w:sz w:val="20"/>
        </w:rPr>
        <w:t>Detección inicial de conflictos deterministas de continuidad.</w:t>
      </w:r>
    </w:p>
    <w:p>
      <w:pPr>
        <w:pStyle w:val="ListBullet"/>
        <w:ind w:left="360" w:hanging="173"/>
      </w:pPr>
      <w:r>
        <w:rPr>
          <w:rFonts w:ascii="Arial" w:hAnsi="Arial"/>
          <w:color w:val="000000"/>
          <w:sz w:val="20"/>
        </w:rPr>
        <w:t>Vistas de lista, tarjetas, tabla, timeline y grafo cuando el tipo de información lo justifique.</w:t>
      </w:r>
    </w:p>
    <w:p>
      <w:pPr>
        <w:pStyle w:val="Heading2"/>
        <w:keepNext/>
      </w:pPr>
      <w:r>
        <w:t>Exclusiones de la primera versión</w:t>
      </w:r>
    </w:p>
    <w:p>
      <w:pPr>
        <w:pStyle w:val="ListBullet"/>
        <w:ind w:left="360" w:hanging="173"/>
      </w:pPr>
      <w:r>
        <w:rPr>
          <w:rFonts w:ascii="Arial" w:hAnsi="Arial"/>
          <w:color w:val="000000"/>
          <w:sz w:val="20"/>
        </w:rPr>
        <w:t>Procesador de texto completo para redactar novelas dentro de la aplicación.</w:t>
      </w:r>
    </w:p>
    <w:p>
      <w:pPr>
        <w:pStyle w:val="ListBullet"/>
        <w:ind w:left="360" w:hanging="173"/>
      </w:pPr>
      <w:r>
        <w:rPr>
          <w:rFonts w:ascii="Arial" w:hAnsi="Arial"/>
          <w:color w:val="000000"/>
          <w:sz w:val="20"/>
        </w:rPr>
        <w:t>Publicación y distribución comercial de libros.</w:t>
      </w:r>
    </w:p>
    <w:p>
      <w:pPr>
        <w:pStyle w:val="ListBullet"/>
        <w:ind w:left="360" w:hanging="173"/>
      </w:pPr>
      <w:r>
        <w:rPr>
          <w:rFonts w:ascii="Arial" w:hAnsi="Arial"/>
          <w:color w:val="000000"/>
          <w:sz w:val="20"/>
        </w:rPr>
        <w:t>Generación automática de contenido narrativo como función central.</w:t>
      </w:r>
    </w:p>
    <w:p>
      <w:pPr>
        <w:pStyle w:val="ListBullet"/>
        <w:ind w:left="360" w:hanging="173"/>
      </w:pPr>
      <w:r>
        <w:rPr>
          <w:rFonts w:ascii="Arial" w:hAnsi="Arial"/>
          <w:color w:val="000000"/>
          <w:sz w:val="20"/>
        </w:rPr>
        <w:t>Colaboración simultánea en tiempo real y permisos editoriales avanzados.</w:t>
      </w:r>
    </w:p>
    <w:p>
      <w:pPr>
        <w:pStyle w:val="ListBullet"/>
        <w:ind w:left="360" w:hanging="173"/>
      </w:pPr>
      <w:r>
        <w:rPr>
          <w:rFonts w:ascii="Arial" w:hAnsi="Arial"/>
          <w:color w:val="000000"/>
          <w:sz w:val="20"/>
        </w:rPr>
        <w:t>Aplicaciones móviles nativas sin una validación previa del producto web responsivo.</w:t>
      </w:r>
    </w:p>
    <w:p>
      <w:pPr>
        <w:pStyle w:val="ListBullet"/>
        <w:ind w:left="360" w:hanging="173"/>
      </w:pPr>
      <w:r>
        <w:rPr>
          <w:rFonts w:ascii="Arial" w:hAnsi="Arial"/>
          <w:color w:val="000000"/>
          <w:sz w:val="20"/>
        </w:rPr>
        <w:t>Importación perfecta desde cualquier formato propietario sin reglas de mapeo.</w:t>
      </w:r>
    </w:p>
    <w:p>
      <w:pPr>
        <w:pStyle w:val="ListBullet"/>
        <w:ind w:left="360" w:hanging="173"/>
      </w:pPr>
      <w:r>
        <w:rPr>
          <w:rFonts w:ascii="Arial" w:hAnsi="Arial"/>
          <w:color w:val="000000"/>
          <w:sz w:val="20"/>
        </w:rPr>
        <w:t>Detección semántica total de contradicciones implícitas en prosa libre.</w:t>
      </w:r>
    </w:p>
    <w:p>
      <w:pPr>
        <w:pStyle w:val="Heading2"/>
        <w:keepNext/>
      </w:pPr>
      <w:r>
        <w:t>Criterio para decidir el alcance</w:t>
      </w:r>
    </w:p>
    <w:p>
      <w:pPr>
        <w:keepLines w:val="0"/>
      </w:pPr>
      <w:r>
        <w:rPr>
          <w:rFonts w:ascii="Arial" w:hAnsi="Arial"/>
          <w:color w:val="000000"/>
          <w:sz w:val="21"/>
        </w:rPr>
        <w:t>Una función pertenece al núcleo cuando mejora la integridad del modelo narrativo o permite consultar relaciones difíciles de mantener manualmente. Una función se posterga cuando depende de colaboración, procesamiento intensivo o inteligencia artificial y no es necesaria para validar el valor del repositorio estructurado.</w:t>
      </w:r>
    </w:p>
    <w:p>
      <w:r>
        <w:br w:type="page"/>
      </w:r>
    </w:p>
    <w:p>
      <w:pPr>
        <w:pStyle w:val="Heading1"/>
        <w:keepNext/>
      </w:pPr>
      <w:r>
        <w:t>Objetivos del proyecto</w:t>
      </w:r>
    </w:p>
    <w:p>
      <w:pPr>
        <w:pStyle w:val="Heading2"/>
        <w:keepNext/>
      </w:pPr>
      <w:r>
        <w:t>Objetivo general</w:t>
      </w:r>
    </w:p>
    <w:p>
      <w:pPr>
        <w:keepLines w:val="0"/>
      </w:pPr>
      <w:r>
        <w:rPr>
          <w:rFonts w:ascii="Arial" w:hAnsi="Arial"/>
          <w:color w:val="000000"/>
          <w:sz w:val="21"/>
        </w:rPr>
        <w:t>Desarrollar un sistema de información web que centralice, relacione y analice los elementos de universos narrativos para facilitar su expansión y reducir inconsistencias de continuidad entre obras, arcos, capítulos y líneas temporales.</w:t>
      </w:r>
    </w:p>
    <w:p>
      <w:pPr>
        <w:pStyle w:val="Heading2"/>
        <w:keepNext/>
      </w:pPr>
      <w:r>
        <w:t>Objetivos específicos</w:t>
      </w:r>
    </w:p>
    <w:p>
      <w:pPr>
        <w:spacing w:after="60"/>
        <w:ind w:left="389" w:hanging="216"/>
      </w:pPr>
      <w:r>
        <w:rPr>
          <w:rFonts w:ascii="Arial" w:hAnsi="Arial"/>
          <w:color w:val="000000"/>
          <w:sz w:val="20"/>
        </w:rPr>
        <w:t>1.  Definir un modelo de dominio normalizado que represente entidades globales y participaciones contextuales.</w:t>
      </w:r>
    </w:p>
    <w:p>
      <w:pPr>
        <w:spacing w:after="60"/>
        <w:ind w:left="389" w:hanging="216"/>
      </w:pPr>
      <w:r>
        <w:rPr>
          <w:rFonts w:ascii="Arial" w:hAnsi="Arial"/>
          <w:color w:val="000000"/>
          <w:sz w:val="20"/>
        </w:rPr>
        <w:t>2.  Implementar una jerarquía navegable entre universos, obras, arcos y capítulos.</w:t>
      </w:r>
    </w:p>
    <w:p>
      <w:pPr>
        <w:spacing w:after="60"/>
        <w:ind w:left="389" w:hanging="216"/>
      </w:pPr>
      <w:r>
        <w:rPr>
          <w:rFonts w:ascii="Arial" w:hAnsi="Arial"/>
          <w:color w:val="000000"/>
          <w:sz w:val="20"/>
        </w:rPr>
        <w:t>3.  Construir una cronología global a partir de eventos con precisión temporal variable y relaciones de precedencia.</w:t>
      </w:r>
    </w:p>
    <w:p>
      <w:pPr>
        <w:spacing w:after="60"/>
        <w:ind w:left="389" w:hanging="216"/>
      </w:pPr>
      <w:r>
        <w:rPr>
          <w:rFonts w:ascii="Arial" w:hAnsi="Arial"/>
          <w:color w:val="000000"/>
          <w:sz w:val="20"/>
        </w:rPr>
        <w:t>4.  Registrar reglas del universo, excepciones y hechos de canon con alcance, vigencia y evidencia.</w:t>
      </w:r>
    </w:p>
    <w:p>
      <w:pPr>
        <w:spacing w:after="60"/>
        <w:ind w:left="389" w:hanging="216"/>
      </w:pPr>
      <w:r>
        <w:rPr>
          <w:rFonts w:ascii="Arial" w:hAnsi="Arial"/>
          <w:color w:val="000000"/>
          <w:sz w:val="20"/>
        </w:rPr>
        <w:t>5.  Detectar contradicciones deterministas mediante un motor de continuidad explicable.</w:t>
      </w:r>
    </w:p>
    <w:p>
      <w:pPr>
        <w:spacing w:after="60"/>
        <w:ind w:left="389" w:hanging="216"/>
      </w:pPr>
      <w:r>
        <w:rPr>
          <w:rFonts w:ascii="Arial" w:hAnsi="Arial"/>
          <w:color w:val="000000"/>
          <w:sz w:val="20"/>
        </w:rPr>
        <w:t>6.  Proporcionar búsqueda y vistas múltiples adecuadas a universos de distinta escala.</w:t>
      </w:r>
    </w:p>
    <w:p>
      <w:pPr>
        <w:spacing w:after="60"/>
        <w:ind w:left="389" w:hanging="216"/>
      </w:pPr>
      <w:r>
        <w:rPr>
          <w:rFonts w:ascii="Arial" w:hAnsi="Arial"/>
          <w:color w:val="000000"/>
          <w:sz w:val="20"/>
        </w:rPr>
        <w:t>7.  Garantizar seguridad, mantenibilidad, pruebas automatizadas y despliegue reproducible.</w:t>
      </w:r>
    </w:p>
    <w:p>
      <w:pPr>
        <w:spacing w:after="60"/>
        <w:ind w:left="389" w:hanging="216"/>
      </w:pPr>
      <w:r>
        <w:rPr>
          <w:rFonts w:ascii="Arial" w:hAnsi="Arial"/>
          <w:color w:val="000000"/>
          <w:sz w:val="20"/>
        </w:rPr>
        <w:t>8.  Validar el producto con casos ilustrativos como Fénix y White Bloody Fangs sin acoplar el modelo a esas obras.</w:t>
      </w:r>
    </w:p>
    <w:p>
      <w:pPr>
        <w:pStyle w:val="Heading2"/>
        <w:keepNext/>
      </w:pPr>
      <w:r>
        <w:t>Indicadores de éxito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311"/>
            <w:shd w:fill="17324D"/>
            <w:tcMar>
              <w:top w:w="110" w:type="dxa"/>
              <w:start w:w="120" w:type="dxa"/>
              <w:bottom w:w="110" w:type="dxa"/>
              <w:end w:w="120" w:type="dxa"/>
            </w:tcMar>
            <w:vAlign w:val="center"/>
          </w:tcPr>
          <w:p>
            <w:pPr>
              <w:spacing w:after="0"/>
              <w:jc w:val="center"/>
            </w:pPr>
            <w:r>
              <w:rPr>
                <w:rFonts w:ascii="Arial" w:hAnsi="Arial"/>
                <w:b/>
                <w:color w:val="FFFFFF"/>
                <w:sz w:val="18"/>
              </w:rPr>
              <w:t>Indicador</w:t>
            </w:r>
          </w:p>
        </w:tc>
        <w:tc>
          <w:tcPr>
            <w:tcW w:type="dxa" w:w="6336"/>
            <w:shd w:fill="17324D"/>
            <w:tcMar>
              <w:top w:w="110" w:type="dxa"/>
              <w:start w:w="120" w:type="dxa"/>
              <w:bottom w:w="110" w:type="dxa"/>
              <w:end w:w="120" w:type="dxa"/>
            </w:tcMar>
            <w:vAlign w:val="center"/>
          </w:tcPr>
          <w:p>
            <w:pPr>
              <w:spacing w:after="0"/>
              <w:jc w:val="center"/>
            </w:pPr>
            <w:r>
              <w:rPr>
                <w:rFonts w:ascii="Arial" w:hAnsi="Arial"/>
                <w:b/>
                <w:color w:val="FFFFFF"/>
                <w:sz w:val="18"/>
              </w:rPr>
              <w:t>Meta orientativa para v1.0</w:t>
            </w:r>
          </w:p>
        </w:tc>
      </w:tr>
      <w:tr>
        <w:tc>
          <w:tcPr>
            <w:tcW w:type="dxa" w:w="3311"/>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Tareas críticas completadas</w:t>
            </w:r>
          </w:p>
        </w:tc>
        <w:tc>
          <w:tcPr>
            <w:tcW w:type="dxa" w:w="633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Al menos 90 por ciento en pruebas de usabilidad moderadas</w:t>
            </w:r>
          </w:p>
        </w:tc>
      </w:tr>
      <w:tr>
        <w:tc>
          <w:tcPr>
            <w:tcW w:type="dxa" w:w="3311"/>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Tiempo para localizar un hecho</w:t>
            </w:r>
          </w:p>
        </w:tc>
        <w:tc>
          <w:tcPr>
            <w:tcW w:type="dxa" w:w="633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Menos de 30 segundos con búsqueda o navegación contextual</w:t>
            </w:r>
          </w:p>
        </w:tc>
      </w:tr>
      <w:tr>
        <w:tc>
          <w:tcPr>
            <w:tcW w:type="dxa" w:w="3311"/>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Conflictos con evidencia</w:t>
            </w:r>
          </w:p>
        </w:tc>
        <w:tc>
          <w:tcPr>
            <w:tcW w:type="dxa" w:w="633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100 por ciento de alertas muestran entidades y reglas involucradas</w:t>
            </w:r>
          </w:p>
        </w:tc>
      </w:tr>
      <w:tr>
        <w:tc>
          <w:tcPr>
            <w:tcW w:type="dxa" w:w="3311"/>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Cobertura de lógica de dominio</w:t>
            </w:r>
          </w:p>
        </w:tc>
        <w:tc>
          <w:tcPr>
            <w:tcW w:type="dxa" w:w="633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Mínimo 80 por ciento en módulos de reglas y continuidad</w:t>
            </w:r>
          </w:p>
        </w:tc>
      </w:tr>
      <w:tr>
        <w:tc>
          <w:tcPr>
            <w:tcW w:type="dxa" w:w="3311"/>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Rendimiento de consultas</w:t>
            </w:r>
          </w:p>
        </w:tc>
        <w:tc>
          <w:tcPr>
            <w:tcW w:type="dxa" w:w="633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Respuesta inferior a 500 ms en operaciones habituales con dataset objetivo</w:t>
            </w:r>
          </w:p>
        </w:tc>
      </w:tr>
      <w:tr>
        <w:tc>
          <w:tcPr>
            <w:tcW w:type="dxa" w:w="3311"/>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Recuperación de datos</w:t>
            </w:r>
          </w:p>
        </w:tc>
        <w:tc>
          <w:tcPr>
            <w:tcW w:type="dxa" w:w="633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Restauración probada desde copia de seguridad</w:t>
            </w:r>
          </w:p>
        </w:tc>
      </w:tr>
    </w:tbl>
    <w:p>
      <w:pPr>
        <w:spacing w:after="20"/>
      </w:pPr>
    </w:p>
    <w:p>
      <w:r>
        <w:br w:type="page"/>
      </w:r>
    </w:p>
    <w:p>
      <w:pPr>
        <w:pStyle w:val="Heading1"/>
        <w:keepNext/>
      </w:pPr>
      <w:r>
        <w:t>Ciclo de vida del software</w:t>
      </w:r>
    </w:p>
    <w:p>
      <w:pPr>
        <w:keepLines w:val="0"/>
      </w:pPr>
      <w:r>
        <w:rPr>
          <w:rFonts w:ascii="Arial" w:hAnsi="Arial"/>
          <w:color w:val="000000"/>
          <w:sz w:val="21"/>
        </w:rPr>
        <w:t>El desarrollo seguirá un ciclo iterativo e incremental. Cada versión atraviesa planificación, análisis, diseño, implementación, pruebas, despliegue y validación. La salida de una iteración alimenta la siguiente mediante métricas, incidencias y observaciones de uso. Este enfoque permite validar el modelo de dominio antes de invertir en automatizaciones complejas.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24D"/>
            <w:tcMar>
              <w:top w:w="110" w:type="dxa"/>
              <w:start w:w="120" w:type="dxa"/>
              <w:bottom w:w="110" w:type="dxa"/>
              <w:end w:w="120" w:type="dxa"/>
            </w:tcMar>
            <w:vAlign w:val="center"/>
          </w:tcPr>
          <w:p>
            <w:pPr>
              <w:spacing w:after="0"/>
              <w:jc w:val="center"/>
            </w:pPr>
            <w:r>
              <w:rPr>
                <w:rFonts w:ascii="Arial" w:hAnsi="Arial"/>
                <w:b/>
                <w:color w:val="FFFFFF"/>
                <w:sz w:val="18"/>
              </w:rPr>
              <w:t>Fase</w:t>
            </w:r>
          </w:p>
        </w:tc>
        <w:tc>
          <w:tcPr>
            <w:tcW w:type="dxa" w:w="4320"/>
            <w:shd w:fill="17324D"/>
            <w:tcMar>
              <w:top w:w="110" w:type="dxa"/>
              <w:start w:w="120" w:type="dxa"/>
              <w:bottom w:w="110" w:type="dxa"/>
              <w:end w:w="120" w:type="dxa"/>
            </w:tcMar>
            <w:vAlign w:val="center"/>
          </w:tcPr>
          <w:p>
            <w:pPr>
              <w:spacing w:after="0"/>
              <w:jc w:val="center"/>
            </w:pPr>
            <w:r>
              <w:rPr>
                <w:rFonts w:ascii="Arial" w:hAnsi="Arial"/>
                <w:b/>
                <w:color w:val="FFFFFF"/>
                <w:sz w:val="18"/>
              </w:rPr>
              <w:t>Actividades</w:t>
            </w:r>
          </w:p>
        </w:tc>
        <w:tc>
          <w:tcPr>
            <w:tcW w:type="dxa" w:w="3528"/>
            <w:shd w:fill="17324D"/>
            <w:tcMar>
              <w:top w:w="110" w:type="dxa"/>
              <w:start w:w="120" w:type="dxa"/>
              <w:bottom w:w="110" w:type="dxa"/>
              <w:end w:w="120" w:type="dxa"/>
            </w:tcMar>
            <w:vAlign w:val="center"/>
          </w:tcPr>
          <w:p>
            <w:pPr>
              <w:spacing w:after="0"/>
              <w:jc w:val="center"/>
            </w:pPr>
            <w:r>
              <w:rPr>
                <w:rFonts w:ascii="Arial" w:hAnsi="Arial"/>
                <w:b/>
                <w:color w:val="FFFFFF"/>
                <w:sz w:val="18"/>
              </w:rPr>
              <w:t>Entregables</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Planificación</w:t>
            </w:r>
          </w:p>
        </w:tc>
        <w:tc>
          <w:tcPr>
            <w:tcW w:type="dxa" w:w="43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Definir problema, usuarios, alcance, riesgos y métricas</w:t>
            </w:r>
          </w:p>
        </w:tc>
        <w:tc>
          <w:tcPr>
            <w:tcW w:type="dxa" w:w="352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Visión, backlog inicial y criterios de éxito</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Análisis</w:t>
            </w:r>
          </w:p>
        </w:tc>
        <w:tc>
          <w:tcPr>
            <w:tcW w:type="dxa" w:w="43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Relevar requisitos, reglas y escenarios narrativos</w:t>
            </w:r>
          </w:p>
        </w:tc>
        <w:tc>
          <w:tcPr>
            <w:tcW w:type="dxa" w:w="352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Casos de uso, glosario y modelo conceptual</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Diseño</w:t>
            </w:r>
          </w:p>
        </w:tc>
        <w:tc>
          <w:tcPr>
            <w:tcW w:type="dxa" w:w="43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Modelar datos, API, arquitectura e interfaz</w:t>
            </w:r>
          </w:p>
        </w:tc>
        <w:tc>
          <w:tcPr>
            <w:tcW w:type="dxa" w:w="352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UML, DER, contratos y prototipos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Implementación</w:t>
            </w:r>
          </w:p>
        </w:tc>
        <w:tc>
          <w:tcPr>
            <w:tcW w:type="dxa" w:w="43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Construir incrementos verticales y migraciones</w:t>
            </w:r>
          </w:p>
        </w:tc>
        <w:tc>
          <w:tcPr>
            <w:tcW w:type="dxa" w:w="352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Código, esquema y documentación técnica</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Pruebas</w:t>
            </w:r>
          </w:p>
        </w:tc>
        <w:tc>
          <w:tcPr>
            <w:tcW w:type="dxa" w:w="43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Ejecutar pruebas unitarias, integración, contrato y experiencia</w:t>
            </w:r>
          </w:p>
        </w:tc>
        <w:tc>
          <w:tcPr>
            <w:tcW w:type="dxa" w:w="352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Resultados, cobertura e incidencias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Despliegue</w:t>
            </w:r>
          </w:p>
        </w:tc>
        <w:tc>
          <w:tcPr>
            <w:tcW w:type="dxa" w:w="43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Crear imágenes, configurar entornos y observabilidad</w:t>
            </w:r>
          </w:p>
        </w:tc>
        <w:tc>
          <w:tcPr>
            <w:tcW w:type="dxa" w:w="352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Versión desplegable y procedimiento de rollback</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Validación</w:t>
            </w:r>
          </w:p>
        </w:tc>
        <w:tc>
          <w:tcPr>
            <w:tcW w:type="dxa" w:w="43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Probar con universos de ejemplo y usuarios</w:t>
            </w:r>
          </w:p>
        </w:tc>
        <w:tc>
          <w:tcPr>
            <w:tcW w:type="dxa" w:w="352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Hallazgos priorizados y decisiones de producto</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Mejora</w:t>
            </w:r>
          </w:p>
        </w:tc>
        <w:tc>
          <w:tcPr>
            <w:tcW w:type="dxa" w:w="43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Refinar requisitos, deuda técnica y rendimiento</w:t>
            </w:r>
          </w:p>
        </w:tc>
        <w:tc>
          <w:tcPr>
            <w:tcW w:type="dxa" w:w="352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Backlog de la siguiente versión</w:t>
            </w:r>
          </w:p>
        </w:tc>
      </w:tr>
    </w:tbl>
    <w:p>
      <w:pPr>
        <w:spacing w:after="20"/>
      </w:pPr>
    </w:p>
    <w:p>
      <w:pPr>
        <w:pStyle w:val="Heading2"/>
        <w:keepNext/>
      </w:pPr>
      <w:r>
        <w:t>Cadencia de iteración</w:t>
      </w:r>
    </w:p>
    <w:p>
      <w:pPr>
        <w:keepLines w:val="0"/>
      </w:pPr>
      <w:r>
        <w:rPr>
          <w:rFonts w:ascii="Arial" w:hAnsi="Arial"/>
          <w:color w:val="000000"/>
          <w:sz w:val="21"/>
        </w:rPr>
        <w:t>Se recomiendan iteraciones de dos semanas y demostraciones sobre recorridos completos. Un incremento se considera terminado cuando incluye interfaz, API, persistencia, validación, pruebas y documentación mínima. La demostración debe responder una pregunta de usuario concreta, por ejemplo registrar un evento y verlo en la cronología global.</w:t>
      </w:r>
    </w:p>
    <w:p>
      <w:pPr>
        <w:pStyle w:val="Heading2"/>
        <w:keepNext/>
      </w:pPr>
      <w:r>
        <w:t>Criterios de entrada y salida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088"/>
            <w:shd w:fill="17324D"/>
            <w:tcMar>
              <w:top w:w="110" w:type="dxa"/>
              <w:start w:w="120" w:type="dxa"/>
              <w:bottom w:w="110" w:type="dxa"/>
              <w:end w:w="120" w:type="dxa"/>
            </w:tcMar>
            <w:vAlign w:val="center"/>
          </w:tcPr>
          <w:p>
            <w:pPr>
              <w:spacing w:after="0"/>
              <w:jc w:val="center"/>
            </w:pPr>
            <w:r>
              <w:rPr>
                <w:rFonts w:ascii="Arial" w:hAnsi="Arial"/>
                <w:b/>
                <w:color w:val="FFFFFF"/>
                <w:sz w:val="18"/>
              </w:rPr>
              <w:t>Momento</w:t>
            </w:r>
          </w:p>
        </w:tc>
        <w:tc>
          <w:tcPr>
            <w:tcW w:type="dxa" w:w="7560"/>
            <w:shd w:fill="17324D"/>
            <w:tcMar>
              <w:top w:w="110" w:type="dxa"/>
              <w:start w:w="120" w:type="dxa"/>
              <w:bottom w:w="110" w:type="dxa"/>
              <w:end w:w="120" w:type="dxa"/>
            </w:tcMar>
            <w:vAlign w:val="center"/>
          </w:tcPr>
          <w:p>
            <w:pPr>
              <w:spacing w:after="0"/>
              <w:jc w:val="center"/>
            </w:pPr>
            <w:r>
              <w:rPr>
                <w:rFonts w:ascii="Arial" w:hAnsi="Arial"/>
                <w:b/>
                <w:color w:val="FFFFFF"/>
                <w:sz w:val="18"/>
              </w:rPr>
              <w:t>Criterios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Entrada a desarrollo</w:t>
            </w:r>
          </w:p>
        </w:tc>
        <w:tc>
          <w:tcPr>
            <w:tcW w:type="dxa" w:w="756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Historia entendida, regla de negocio identificada, diseño suficiente, criterios de aceptación y dependencias disponibles</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Salida de desarrollo</w:t>
            </w:r>
          </w:p>
        </w:tc>
        <w:tc>
          <w:tcPr>
            <w:tcW w:type="dxa" w:w="7560"/>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Revisión de código, pruebas aprobadas, migración reversible, documentación actualizada y sin defectos críticos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Salida de versión</w:t>
            </w:r>
          </w:p>
        </w:tc>
        <w:tc>
          <w:tcPr>
            <w:tcW w:type="dxa" w:w="7560"/>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Recorridos esenciales validados, rendimiento objetivo, seguridad revisada, backup probado y notas de versión</w:t>
            </w:r>
          </w:p>
        </w:tc>
      </w:tr>
    </w:tbl>
    <w:p>
      <w:pPr>
        <w:spacing w:after="20"/>
      </w:pPr>
    </w:p>
    <w:p>
      <w:r>
        <w:br w:type="page"/>
      </w:r>
    </w:p>
    <w:p>
      <w:pPr>
        <w:pStyle w:val="Heading1"/>
        <w:keepNext/>
      </w:pPr>
      <w:r>
        <w:t>Requisitos funcionales</w:t>
      </w:r>
    </w:p>
    <w:p>
      <w:pPr>
        <w:keepLines w:val="0"/>
      </w:pPr>
      <w:r>
        <w:rPr>
          <w:rFonts w:ascii="Arial" w:hAnsi="Arial"/>
          <w:color w:val="000000"/>
          <w:sz w:val="21"/>
        </w:rPr>
        <w:t>Los requisitos se agrupan por capacidad. La prioridad MoSCoW distingue funciones imprescindibles, importantes y deseables para planificar versiones sin perder trazabilidad.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936"/>
            <w:shd w:fill="17324D"/>
            <w:tcMar>
              <w:top w:w="110" w:type="dxa"/>
              <w:start w:w="120" w:type="dxa"/>
              <w:bottom w:w="110" w:type="dxa"/>
              <w:end w:w="120" w:type="dxa"/>
            </w:tcMar>
            <w:vAlign w:val="center"/>
          </w:tcPr>
          <w:p>
            <w:pPr>
              <w:spacing w:after="0"/>
              <w:jc w:val="center"/>
            </w:pPr>
            <w:r>
              <w:rPr>
                <w:rFonts w:ascii="Arial" w:hAnsi="Arial"/>
                <w:b/>
                <w:color w:val="FFFFFF"/>
                <w:sz w:val="18"/>
              </w:rPr>
              <w:t>ID</w:t>
            </w:r>
          </w:p>
        </w:tc>
        <w:tc>
          <w:tcPr>
            <w:tcW w:type="dxa" w:w="1655"/>
            <w:shd w:fill="17324D"/>
            <w:tcMar>
              <w:top w:w="110" w:type="dxa"/>
              <w:start w:w="120" w:type="dxa"/>
              <w:bottom w:w="110" w:type="dxa"/>
              <w:end w:w="120" w:type="dxa"/>
            </w:tcMar>
            <w:vAlign w:val="center"/>
          </w:tcPr>
          <w:p>
            <w:pPr>
              <w:spacing w:after="0"/>
              <w:jc w:val="center"/>
            </w:pPr>
            <w:r>
              <w:rPr>
                <w:rFonts w:ascii="Arial" w:hAnsi="Arial"/>
                <w:b/>
                <w:color w:val="FFFFFF"/>
                <w:sz w:val="18"/>
              </w:rPr>
              <w:t>Módulo</w:t>
            </w:r>
          </w:p>
        </w:tc>
        <w:tc>
          <w:tcPr>
            <w:tcW w:type="dxa" w:w="6048"/>
            <w:shd w:fill="17324D"/>
            <w:tcMar>
              <w:top w:w="110" w:type="dxa"/>
              <w:start w:w="120" w:type="dxa"/>
              <w:bottom w:w="110" w:type="dxa"/>
              <w:end w:w="120" w:type="dxa"/>
            </w:tcMar>
            <w:vAlign w:val="center"/>
          </w:tcPr>
          <w:p>
            <w:pPr>
              <w:spacing w:after="0"/>
              <w:jc w:val="center"/>
            </w:pPr>
            <w:r>
              <w:rPr>
                <w:rFonts w:ascii="Arial" w:hAnsi="Arial"/>
                <w:b/>
                <w:color w:val="FFFFFF"/>
                <w:sz w:val="18"/>
              </w:rPr>
              <w:t>Requisito</w:t>
            </w:r>
          </w:p>
        </w:tc>
        <w:tc>
          <w:tcPr>
            <w:tcW w:type="dxa" w:w="1296"/>
            <w:shd w:fill="17324D"/>
            <w:tcMar>
              <w:top w:w="110" w:type="dxa"/>
              <w:start w:w="120" w:type="dxa"/>
              <w:bottom w:w="110" w:type="dxa"/>
              <w:end w:w="120" w:type="dxa"/>
            </w:tcMar>
            <w:vAlign w:val="center"/>
          </w:tcPr>
          <w:p>
            <w:pPr>
              <w:spacing w:after="0"/>
              <w:jc w:val="center"/>
            </w:pPr>
            <w:r>
              <w:rPr>
                <w:rFonts w:ascii="Arial" w:hAnsi="Arial"/>
                <w:b/>
                <w:color w:val="FFFFFF"/>
                <w:sz w:val="18"/>
              </w:rPr>
              <w:t>Prioridad</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RF01</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Cuenta</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usuario e iniciar y cerrar sesión</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RF02</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Cuenta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Recuperar acceso y cambiar contraseña</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RF03</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Universos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Crear, consultar, editar, archivar y eliminar un universo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RF04</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Universos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Configurar identidad visual, estado y metadatos del universo</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Podría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RF05</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Obras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Crear obras y clasificarlas por tipo narrativo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RF06</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Obras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Relacionar una obra con su antecedente, derivación o rama alternativa</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RF07</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Obras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Definir estado de publicación y estado de canon</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RF08</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Estructura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Crear y ordenar arcos dentro de una obra</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RF09</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Estructura</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Crear y ordenar capítulos y asociarlos con arcos</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RF10</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Personajes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Crear una ficha global de personaje por universo</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RF11</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Personajes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alias, rasgos, estado vital y notas</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RF12</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Participación</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Registrar rol e importancia de un personaje en una obra</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RF13</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Participación</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participación y función narrativa por arco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RF14</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Relaciones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Registrar relaciones entre personajes con vigencia temporal</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RF15</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Tramas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Crear tramas principales, secundarias y de personaje</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RF16</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Tramas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Vincular tramas con arcos, capítulos, eventos y personajes</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RF17</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Eventos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eventos con fecha, intervalo o precisión parcial</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RF18</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Eventos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Relacionar eventos por precedencia, simultaneidad o causalidad</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RF19</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Timeline</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Construir una cronología global a partir de eventos</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RF20</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Timeline</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Filtrar timeline por obra, entidad, trama y canon</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RF21</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Mundo</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Administrar lugares y jerarquías geográficas</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RF22</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Mundo</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Administrar organizaciones y membresías temporales</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RF23</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Mundo</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Administrar habilidades y reglas de adquisición o uso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RF24</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Mundo</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Administrar objetos y su historial de posesión</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RF25</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Reglas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reglas del universo con categoría y severidad</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RF26</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Reglas</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Registrar excepciones con motivo, alcance y vigencia</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RF27</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Canon</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hechos de canon con fuente y estado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RF28</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Canon</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Separar canon principal, secundario, disputado y alternativo</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RF29</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Conocimiento</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qué personaje conoce un hecho y desde cuándo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RF30</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Continuidad</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Ejecutar validaciones y crear conflictos explicables</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RF31</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Continuidad</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Clasificar, asignar estado y resolver o justificar un conflicto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RF32</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Búsqueda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Buscar globalmente por nombre, alias, texto y tipo</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RF33</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Búsqueda</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Guardar filtros y vistas frecuentes</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Podría</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RF34</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Navegación</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Abrir relaciones desde cualquier ficha sin perder contexto</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RF35</w:t>
            </w:r>
          </w:p>
        </w:tc>
        <w:tc>
          <w:tcPr>
            <w:tcW w:type="dxa" w:w="1655"/>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Importación</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Importar y exportar datos estructurados por universo</w:t>
            </w:r>
          </w:p>
        </w:tc>
        <w:tc>
          <w:tcPr>
            <w:tcW w:type="dxa" w:w="129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Podría</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RF36</w:t>
            </w:r>
          </w:p>
        </w:tc>
        <w:tc>
          <w:tcPr>
            <w:tcW w:type="dxa" w:w="1655"/>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Auditoría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Conservar historial de cambios relevantes</w:t>
            </w:r>
          </w:p>
        </w:tc>
        <w:tc>
          <w:tcPr>
            <w:tcW w:type="dxa" w:w="129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Debería</w:t>
            </w:r>
          </w:p>
        </w:tc>
      </w:tr>
    </w:tbl>
    <w:p>
      <w:pPr>
        <w:spacing w:after="20"/>
      </w:pPr>
    </w:p>
    <w:p>
      <w:pPr>
        <w:pStyle w:val="Heading2"/>
        <w:keepNext/>
      </w:pPr>
      <w:r>
        <w:t>Criterios de aceptación representativos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440"/>
            <w:shd w:fill="17324D"/>
            <w:tcMar>
              <w:top w:w="110" w:type="dxa"/>
              <w:start w:w="120" w:type="dxa"/>
              <w:bottom w:w="110" w:type="dxa"/>
              <w:end w:w="120" w:type="dxa"/>
            </w:tcMar>
            <w:vAlign w:val="center"/>
          </w:tcPr>
          <w:p>
            <w:pPr>
              <w:spacing w:after="0"/>
              <w:jc w:val="center"/>
            </w:pPr>
            <w:r>
              <w:rPr>
                <w:rFonts w:ascii="Arial" w:hAnsi="Arial"/>
                <w:b/>
                <w:color w:val="FFFFFF"/>
                <w:sz w:val="18"/>
              </w:rPr>
              <w:t>Requisito</w:t>
            </w:r>
          </w:p>
        </w:tc>
        <w:tc>
          <w:tcPr>
            <w:tcW w:type="dxa" w:w="8208"/>
            <w:shd w:fill="17324D"/>
            <w:tcMar>
              <w:top w:w="110" w:type="dxa"/>
              <w:start w:w="120" w:type="dxa"/>
              <w:bottom w:w="110" w:type="dxa"/>
              <w:end w:w="120" w:type="dxa"/>
            </w:tcMar>
            <w:vAlign w:val="center"/>
          </w:tcPr>
          <w:p>
            <w:pPr>
              <w:spacing w:after="0"/>
              <w:jc w:val="center"/>
            </w:pPr>
            <w:r>
              <w:rPr>
                <w:rFonts w:ascii="Arial" w:hAnsi="Arial"/>
                <w:b/>
                <w:color w:val="FFFFFF"/>
                <w:sz w:val="18"/>
              </w:rPr>
              <w:t>Criterio verificable</w:t>
            </w:r>
          </w:p>
        </w:tc>
      </w:tr>
      <w:tr>
        <w:tc>
          <w:tcPr>
            <w:tcW w:type="dxa" w:w="144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RF10</w:t>
            </w:r>
          </w:p>
        </w:tc>
        <w:tc>
          <w:tcPr>
            <w:tcW w:type="dxa" w:w="820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Al guardar un personaje, el sistema impide duplicar el mismo identificador dentro del universo y permite reutilizar la ficha en cualquier obra.</w:t>
            </w:r>
          </w:p>
        </w:tc>
      </w:tr>
      <w:tr>
        <w:tc>
          <w:tcPr>
            <w:tcW w:type="dxa" w:w="144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RF17</w:t>
            </w:r>
          </w:p>
        </w:tc>
        <w:tc>
          <w:tcPr>
            <w:tcW w:type="dxa" w:w="820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 evento puede guardarse con fecha exacta, intervalo o posición relativa; el formulario muestra el nivel de precisión elegido.</w:t>
            </w:r>
          </w:p>
        </w:tc>
      </w:tr>
      <w:tr>
        <w:tc>
          <w:tcPr>
            <w:tcW w:type="dxa" w:w="144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RF26</w:t>
            </w:r>
          </w:p>
        </w:tc>
        <w:tc>
          <w:tcPr>
            <w:tcW w:type="dxa" w:w="820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excepción identifica la regla, su alcance, la vigencia y el motivo; solo neutraliza conflictos cuando el contexto coincide.</w:t>
            </w:r>
          </w:p>
        </w:tc>
      </w:tr>
      <w:tr>
        <w:tc>
          <w:tcPr>
            <w:tcW w:type="dxa" w:w="144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RF30</w:t>
            </w:r>
          </w:p>
        </w:tc>
        <w:tc>
          <w:tcPr>
            <w:tcW w:type="dxa" w:w="820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Cada ejecución genera conflictos sin duplicar alertas abiertas equivalentes y registra la versión de la regla aplicada.</w:t>
            </w:r>
          </w:p>
        </w:tc>
      </w:tr>
      <w:tr>
        <w:tc>
          <w:tcPr>
            <w:tcW w:type="dxa" w:w="144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RF32</w:t>
            </w:r>
          </w:p>
        </w:tc>
        <w:tc>
          <w:tcPr>
            <w:tcW w:type="dxa" w:w="820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La búsqueda devuelve resultados por nombre o alias y permite limitar el conjunto al universo activo.</w:t>
            </w:r>
          </w:p>
        </w:tc>
      </w:tr>
    </w:tbl>
    <w:p>
      <w:pPr>
        <w:spacing w:after="20"/>
      </w:pPr>
    </w:p>
    <w:p>
      <w:r>
        <w:br w:type="page"/>
      </w:r>
    </w:p>
    <w:p>
      <w:pPr>
        <w:pStyle w:val="Heading1"/>
        <w:keepNext/>
      </w:pPr>
      <w:r>
        <w:t>Requisitos no funcionales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080"/>
            <w:shd w:fill="17324D"/>
            <w:tcMar>
              <w:top w:w="110" w:type="dxa"/>
              <w:start w:w="120" w:type="dxa"/>
              <w:bottom w:w="110" w:type="dxa"/>
              <w:end w:w="120" w:type="dxa"/>
            </w:tcMar>
            <w:vAlign w:val="center"/>
          </w:tcPr>
          <w:p>
            <w:pPr>
              <w:spacing w:after="0"/>
              <w:jc w:val="center"/>
            </w:pPr>
            <w:r>
              <w:rPr>
                <w:rFonts w:ascii="Arial" w:hAnsi="Arial"/>
                <w:b/>
                <w:color w:val="FFFFFF"/>
                <w:sz w:val="18"/>
              </w:rPr>
              <w:t>ID</w:t>
            </w:r>
          </w:p>
        </w:tc>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Atributo</w:t>
            </w:r>
          </w:p>
        </w:tc>
        <w:tc>
          <w:tcPr>
            <w:tcW w:type="dxa" w:w="6912"/>
            <w:shd w:fill="17324D"/>
            <w:tcMar>
              <w:top w:w="110" w:type="dxa"/>
              <w:start w:w="120" w:type="dxa"/>
              <w:bottom w:w="110" w:type="dxa"/>
              <w:end w:w="120" w:type="dxa"/>
            </w:tcMar>
            <w:vAlign w:val="center"/>
          </w:tcPr>
          <w:p>
            <w:pPr>
              <w:spacing w:after="0"/>
              <w:jc w:val="center"/>
            </w:pPr>
            <w:r>
              <w:rPr>
                <w:rFonts w:ascii="Arial" w:hAnsi="Arial"/>
                <w:b/>
                <w:color w:val="FFFFFF"/>
                <w:sz w:val="18"/>
              </w:rPr>
              <w:t>Requisito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RNF01</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Seguridad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Contraseñas con hash resistente y sal individual</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RNF02</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Seguridad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Autorización por recurso y pertenencia al universo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RNF03</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Seguridad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Tokens de acceso breves y renovación controlada</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RNF04</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Privacidad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Exportación y eliminación de datos del usuario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RNF05</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Usabilidad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Operaciones frecuentes accesibles en no más de tres niveles de navegación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RNF06</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Accesibilidad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Compatibilidad con teclado, foco visible, contraste y etiquetas semánticas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RNF07</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Rendimiento</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Consultas habituales inferiores a 500 ms en el dataset objetivo</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RNF08</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Escalabilidad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Paginación y carga progresiva para colecciones grandes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RNF09</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Disponibilidad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Objetivo inicial de 99.5 por ciento mensual en producción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RNF10</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Integridad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Transacciones para cambios que afecten varias entidades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RNF11</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Recuperación</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Copias de seguridad y restauración probada</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RNF12</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Mantenibilidad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Módulos separados por dominio con dependencias explícitas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RNF13</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Testabilidad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Servicios de dominio desacoplados de transporte y persistencia</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RNF14</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Observabilidad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Logs estructurados, métricas y correlación de solicitudes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RNF15</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Portabilidad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Entornos reproducibles con Docker y Docker Compose</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RNF16</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Compatibilidad</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Navegadores modernos de escritorio y diseño web responsivo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RNF17</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Interoperabilidad</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API documentada mediante OpenAPI</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RNF18</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Localización</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Textos de interfaz separables del código para futuras traducciones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RNF19</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Consistencia</w:t>
            </w:r>
          </w:p>
        </w:tc>
        <w:tc>
          <w:tcPr>
            <w:tcW w:type="dxa" w:w="691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Fechas, estados y enumeraciones validados en cliente y servidor</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RNF20</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Evolución</w:t>
            </w:r>
          </w:p>
        </w:tc>
        <w:tc>
          <w:tcPr>
            <w:tcW w:type="dxa" w:w="691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Migraciones versionadas y compatibles con despliegues controlados</w:t>
            </w:r>
          </w:p>
        </w:tc>
      </w:tr>
    </w:tbl>
    <w:p>
      <w:pPr>
        <w:spacing w:after="20"/>
      </w:pPr>
    </w:p>
    <w:p>
      <w:pPr>
        <w:pStyle w:val="Heading2"/>
        <w:keepNext/>
      </w:pPr>
      <w:r>
        <w:t>Restricciones técnicas</w:t>
      </w:r>
    </w:p>
    <w:p>
      <w:pPr>
        <w:keepLines w:val="0"/>
      </w:pPr>
      <w:r>
        <w:rPr>
          <w:rFonts w:ascii="Arial" w:hAnsi="Arial"/>
          <w:color w:val="000000"/>
          <w:sz w:val="21"/>
        </w:rPr>
        <w:t>La primera implementación utilizará TypeScript en cliente y servidor para compartir tipos y reducir discrepancias de contratos. PostgreSQL será la fuente transaccional. Prisma gestionará acceso tipado y migraciones; Zod validará entradas en los límites de la aplicación. Esta selección no elimina la necesidad de reglas de dominio en servicios independientes.</w:t>
      </w:r>
    </w:p>
    <w:p>
      <w:r>
        <w:br w:type="page"/>
      </w:r>
    </w:p>
    <w:p>
      <w:pPr>
        <w:pStyle w:val="Heading1"/>
        <w:keepNext/>
      </w:pPr>
      <w:r>
        <w:t>Reglas de negocio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080"/>
            <w:shd w:fill="17324D"/>
            <w:tcMar>
              <w:top w:w="110" w:type="dxa"/>
              <w:start w:w="120" w:type="dxa"/>
              <w:bottom w:w="110" w:type="dxa"/>
              <w:end w:w="120" w:type="dxa"/>
            </w:tcMar>
            <w:vAlign w:val="center"/>
          </w:tcPr>
          <w:p>
            <w:pPr>
              <w:spacing w:after="0"/>
              <w:jc w:val="center"/>
            </w:pPr>
            <w:r>
              <w:rPr>
                <w:rFonts w:ascii="Arial" w:hAnsi="Arial"/>
                <w:b/>
                <w:color w:val="FFFFFF"/>
                <w:sz w:val="18"/>
              </w:rPr>
              <w:t>ID</w:t>
            </w:r>
          </w:p>
        </w:tc>
        <w:tc>
          <w:tcPr>
            <w:tcW w:type="dxa" w:w="8568"/>
            <w:shd w:fill="17324D"/>
            <w:tcMar>
              <w:top w:w="110" w:type="dxa"/>
              <w:start w:w="120" w:type="dxa"/>
              <w:bottom w:w="110" w:type="dxa"/>
              <w:end w:w="120" w:type="dxa"/>
            </w:tcMar>
            <w:vAlign w:val="center"/>
          </w:tcPr>
          <w:p>
            <w:pPr>
              <w:spacing w:after="0"/>
              <w:jc w:val="center"/>
            </w:pPr>
            <w:r>
              <w:rPr>
                <w:rFonts w:ascii="Arial" w:hAnsi="Arial"/>
                <w:b/>
                <w:color w:val="FFFFFF"/>
                <w:sz w:val="18"/>
              </w:rPr>
              <w:t>Regla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RN01</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Toda obra pertenece exactamente a un universo.</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RN02</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 arco pertenece a una sola obra y conserva un orden dentro de ella.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RN03</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 capítulo pertenece a una obra y puede asociarse con un arco de esa misma obra.</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RN04</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 personaje pertenece al universo, no a una obra específica.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RN05</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La presencia de un personaje en una obra se representa mediante una participación.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RN06</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Una participación por arco exige una participación compatible en la obra.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RN07</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Las entidades relacionadas deben pertenecer al mismo universo, salvo referencias externas explícitas.</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RN08</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Una obra derivada identifica la obra de referencia cuando la relación lo requiere.</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RN09</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obra What If no altera el canon principal por defecto.</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RN10</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El estado de canon de un hecho no puede inferirse solo por su presencia en una obra.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RN11</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regla puede tener alcance global, por obra, región, período o conjunto de entidades.</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RN12</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Una excepción solo se aplica cuando coincide con el alcance y la vigencia de la regla.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RN13</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Cada hecho de canon debe identificar una fuente o quedar marcado como no confirmado.</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RN14</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 evento admite precisión exacta, aproximada, parcial o relativa.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RN15</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 final de un intervalo no puede preceder a su inicio.</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RN16</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Una relación temporal no puede formar ciclos de precedencia estricta.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RN17</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 personaje no puede participar físicamente en dos eventos incompatibles y simultáneos sin justificación.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RN18</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El estado vital aplicable a un evento se determina por la cronología, no por el valor actual de la ficha.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RN19</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 conocimiento de un personaje debe originarse en una fuente o evento accesible para ese personaje.</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RN20</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La posesión de un objeto debe conservar historial cuando cambia de propietario.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RN21</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membresía organizacional puede tener fecha de inicio y final y no se sobrescribe al cambiar.</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RN22</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Una alerta resuelta conserva la evidencia y la explicación de la resolución.</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RN23</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La misma combinación de conflicto y evidencia no crea duplicados abiertos.</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RN24</w:t>
            </w:r>
          </w:p>
        </w:tc>
        <w:tc>
          <w:tcPr>
            <w:tcW w:type="dxa" w:w="85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Archivar una entidad la oculta de operaciones habituales sin destruir sus relaciones históricas.</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RN25</w:t>
            </w:r>
          </w:p>
        </w:tc>
        <w:tc>
          <w:tcPr>
            <w:tcW w:type="dxa" w:w="85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Eliminar un universo requiere confirmación reforzada y una política explícita de retención.</w:t>
            </w:r>
          </w:p>
        </w:tc>
      </w:tr>
    </w:tbl>
    <w:p>
      <w:pPr>
        <w:spacing w:after="20"/>
      </w:pPr>
    </w:p>
    <w:p>
      <w:r>
        <w:br w:type="page"/>
      </w:r>
    </w:p>
    <w:p>
      <w:pPr>
        <w:pStyle w:val="Heading1"/>
        <w:keepNext/>
      </w:pPr>
      <w:r>
        <w:t>Modelo conceptual del dominio</w:t>
      </w:r>
    </w:p>
    <w:p>
      <w:pPr>
        <w:keepLines w:val="0"/>
      </w:pPr>
      <w:r>
        <w:rPr>
          <w:rFonts w:ascii="Arial" w:hAnsi="Arial"/>
          <w:color w:val="000000"/>
          <w:sz w:val="21"/>
        </w:rPr>
        <w:t>El modelo conceptual separa contención, identidad y participación. El universo contiene las entidades globales y las obras. Las obras contienen arcos y capítulos. Los personajes, lugares, organizaciones, habilidades y objetos conservan una identidad única dentro del universo; su intervención en una obra, arco o evento se expresa mediante relaciones específicas.</w:t>
      </w:r>
    </w:p>
    <w:p>
      <w:pPr>
        <w:pStyle w:val="Heading2"/>
        <w:keepNext/>
      </w:pPr>
      <w:r>
        <w:t>Jerarquía narrativa principal</w:t>
      </w:r>
    </w:p>
    <w:p>
      <w:pPr>
        <w:keepNext/>
        <w:jc w:val="center"/>
      </w:pPr>
      <w:r>
        <w:drawing>
          <wp:inline xmlns:a="http://schemas.openxmlformats.org/drawingml/2006/main" xmlns:pic="http://schemas.openxmlformats.org/drawingml/2006/picture">
            <wp:extent cx="5989320" cy="3493770"/>
            <wp:docPr id="1" name="Picture 1" descr="Figura 1 Jerarquía narrativa y capacidades transversales de LoreKeeper" title="Figura 1 Jerarquía narrativa y capacidades transversales de LoreKeeper"/>
            <wp:cNvGraphicFramePr>
              <a:graphicFrameLocks noChangeAspect="1"/>
            </wp:cNvGraphicFramePr>
            <a:graphic>
              <a:graphicData uri="http://schemas.openxmlformats.org/drawingml/2006/picture">
                <pic:pic>
                  <pic:nvPicPr>
                    <pic:cNvPr id="0" name="hierarchy.png"/>
                    <pic:cNvPicPr/>
                  </pic:nvPicPr>
                  <pic:blipFill>
                    <a:blip r:embed="rId11"/>
                    <a:stretch>
                      <a:fillRect/>
                    </a:stretch>
                  </pic:blipFill>
                  <pic:spPr>
                    <a:xfrm>
                      <a:off x="0" y="0"/>
                      <a:ext cx="5989320" cy="3493770"/>
                    </a:xfrm>
                    <a:prstGeom prst="rect"/>
                  </pic:spPr>
                </pic:pic>
              </a:graphicData>
            </a:graphic>
          </wp:inline>
        </w:drawing>
      </w:r>
    </w:p>
    <w:p>
      <w:pPr>
        <w:pStyle w:val="CaptionLoreKeeper"/>
        <w:keepNext w:val="0"/>
      </w:pPr>
      <w:r>
        <w:t>Figura 1 Jerarquía narrativa y capacidades transversales de LoreKeeper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512"/>
            <w:shd w:fill="17324D"/>
            <w:tcMar>
              <w:top w:w="110" w:type="dxa"/>
              <w:start w:w="120" w:type="dxa"/>
              <w:bottom w:w="110" w:type="dxa"/>
              <w:end w:w="120" w:type="dxa"/>
            </w:tcMar>
            <w:vAlign w:val="center"/>
          </w:tcPr>
          <w:p>
            <w:pPr>
              <w:spacing w:after="0"/>
              <w:jc w:val="center"/>
            </w:pPr>
            <w:r>
              <w:rPr>
                <w:rFonts w:ascii="Arial" w:hAnsi="Arial"/>
                <w:b/>
                <w:color w:val="FFFFFF"/>
                <w:sz w:val="18"/>
              </w:rPr>
              <w:t>Nivel</w:t>
            </w:r>
          </w:p>
        </w:tc>
        <w:tc>
          <w:tcPr>
            <w:tcW w:type="dxa" w:w="4536"/>
            <w:shd w:fill="17324D"/>
            <w:tcMar>
              <w:top w:w="110" w:type="dxa"/>
              <w:start w:w="120" w:type="dxa"/>
              <w:bottom w:w="110" w:type="dxa"/>
              <w:end w:w="120" w:type="dxa"/>
            </w:tcMar>
            <w:vAlign w:val="center"/>
          </w:tcPr>
          <w:p>
            <w:pPr>
              <w:spacing w:after="0"/>
              <w:jc w:val="center"/>
            </w:pPr>
            <w:r>
              <w:rPr>
                <w:rFonts w:ascii="Arial" w:hAnsi="Arial"/>
                <w:b/>
                <w:color w:val="FFFFFF"/>
                <w:sz w:val="18"/>
              </w:rPr>
              <w:t>Responsabilidad</w:t>
            </w:r>
          </w:p>
        </w:tc>
        <w:tc>
          <w:tcPr>
            <w:tcW w:type="dxa" w:w="3600"/>
            <w:shd w:fill="17324D"/>
            <w:tcMar>
              <w:top w:w="110" w:type="dxa"/>
              <w:start w:w="120" w:type="dxa"/>
              <w:bottom w:w="110" w:type="dxa"/>
              <w:end w:w="120" w:type="dxa"/>
            </w:tcMar>
            <w:vAlign w:val="center"/>
          </w:tcPr>
          <w:p>
            <w:pPr>
              <w:spacing w:after="0"/>
              <w:jc w:val="center"/>
            </w:pPr>
            <w:r>
              <w:rPr>
                <w:rFonts w:ascii="Arial" w:hAnsi="Arial"/>
                <w:b/>
                <w:color w:val="FFFFFF"/>
                <w:sz w:val="18"/>
              </w:rPr>
              <w:t>No debe representar</w:t>
            </w:r>
          </w:p>
        </w:tc>
      </w:tr>
      <w:tr>
        <w:tc>
          <w:tcPr>
            <w:tcW w:type="dxa" w:w="151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Universo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Aislar canon, configuración, entidades globales y colección de obras</w:t>
            </w:r>
          </w:p>
        </w:tc>
        <w:tc>
          <w:tcPr>
            <w:tcW w:type="dxa" w:w="360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sola historia o manuscrito</w:t>
            </w:r>
          </w:p>
        </w:tc>
      </w:tr>
      <w:tr>
        <w:tc>
          <w:tcPr>
            <w:tcW w:type="dxa" w:w="151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Obra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Representar una producción narrativa y su relación con otras obras</w:t>
            </w:r>
          </w:p>
        </w:tc>
        <w:tc>
          <w:tcPr>
            <w:tcW w:type="dxa" w:w="360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La ficha exclusiva de sus personajes</w:t>
            </w:r>
          </w:p>
        </w:tc>
      </w:tr>
      <w:tr>
        <w:tc>
          <w:tcPr>
            <w:tcW w:type="dxa" w:w="151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Arco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Agrupar cambios y conflictos con orden dentro de una obra</w:t>
            </w:r>
          </w:p>
        </w:tc>
        <w:tc>
          <w:tcPr>
            <w:tcW w:type="dxa" w:w="360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Una cronología global independiente</w:t>
            </w:r>
          </w:p>
        </w:tc>
      </w:tr>
      <w:tr>
        <w:tc>
          <w:tcPr>
            <w:tcW w:type="dxa" w:w="151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Capítulo</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Anclar publicación, escenas y aparición textual de eventos</w:t>
            </w:r>
          </w:p>
        </w:tc>
        <w:tc>
          <w:tcPr>
            <w:tcW w:type="dxa" w:w="360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El evento real en todos los contextos</w:t>
            </w:r>
          </w:p>
        </w:tc>
      </w:tr>
      <w:tr>
        <w:tc>
          <w:tcPr>
            <w:tcW w:type="dxa" w:w="151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Evento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Representar un hecho del mundo con posición temporal</w:t>
            </w:r>
          </w:p>
        </w:tc>
        <w:tc>
          <w:tcPr>
            <w:tcW w:type="dxa" w:w="360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Un simple encabezado de capítulo</w:t>
            </w:r>
          </w:p>
        </w:tc>
      </w:tr>
    </w:tbl>
    <w:p>
      <w:pPr>
        <w:spacing w:after="20"/>
      </w:pPr>
    </w:p>
    <w:p>
      <w:r>
        <w:br w:type="page"/>
      </w:r>
    </w:p>
    <w:p>
      <w:pPr>
        <w:pStyle w:val="Heading2"/>
        <w:keepNext/>
      </w:pPr>
      <w:r>
        <w:t>Tipos de obra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24D"/>
            <w:tcMar>
              <w:top w:w="110" w:type="dxa"/>
              <w:start w:w="120" w:type="dxa"/>
              <w:bottom w:w="110" w:type="dxa"/>
              <w:end w:w="120" w:type="dxa"/>
            </w:tcMar>
            <w:vAlign w:val="center"/>
          </w:tcPr>
          <w:p>
            <w:pPr>
              <w:spacing w:after="0"/>
              <w:jc w:val="center"/>
            </w:pPr>
            <w:r>
              <w:rPr>
                <w:rFonts w:ascii="Arial" w:hAnsi="Arial"/>
                <w:b/>
                <w:color w:val="FFFFFF"/>
                <w:sz w:val="18"/>
              </w:rPr>
              <w:t>Tipo</w:t>
            </w:r>
          </w:p>
        </w:tc>
        <w:tc>
          <w:tcPr>
            <w:tcW w:type="dxa" w:w="4824"/>
            <w:shd w:fill="17324D"/>
            <w:tcMar>
              <w:top w:w="110" w:type="dxa"/>
              <w:start w:w="120" w:type="dxa"/>
              <w:bottom w:w="110" w:type="dxa"/>
              <w:end w:w="120" w:type="dxa"/>
            </w:tcMar>
            <w:vAlign w:val="center"/>
          </w:tcPr>
          <w:p>
            <w:pPr>
              <w:spacing w:after="0"/>
              <w:jc w:val="center"/>
            </w:pPr>
            <w:r>
              <w:rPr>
                <w:rFonts w:ascii="Arial" w:hAnsi="Arial"/>
                <w:b/>
                <w:color w:val="FFFFFF"/>
                <w:sz w:val="18"/>
              </w:rPr>
              <w:t>Definición</w:t>
            </w:r>
          </w:p>
        </w:tc>
        <w:tc>
          <w:tcPr>
            <w:tcW w:type="dxa" w:w="3024"/>
            <w:shd w:fill="17324D"/>
            <w:tcMar>
              <w:top w:w="110" w:type="dxa"/>
              <w:start w:w="120" w:type="dxa"/>
              <w:bottom w:w="110" w:type="dxa"/>
              <w:end w:w="120" w:type="dxa"/>
            </w:tcMar>
            <w:vAlign w:val="center"/>
          </w:tcPr>
          <w:p>
            <w:pPr>
              <w:spacing w:after="0"/>
              <w:jc w:val="center"/>
            </w:pPr>
            <w:r>
              <w:rPr>
                <w:rFonts w:ascii="Arial" w:hAnsi="Arial"/>
                <w:b/>
                <w:color w:val="FFFFFF"/>
                <w:sz w:val="18"/>
              </w:rPr>
              <w:t>Relación con el canon</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Principal</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Obra central que establece la línea narrativa de referencia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Canónica según su estado editorial</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Spin off</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Historia derivada centrada en personajes, lugares o conflictos laterales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Puede compartir canon con la principal</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Precuela</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Obra situada antes de una referencia narrativa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Debe respetar hechos posteriores ya fijados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Secuela</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Obra situada después de una referencia narrativa</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Hereda estados y consecuencias previas</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Historia paralela</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Obra concurrente con otra desde un punto de vista distinto</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Comparte una parte de la cronología</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What If</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Rama hipotética que modifica una premisa o decisión</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Aislada del canon principal por defecto</w:t>
            </w:r>
          </w:p>
        </w:tc>
      </w:tr>
    </w:tbl>
    <w:p>
      <w:pPr>
        <w:spacing w:after="20"/>
      </w:pPr>
    </w:p>
    <w:p>
      <w:pPr>
        <w:pStyle w:val="Heading2"/>
        <w:keepNext/>
      </w:pPr>
      <w:r>
        <w:t>Personajes globales y participaciones</w:t>
      </w:r>
    </w:p>
    <w:p>
      <w:pPr>
        <w:keepLines w:val="0"/>
      </w:pPr>
      <w:r>
        <w:rPr>
          <w:rFonts w:ascii="Arial" w:hAnsi="Arial"/>
          <w:color w:val="000000"/>
          <w:sz w:val="21"/>
        </w:rPr>
        <w:t>La identidad del personaje se conserva en Character. El rol narrativo, la importancia, el estado local y el período de aparición se registran en CharacterWorkParticipation o CharacterArcParticipation. Este patrón permite que la misma persona sea secundaria en Fénix y protagonista en White Bloody Fangs sin duplicar nombre, biografía ni relaciones globales.</w:t>
      </w:r>
    </w:p>
    <w:p>
      <w:r>
        <w:br w:type="page"/>
      </w:r>
    </w:p>
    <w:p>
      <w:pPr>
        <w:pStyle w:val="Heading1"/>
        <w:keepNext/>
      </w:pPr>
      <w:r>
        <w:t>Entidades narrativas y de mundo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24D"/>
            <w:tcMar>
              <w:top w:w="110" w:type="dxa"/>
              <w:start w:w="120" w:type="dxa"/>
              <w:bottom w:w="110" w:type="dxa"/>
              <w:end w:w="120" w:type="dxa"/>
            </w:tcMar>
            <w:vAlign w:val="center"/>
          </w:tcPr>
          <w:p>
            <w:pPr>
              <w:spacing w:after="0"/>
              <w:jc w:val="center"/>
            </w:pPr>
            <w:r>
              <w:rPr>
                <w:rFonts w:ascii="Arial" w:hAnsi="Arial"/>
                <w:b/>
                <w:color w:val="FFFFFF"/>
                <w:sz w:val="18"/>
              </w:rPr>
              <w:t>Entidad</w:t>
            </w:r>
          </w:p>
        </w:tc>
        <w:tc>
          <w:tcPr>
            <w:tcW w:type="dxa" w:w="4680"/>
            <w:shd w:fill="17324D"/>
            <w:tcMar>
              <w:top w:w="110" w:type="dxa"/>
              <w:start w:w="120" w:type="dxa"/>
              <w:bottom w:w="110" w:type="dxa"/>
              <w:end w:w="120" w:type="dxa"/>
            </w:tcMar>
            <w:vAlign w:val="center"/>
          </w:tcPr>
          <w:p>
            <w:pPr>
              <w:spacing w:after="0"/>
              <w:jc w:val="center"/>
            </w:pPr>
            <w:r>
              <w:rPr>
                <w:rFonts w:ascii="Arial" w:hAnsi="Arial"/>
                <w:b/>
                <w:color w:val="FFFFFF"/>
                <w:sz w:val="18"/>
              </w:rPr>
              <w:t>Propósito</w:t>
            </w:r>
          </w:p>
        </w:tc>
        <w:tc>
          <w:tcPr>
            <w:tcW w:type="dxa" w:w="3168"/>
            <w:shd w:fill="17324D"/>
            <w:tcMar>
              <w:top w:w="110" w:type="dxa"/>
              <w:start w:w="120" w:type="dxa"/>
              <w:bottom w:w="110" w:type="dxa"/>
              <w:end w:w="120" w:type="dxa"/>
            </w:tcMar>
            <w:vAlign w:val="center"/>
          </w:tcPr>
          <w:p>
            <w:pPr>
              <w:spacing w:after="0"/>
              <w:jc w:val="center"/>
            </w:pPr>
            <w:r>
              <w:rPr>
                <w:rFonts w:ascii="Arial" w:hAnsi="Arial"/>
                <w:b/>
                <w:color w:val="FFFFFF"/>
                <w:sz w:val="18"/>
              </w:rPr>
              <w:t>Atributos esenciales</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Trama</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Pregunta o conflicto que evoluciona a través de arcos, capítulos y eventos</w:t>
            </w:r>
          </w:p>
        </w:tc>
        <w:tc>
          <w:tcPr>
            <w:tcW w:type="dxa" w:w="31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tipo, estado, prioridad, apertura, cierre</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Evento</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Hecho del mundo narrativo que ocupa una posición temporal</w:t>
            </w:r>
          </w:p>
        </w:tc>
        <w:tc>
          <w:tcPr>
            <w:tcW w:type="dxa" w:w="31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inicio, fin, precisión, resumen, consecuencias</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Lugar</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Espacio físico, virtual o conceptual con jerarquía geográfica</w:t>
            </w:r>
          </w:p>
        </w:tc>
        <w:tc>
          <w:tcPr>
            <w:tcW w:type="dxa" w:w="31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nombre, tipo, parent, coordenadas opcionales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Organización</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Grupo persistente con propósito, estructura y membresías</w:t>
            </w:r>
          </w:p>
        </w:tc>
        <w:tc>
          <w:tcPr>
            <w:tcW w:type="dxa" w:w="31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nombre, tipo, estado, ideología</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Habilidad</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Capacidad que una entidad puede adquirir, perder o limitar</w:t>
            </w:r>
          </w:p>
        </w:tc>
        <w:tc>
          <w:tcPr>
            <w:tcW w:type="dxa" w:w="31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categoría, nivel, origen, restricciones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Objeto</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Elemento relevante con propiedad, ubicación e historial</w:t>
            </w:r>
          </w:p>
        </w:tc>
        <w:tc>
          <w:tcPr>
            <w:tcW w:type="dxa" w:w="31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tipo, estado, propietario, ubicación</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Hecho de canon</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Afirmación verificable que el universo considera verdadera o disputada</w:t>
            </w:r>
          </w:p>
        </w:tc>
        <w:tc>
          <w:tcPr>
            <w:tcW w:type="dxa" w:w="31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enunciado, estado, fuente, vigencia</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Conocimiento</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Relación entre un personaje y un hecho conocido</w:t>
            </w:r>
          </w:p>
        </w:tc>
        <w:tc>
          <w:tcPr>
            <w:tcW w:type="dxa" w:w="3168"/>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desde, fuente, certeza, secreto</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Relación temporal</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Vínculo entre entidades con intervalo de validez</w:t>
            </w:r>
          </w:p>
        </w:tc>
        <w:tc>
          <w:tcPr>
            <w:tcW w:type="dxa" w:w="3168"/>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tipo, inicio, fin, evidencia</w:t>
            </w:r>
          </w:p>
        </w:tc>
      </w:tr>
    </w:tbl>
    <w:p>
      <w:pPr>
        <w:spacing w:after="20"/>
      </w:pPr>
    </w:p>
    <w:p>
      <w:pPr>
        <w:pStyle w:val="Heading2"/>
        <w:keepNext/>
      </w:pPr>
      <w:r>
        <w:t>Tramas</w:t>
      </w:r>
    </w:p>
    <w:p>
      <w:pPr>
        <w:keepLines w:val="0"/>
      </w:pPr>
      <w:r>
        <w:rPr>
          <w:rFonts w:ascii="Arial" w:hAnsi="Arial"/>
          <w:color w:val="000000"/>
          <w:sz w:val="21"/>
        </w:rPr>
        <w:t>Una trama puede ser principal, secundaria, de personaje, de misterio o de mundo. No se limita a un arco: puede abrirse en un capítulo, progresar mediante varios eventos y cerrarse en otra obra. La relación PlotProgress registra hitos de avance y evita almacenar toda la evolución en una descripción única.</w:t>
      </w:r>
    </w:p>
    <w:p>
      <w:pPr>
        <w:pStyle w:val="Heading2"/>
        <w:keepNext/>
      </w:pPr>
      <w:r>
        <w:t>Lugares organizaciones habilidades y objetos</w:t>
      </w:r>
    </w:p>
    <w:p>
      <w:pPr>
        <w:keepLines w:val="0"/>
      </w:pPr>
      <w:r>
        <w:rPr>
          <w:rFonts w:ascii="Arial" w:hAnsi="Arial"/>
          <w:color w:val="000000"/>
          <w:sz w:val="21"/>
        </w:rPr>
        <w:t>Estas entidades comparten dos necesidades: pertenecer al universo y cambiar con el tiempo. Un lugar puede quedar destruido; una organización puede dividirse; una habilidad puede bloquearse; y un objeto puede cambiar de propietario. LoreKeeper debe conservar esos cambios como eventos o historiales, no sobrescribir el pasado con el estado actual.</w:t>
      </w:r>
    </w:p>
    <w:p>
      <w:pPr>
        <w:pStyle w:val="Heading2"/>
        <w:keepNext/>
      </w:pPr>
      <w:r>
        <w:t>Conocimiento de personajes</w:t>
      </w:r>
    </w:p>
    <w:p>
      <w:pPr>
        <w:keepLines w:val="0"/>
      </w:pPr>
      <w:r>
        <w:rPr>
          <w:rFonts w:ascii="Arial" w:hAnsi="Arial"/>
          <w:color w:val="000000"/>
          <w:sz w:val="21"/>
        </w:rPr>
        <w:t>El conocimiento es una relación temporal entre Character y CanonFact o Event. Permite detectar diálogos imposibles, revelaciones prematuras y secretos conocidos por personas que nunca accedieron a la información. La confianza distingue conocimiento confirmado, sospecha, rumor y creencia errónea.</w:t>
      </w:r>
    </w:p>
    <w:p>
      <w:r>
        <w:br w:type="page"/>
      </w:r>
    </w:p>
    <w:p>
      <w:pPr>
        <w:pStyle w:val="Heading1"/>
        <w:keepNext/>
      </w:pPr>
      <w:r>
        <w:t>Cronología global y relaciones temporales</w:t>
      </w:r>
    </w:p>
    <w:p>
      <w:pPr>
        <w:keepLines w:val="0"/>
      </w:pPr>
      <w:r>
        <w:rPr>
          <w:rFonts w:ascii="Arial" w:hAnsi="Arial"/>
          <w:color w:val="000000"/>
          <w:sz w:val="21"/>
        </w:rPr>
        <w:t>La cronología global se construye a partir de eventos del universo. Una obra indica cómo se narran los hechos, mientras que Event registra cuándo ocurren dentro del mundo. Esta separación permite representar flashbacks, historias paralelas y capítulos publicados en un orden distinto al cronológico.</w:t>
      </w:r>
    </w:p>
    <w:p>
      <w:pPr>
        <w:pStyle w:val="Heading2"/>
        <w:keepNext/>
      </w:pPr>
      <w:r>
        <w:t>Modelos de tiempo admitidos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24D"/>
            <w:tcMar>
              <w:top w:w="110" w:type="dxa"/>
              <w:start w:w="120" w:type="dxa"/>
              <w:bottom w:w="110" w:type="dxa"/>
              <w:end w:w="120" w:type="dxa"/>
            </w:tcMar>
            <w:vAlign w:val="center"/>
          </w:tcPr>
          <w:p>
            <w:pPr>
              <w:spacing w:after="0"/>
              <w:jc w:val="center"/>
            </w:pPr>
            <w:r>
              <w:rPr>
                <w:rFonts w:ascii="Arial" w:hAnsi="Arial"/>
                <w:b/>
                <w:color w:val="FFFFFF"/>
                <w:sz w:val="18"/>
              </w:rPr>
              <w:t>Modelo</w:t>
            </w:r>
          </w:p>
        </w:tc>
        <w:tc>
          <w:tcPr>
            <w:tcW w:type="dxa" w:w="2951"/>
            <w:shd w:fill="17324D"/>
            <w:tcMar>
              <w:top w:w="110" w:type="dxa"/>
              <w:start w:w="120" w:type="dxa"/>
              <w:bottom w:w="110" w:type="dxa"/>
              <w:end w:w="120" w:type="dxa"/>
            </w:tcMar>
            <w:vAlign w:val="center"/>
          </w:tcPr>
          <w:p>
            <w:pPr>
              <w:spacing w:after="0"/>
              <w:jc w:val="center"/>
            </w:pPr>
            <w:r>
              <w:rPr>
                <w:rFonts w:ascii="Arial" w:hAnsi="Arial"/>
                <w:b/>
                <w:color w:val="FFFFFF"/>
                <w:sz w:val="18"/>
              </w:rPr>
              <w:t>Ejemplo</w:t>
            </w:r>
          </w:p>
        </w:tc>
        <w:tc>
          <w:tcPr>
            <w:tcW w:type="dxa" w:w="4896"/>
            <w:shd w:fill="17324D"/>
            <w:tcMar>
              <w:top w:w="110" w:type="dxa"/>
              <w:start w:w="120" w:type="dxa"/>
              <w:bottom w:w="110" w:type="dxa"/>
              <w:end w:w="120" w:type="dxa"/>
            </w:tcMar>
            <w:vAlign w:val="center"/>
          </w:tcPr>
          <w:p>
            <w:pPr>
              <w:spacing w:after="0"/>
              <w:jc w:val="center"/>
            </w:pPr>
            <w:r>
              <w:rPr>
                <w:rFonts w:ascii="Arial" w:hAnsi="Arial"/>
                <w:b/>
                <w:color w:val="FFFFFF"/>
                <w:sz w:val="18"/>
              </w:rPr>
              <w:t>Representación</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Fecha exacta</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12 de mayo de 2031 a las 18:00</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start_at y end_at con zona temporal o convención del universo</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Día o período</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Invierno del año 14</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componentes parciales y precisión declarada</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Intervalo</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Entre la coronación y la batalla</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evento inicial, evento final y límites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Orden relativo</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Después de A y antes de B</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relaciones BEFORE y AFTER</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Simultaneidad</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Dos escenas ocurren a la vez</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relación OVERLAPS o SAME_TIME</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Tiempo ficticio</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Era, ciclo o calendario propio</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calendar_id y valores normalizados cuando sea posible</w:t>
            </w:r>
          </w:p>
        </w:tc>
      </w:tr>
    </w:tbl>
    <w:p>
      <w:pPr>
        <w:spacing w:after="20"/>
      </w:pPr>
    </w:p>
    <w:p>
      <w:pPr>
        <w:pStyle w:val="Heading2"/>
        <w:keepNext/>
      </w:pPr>
      <w:r>
        <w:t>Relaciones temporales</w:t>
      </w:r>
    </w:p>
    <w:p>
      <w:pPr>
        <w:keepLines w:val="0"/>
      </w:pPr>
      <w:r>
        <w:rPr>
          <w:rFonts w:ascii="Arial" w:hAnsi="Arial"/>
          <w:color w:val="000000"/>
          <w:sz w:val="21"/>
        </w:rPr>
        <w:t>TemporalRelation conecta eventos o estados mediante BEFORE, AFTER, CONTAINS, OVERLAPS, SAME_TIME o CAUSES. El sistema utiliza estas relaciones cuando una fecha absoluta no existe. La combinación de fechas parciales y precedencias debe formar un grafo acíclico para relaciones estrictas.</w:t>
      </w:r>
    </w:p>
    <w:p>
      <w:pPr>
        <w:pStyle w:val="Heading2"/>
        <w:keepNext/>
      </w:pPr>
      <w:r>
        <w:t>Continuidad entre obras</w:t>
      </w:r>
    </w:p>
    <w:p>
      <w:pPr>
        <w:keepLines w:val="0"/>
      </w:pPr>
      <w:r>
        <w:rPr>
          <w:rFonts w:ascii="Arial" w:hAnsi="Arial"/>
          <w:color w:val="000000"/>
          <w:sz w:val="21"/>
        </w:rPr>
        <w:t>WorkRelation define cómo una obra se vincula con otra: derivación, secuencia, paralelismo, adaptación o bifurcación. La relación puede indicar un punto de divergencia y una política de herencia de canon. Una secuela hereda estados previos; una historia paralela comparte el intervalo relevante; una rama What If copia referencias pero no confirma nuevos hechos en la línea principal.</w:t>
      </w:r>
    </w:p>
    <w:p>
      <w:r>
        <w:br w:type="page"/>
      </w:r>
    </w:p>
    <w:p>
      <w:pPr>
        <w:pStyle w:val="Heading1"/>
        <w:keepNext/>
      </w:pPr>
      <w:r>
        <w:t>Sistema de canon</w:t>
      </w:r>
    </w:p>
    <w:p>
      <w:pPr>
        <w:keepLines w:val="0"/>
      </w:pPr>
      <w:r>
        <w:rPr>
          <w:rFonts w:ascii="Arial" w:hAnsi="Arial"/>
          <w:color w:val="000000"/>
          <w:sz w:val="21"/>
        </w:rPr>
        <w:t>El canon no debe representarse como un único campo booleano. LoreKeeper necesita estados y ámbitos porque una afirmación puede ser oficial en una línea temporal, disputada por fuentes internas o válida solo dentro de una adaptación.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24D"/>
            <w:tcMar>
              <w:top w:w="110" w:type="dxa"/>
              <w:start w:w="120" w:type="dxa"/>
              <w:bottom w:w="110" w:type="dxa"/>
              <w:end w:w="120" w:type="dxa"/>
            </w:tcMar>
            <w:vAlign w:val="center"/>
          </w:tcPr>
          <w:p>
            <w:pPr>
              <w:spacing w:after="0"/>
              <w:jc w:val="center"/>
            </w:pPr>
            <w:r>
              <w:rPr>
                <w:rFonts w:ascii="Arial" w:hAnsi="Arial"/>
                <w:b/>
                <w:color w:val="FFFFFF"/>
                <w:sz w:val="18"/>
              </w:rPr>
              <w:t>Estado</w:t>
            </w:r>
          </w:p>
        </w:tc>
        <w:tc>
          <w:tcPr>
            <w:tcW w:type="dxa" w:w="4536"/>
            <w:shd w:fill="17324D"/>
            <w:tcMar>
              <w:top w:w="110" w:type="dxa"/>
              <w:start w:w="120" w:type="dxa"/>
              <w:bottom w:w="110" w:type="dxa"/>
              <w:end w:w="120" w:type="dxa"/>
            </w:tcMar>
            <w:vAlign w:val="center"/>
          </w:tcPr>
          <w:p>
            <w:pPr>
              <w:spacing w:after="0"/>
              <w:jc w:val="center"/>
            </w:pPr>
            <w:r>
              <w:rPr>
                <w:rFonts w:ascii="Arial" w:hAnsi="Arial"/>
                <w:b/>
                <w:color w:val="FFFFFF"/>
                <w:sz w:val="18"/>
              </w:rPr>
              <w:t>Significado</w:t>
            </w:r>
          </w:p>
        </w:tc>
        <w:tc>
          <w:tcPr>
            <w:tcW w:type="dxa" w:w="3311"/>
            <w:shd w:fill="17324D"/>
            <w:tcMar>
              <w:top w:w="110" w:type="dxa"/>
              <w:start w:w="120" w:type="dxa"/>
              <w:bottom w:w="110" w:type="dxa"/>
              <w:end w:w="120" w:type="dxa"/>
            </w:tcMar>
            <w:vAlign w:val="center"/>
          </w:tcPr>
          <w:p>
            <w:pPr>
              <w:spacing w:after="0"/>
              <w:jc w:val="center"/>
            </w:pPr>
            <w:r>
              <w:rPr>
                <w:rFonts w:ascii="Arial" w:hAnsi="Arial"/>
                <w:b/>
                <w:color w:val="FFFFFF"/>
                <w:sz w:val="18"/>
              </w:rPr>
              <w:t>Efecto</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Confirmado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Hecho establecido por una fuente aceptada</w:t>
            </w:r>
          </w:p>
        </w:tc>
        <w:tc>
          <w:tcPr>
            <w:tcW w:type="dxa" w:w="331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Participa plenamente en validaciones</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Secundario</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Hecho válido con menor autoridad editorial</w:t>
            </w:r>
          </w:p>
        </w:tc>
        <w:tc>
          <w:tcPr>
            <w:tcW w:type="dxa" w:w="331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Puede generar advertencias, no siempre bloqueos</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Disputado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Existen fuentes incompatibles o narradores poco fiables</w:t>
            </w:r>
          </w:p>
        </w:tc>
        <w:tc>
          <w:tcPr>
            <w:tcW w:type="dxa" w:w="331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 muestra como incertidumbre</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Borrador</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Decisión todavía modificable</w:t>
            </w:r>
          </w:p>
        </w:tc>
        <w:tc>
          <w:tcPr>
            <w:tcW w:type="dxa" w:w="331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Se excluye de validaciones estrictas por defecto</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Retcon</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Sustituye un hecho anterior desde una decisión editorial</w:t>
            </w:r>
          </w:p>
        </w:tc>
        <w:tc>
          <w:tcPr>
            <w:tcW w:type="dxa" w:w="331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Conserva historial y fecha de vigencia</w:t>
            </w:r>
          </w:p>
        </w:tc>
      </w:tr>
      <w:tr>
        <w:tc>
          <w:tcPr>
            <w:tcW w:type="dxa" w:w="180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Alternativo</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Pertenece a una rama What If o adaptación</w:t>
            </w:r>
          </w:p>
        </w:tc>
        <w:tc>
          <w:tcPr>
            <w:tcW w:type="dxa" w:w="3311"/>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Se valida dentro de su propia línea</w:t>
            </w:r>
          </w:p>
        </w:tc>
      </w:tr>
      <w:tr>
        <w:tc>
          <w:tcPr>
            <w:tcW w:type="dxa" w:w="180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No canónico</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Contenido de referencia que no define continuidad</w:t>
            </w:r>
          </w:p>
        </w:tc>
        <w:tc>
          <w:tcPr>
            <w:tcW w:type="dxa" w:w="3311"/>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No altera la línea principal</w:t>
            </w:r>
          </w:p>
        </w:tc>
      </w:tr>
    </w:tbl>
    <w:p>
      <w:pPr>
        <w:spacing w:after="20"/>
      </w:pPr>
    </w:p>
    <w:p>
      <w:pPr>
        <w:pStyle w:val="Heading2"/>
        <w:keepNext/>
      </w:pPr>
      <w:r>
        <w:t>Reglas y excepciones</w:t>
      </w:r>
    </w:p>
    <w:p>
      <w:pPr>
        <w:keepLines w:val="0"/>
      </w:pPr>
      <w:r>
        <w:rPr>
          <w:rFonts w:ascii="Arial" w:hAnsi="Arial"/>
          <w:color w:val="000000"/>
          <w:sz w:val="21"/>
        </w:rPr>
        <w:t>UniverseRule describe una restricción del mundo y su severidad. RuleException documenta por qué una situación específica no constituye una violación. Tanto regla como excepción pueden tener alcance por obra, región, período, especie, personaje u organización. Este diseño evita reglas universales que producen alertas falsas.</w:t>
      </w:r>
    </w:p>
    <w:p>
      <w:pPr>
        <w:pStyle w:val="Heading2"/>
        <w:keepNext/>
      </w:pPr>
      <w:r>
        <w:t>Evidencia y procedencia</w:t>
      </w:r>
    </w:p>
    <w:p>
      <w:pPr>
        <w:keepLines w:val="0"/>
      </w:pPr>
      <w:r>
        <w:rPr>
          <w:rFonts w:ascii="Arial" w:hAnsi="Arial"/>
          <w:color w:val="000000"/>
          <w:sz w:val="21"/>
        </w:rPr>
        <w:t>CanonSource vincula hechos, reglas y decisiones con una obra, capítulo, evento, nota editorial o fuente externa. Además del vínculo, registra autoridad, fecha y fragmento descriptivo. El objetivo no es copiar el manuscrito, sino conservar suficiente procedencia para que el autor pueda revisar la decisión.</w:t>
      </w:r>
    </w:p>
    <w:p>
      <w:r>
        <w:br w:type="page"/>
      </w:r>
    </w:p>
    <w:p>
      <w:pPr>
        <w:pStyle w:val="Heading1"/>
        <w:keepNext/>
      </w:pPr>
      <w:r>
        <w:t>Continuity Engine</w:t>
      </w:r>
    </w:p>
    <w:p>
      <w:pPr>
        <w:keepLines w:val="0"/>
      </w:pPr>
      <w:r>
        <w:rPr>
          <w:rFonts w:ascii="Arial" w:hAnsi="Arial"/>
          <w:color w:val="000000"/>
          <w:sz w:val="21"/>
        </w:rPr>
        <w:t>El Continuity Engine es un servicio de dominio que evalúa datos estructurados y produce conflictos explicables. No modifica el canon automáticamente. Una ejecución selecciona reglas, obtiene los hechos aplicables, compara intervalos y crea o actualiza ContinuityIssue. Cada resultado incluye tipo, severidad, entidades, evidencia y una recomendación de revisión.</w:t>
      </w:r>
    </w:p>
    <w:p>
      <w:pPr>
        <w:pStyle w:val="Heading2"/>
        <w:keepNext/>
      </w:pPr>
      <w:r>
        <w:t>Flujo de evaluación</w:t>
      </w:r>
    </w:p>
    <w:p>
      <w:pPr>
        <w:spacing w:after="60"/>
        <w:ind w:left="389" w:hanging="216"/>
      </w:pPr>
      <w:r>
        <w:rPr>
          <w:rFonts w:ascii="Arial" w:hAnsi="Arial"/>
          <w:color w:val="000000"/>
          <w:sz w:val="20"/>
        </w:rPr>
        <w:t>1.  Seleccionar universo, rama de canon y alcance narrativo.</w:t>
      </w:r>
    </w:p>
    <w:p>
      <w:pPr>
        <w:spacing w:after="60"/>
        <w:ind w:left="389" w:hanging="216"/>
      </w:pPr>
      <w:r>
        <w:rPr>
          <w:rFonts w:ascii="Arial" w:hAnsi="Arial"/>
          <w:color w:val="000000"/>
          <w:sz w:val="20"/>
        </w:rPr>
        <w:t>2.  Cargar eventos, estados temporales, reglas y excepciones relevantes.</w:t>
      </w:r>
    </w:p>
    <w:p>
      <w:pPr>
        <w:spacing w:after="60"/>
        <w:ind w:left="389" w:hanging="216"/>
      </w:pPr>
      <w:r>
        <w:rPr>
          <w:rFonts w:ascii="Arial" w:hAnsi="Arial"/>
          <w:color w:val="000000"/>
          <w:sz w:val="20"/>
        </w:rPr>
        <w:t>3.  Normalizar fechas e inferir orden relativo cuando la evidencia lo permite.</w:t>
      </w:r>
    </w:p>
    <w:p>
      <w:pPr>
        <w:spacing w:after="60"/>
        <w:ind w:left="389" w:hanging="216"/>
      </w:pPr>
      <w:r>
        <w:rPr>
          <w:rFonts w:ascii="Arial" w:hAnsi="Arial"/>
          <w:color w:val="000000"/>
          <w:sz w:val="20"/>
        </w:rPr>
        <w:t>4.  Ejecutar validadores deterministas por tipo de conflicto.</w:t>
      </w:r>
    </w:p>
    <w:p>
      <w:pPr>
        <w:spacing w:after="60"/>
        <w:ind w:left="389" w:hanging="216"/>
      </w:pPr>
      <w:r>
        <w:rPr>
          <w:rFonts w:ascii="Arial" w:hAnsi="Arial"/>
          <w:color w:val="000000"/>
          <w:sz w:val="20"/>
        </w:rPr>
        <w:t>5.  Aplicar excepciones cuyo alcance y vigencia coincidan.</w:t>
      </w:r>
    </w:p>
    <w:p>
      <w:pPr>
        <w:spacing w:after="60"/>
        <w:ind w:left="389" w:hanging="216"/>
      </w:pPr>
      <w:r>
        <w:rPr>
          <w:rFonts w:ascii="Arial" w:hAnsi="Arial"/>
          <w:color w:val="000000"/>
          <w:sz w:val="20"/>
        </w:rPr>
        <w:t>6.  Agrupar evidencia y evitar duplicados de alertas abiertas.</w:t>
      </w:r>
    </w:p>
    <w:p>
      <w:pPr>
        <w:spacing w:after="60"/>
        <w:ind w:left="389" w:hanging="216"/>
      </w:pPr>
      <w:r>
        <w:rPr>
          <w:rFonts w:ascii="Arial" w:hAnsi="Arial"/>
          <w:color w:val="000000"/>
          <w:sz w:val="20"/>
        </w:rPr>
        <w:t>7.  Persistir conflictos y permitir que el autor confirme, justifique, posponga o resuelva.</w:t>
      </w:r>
    </w:p>
    <w:p>
      <w:pPr>
        <w:pStyle w:val="Heading2"/>
        <w:keepNext/>
      </w:pPr>
      <w:r>
        <w:t>Conflictos detectables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376"/>
            <w:shd w:fill="17324D"/>
            <w:tcMar>
              <w:top w:w="110" w:type="dxa"/>
              <w:start w:w="120" w:type="dxa"/>
              <w:bottom w:w="110" w:type="dxa"/>
              <w:end w:w="120" w:type="dxa"/>
            </w:tcMar>
            <w:vAlign w:val="center"/>
          </w:tcPr>
          <w:p>
            <w:pPr>
              <w:spacing w:after="0"/>
              <w:jc w:val="center"/>
            </w:pPr>
            <w:r>
              <w:rPr>
                <w:rFonts w:ascii="Arial" w:hAnsi="Arial"/>
                <w:b/>
                <w:color w:val="FFFFFF"/>
                <w:sz w:val="18"/>
              </w:rPr>
              <w:t>Tipo</w:t>
            </w:r>
          </w:p>
        </w:tc>
        <w:tc>
          <w:tcPr>
            <w:tcW w:type="dxa" w:w="6048"/>
            <w:shd w:fill="17324D"/>
            <w:tcMar>
              <w:top w:w="110" w:type="dxa"/>
              <w:start w:w="120" w:type="dxa"/>
              <w:bottom w:w="110" w:type="dxa"/>
              <w:end w:w="120" w:type="dxa"/>
            </w:tcMar>
            <w:vAlign w:val="center"/>
          </w:tcPr>
          <w:p>
            <w:pPr>
              <w:spacing w:after="0"/>
              <w:jc w:val="center"/>
            </w:pPr>
            <w:r>
              <w:rPr>
                <w:rFonts w:ascii="Arial" w:hAnsi="Arial"/>
                <w:b/>
                <w:color w:val="FFFFFF"/>
                <w:sz w:val="18"/>
              </w:rPr>
              <w:t>Condición</w:t>
            </w:r>
          </w:p>
        </w:tc>
        <w:tc>
          <w:tcPr>
            <w:tcW w:type="dxa" w:w="1224"/>
            <w:shd w:fill="17324D"/>
            <w:tcMar>
              <w:top w:w="110" w:type="dxa"/>
              <w:start w:w="120" w:type="dxa"/>
              <w:bottom w:w="110" w:type="dxa"/>
              <w:end w:w="120" w:type="dxa"/>
            </w:tcMar>
            <w:vAlign w:val="center"/>
          </w:tcPr>
          <w:p>
            <w:pPr>
              <w:spacing w:after="0"/>
              <w:jc w:val="center"/>
            </w:pPr>
            <w:r>
              <w:rPr>
                <w:rFonts w:ascii="Arial" w:hAnsi="Arial"/>
                <w:b/>
                <w:color w:val="FFFFFF"/>
                <w:sz w:val="18"/>
              </w:rPr>
              <w:t>Severidad base</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Ubicación incompatible</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 personaje aparece en lugares distantes durante intervalos solapados</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Estado vital</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Una persona actúa después de morir o antes de nacer sin excepción</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Crítica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Edad inconsistente</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La edad declarada no coincide con nacimiento y fecha del evento</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Conocimiento prematuro</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 personaje usa información antes de conocerla</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Objeto duplicado</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 objeto único posee dos propietarios simultáneos</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Regla violada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 evento contradice una regla aplicable sin excepción</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Habilidad no disponible</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 personaje usa una habilidad antes de adquirirla o después de perderla</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Membresía inconsistente</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 personaje actúa como miembro fuera de su intervalo</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Orden causal inválido</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La consecuencia precede a su causa</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Ciclo temporal</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Las relaciones de precedencia forman un ciclo</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Crítica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Canon incompatible</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Dos hechos confirmados y mutuamente excluyentes comparten alcance</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Participación huérfana</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Una aparición por arco carece de participación en la obra</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r>
      <w:tr>
        <w:tc>
          <w:tcPr>
            <w:tcW w:type="dxa" w:w="237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Referencia entre universos</w:t>
            </w:r>
          </w:p>
        </w:tc>
        <w:tc>
          <w:tcPr>
            <w:tcW w:type="dxa" w:w="604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Una relación cruza universos sin declarar referencia externa</w:t>
            </w:r>
          </w:p>
        </w:tc>
        <w:tc>
          <w:tcPr>
            <w:tcW w:type="dxa" w:w="122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r>
      <w:tr>
        <w:tc>
          <w:tcPr>
            <w:tcW w:type="dxa" w:w="237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Dato incompleto</w:t>
            </w:r>
          </w:p>
        </w:tc>
        <w:tc>
          <w:tcPr>
            <w:tcW w:type="dxa" w:w="604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Un hecho crítico carece de fuente, fecha o ámbito</w:t>
            </w:r>
          </w:p>
        </w:tc>
        <w:tc>
          <w:tcPr>
            <w:tcW w:type="dxa" w:w="122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Baja</w:t>
            </w:r>
          </w:p>
        </w:tc>
      </w:tr>
    </w:tbl>
    <w:p>
      <w:pPr>
        <w:spacing w:after="20"/>
      </w:pPr>
    </w:p>
    <w:p>
      <w:pPr>
        <w:pStyle w:val="Heading2"/>
        <w:keepNext/>
      </w:pPr>
      <w:r>
        <w:t>Resolución de conflictos</w:t>
      </w:r>
    </w:p>
    <w:p>
      <w:pPr>
        <w:keepLines/>
      </w:pPr>
      <w:r>
        <w:rPr>
          <w:rFonts w:ascii="Arial" w:hAnsi="Arial"/>
          <w:color w:val="000000"/>
          <w:sz w:val="21"/>
        </w:rPr>
        <w:t>El autor puede corregir datos, registrar una excepción, cambiar el estado de canon, aceptar el conflicto como decisión deliberada o marcarlo como falso positivo. La resolución conserva un comentario y la evidencia original. Si los datos vuelven a contradecir la decisión, una nueva ejecución puede reabrir la alerta según su firma y versión de regla.</w:t>
      </w:r>
    </w:p>
    <w:p>
      <w:r>
        <w:br w:type="page"/>
      </w:r>
    </w:p>
    <w:p>
      <w:pPr>
        <w:pStyle w:val="Heading1"/>
        <w:keepNext/>
      </w:pPr>
      <w:r>
        <w:t>Casos de uso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936"/>
            <w:shd w:fill="17324D"/>
            <w:tcMar>
              <w:top w:w="110" w:type="dxa"/>
              <w:start w:w="120" w:type="dxa"/>
              <w:bottom w:w="110" w:type="dxa"/>
              <w:end w:w="120" w:type="dxa"/>
            </w:tcMar>
            <w:vAlign w:val="center"/>
          </w:tcPr>
          <w:p>
            <w:pPr>
              <w:spacing w:after="0"/>
              <w:jc w:val="center"/>
            </w:pPr>
            <w:r>
              <w:rPr>
                <w:rFonts w:ascii="Arial" w:hAnsi="Arial"/>
                <w:b/>
                <w:color w:val="FFFFFF"/>
                <w:sz w:val="18"/>
              </w:rPr>
              <w:t>ID</w:t>
            </w:r>
          </w:p>
        </w:tc>
        <w:tc>
          <w:tcPr>
            <w:tcW w:type="dxa" w:w="2880"/>
            <w:shd w:fill="17324D"/>
            <w:tcMar>
              <w:top w:w="110" w:type="dxa"/>
              <w:start w:w="120" w:type="dxa"/>
              <w:bottom w:w="110" w:type="dxa"/>
              <w:end w:w="120" w:type="dxa"/>
            </w:tcMar>
            <w:vAlign w:val="center"/>
          </w:tcPr>
          <w:p>
            <w:pPr>
              <w:spacing w:after="0"/>
              <w:jc w:val="center"/>
            </w:pPr>
            <w:r>
              <w:rPr>
                <w:rFonts w:ascii="Arial" w:hAnsi="Arial"/>
                <w:b/>
                <w:color w:val="FFFFFF"/>
                <w:sz w:val="18"/>
              </w:rPr>
              <w:t>Caso</w:t>
            </w:r>
          </w:p>
        </w:tc>
        <w:tc>
          <w:tcPr>
            <w:tcW w:type="dxa" w:w="1728"/>
            <w:shd w:fill="17324D"/>
            <w:tcMar>
              <w:top w:w="110" w:type="dxa"/>
              <w:start w:w="120" w:type="dxa"/>
              <w:bottom w:w="110" w:type="dxa"/>
              <w:end w:w="120" w:type="dxa"/>
            </w:tcMar>
            <w:vAlign w:val="center"/>
          </w:tcPr>
          <w:p>
            <w:pPr>
              <w:spacing w:after="0"/>
              <w:jc w:val="center"/>
            </w:pPr>
            <w:r>
              <w:rPr>
                <w:rFonts w:ascii="Arial" w:hAnsi="Arial"/>
                <w:b/>
                <w:color w:val="FFFFFF"/>
                <w:sz w:val="18"/>
              </w:rPr>
              <w:t>Actor</w:t>
            </w:r>
          </w:p>
        </w:tc>
        <w:tc>
          <w:tcPr>
            <w:tcW w:type="dxa" w:w="4104"/>
            <w:shd w:fill="17324D"/>
            <w:tcMar>
              <w:top w:w="110" w:type="dxa"/>
              <w:start w:w="120" w:type="dxa"/>
              <w:bottom w:w="110" w:type="dxa"/>
              <w:end w:w="120" w:type="dxa"/>
            </w:tcMar>
            <w:vAlign w:val="center"/>
          </w:tcPr>
          <w:p>
            <w:pPr>
              <w:spacing w:after="0"/>
              <w:jc w:val="center"/>
            </w:pPr>
            <w:r>
              <w:rPr>
                <w:rFonts w:ascii="Arial" w:hAnsi="Arial"/>
                <w:b/>
                <w:color w:val="FFFFFF"/>
                <w:sz w:val="18"/>
              </w:rPr>
              <w:t>Resultado</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CU01</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Gestionar universo</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Crear y configurar el contenedor principal</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CU02</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Gestionar obra</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Registrar tipo, canon y relaciones entre obras</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CU03</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Organizar estructura</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Ordenar arcos y capítulos</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CU04</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Gestionar personaje</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Mantener ficha global y alias</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CU05</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participación</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Asignar rol por obra o arco</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CU06</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Registrar evento</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Anclar un hecho en tiempo y narrativa</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CU07</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Consultar timeline</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Explorar cronología con filtros</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CU08</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Gestionar reglas</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Definir restricciones del universo</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CU09</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Registrar excepción</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Justificar un caso permitido</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CU10</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Gestionar canon</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Confirmar, disputar o versionar hechos</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CU11</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Ejecutar análisis</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Detectar conflictos de continuidad</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CU12</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Resolver conflicto</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 o editor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Revisar evidencia y registrar decisión</w:t>
            </w:r>
          </w:p>
        </w:tc>
      </w:tr>
      <w:tr>
        <w:tc>
          <w:tcPr>
            <w:tcW w:type="dxa" w:w="936"/>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CU13</w:t>
            </w:r>
          </w:p>
        </w:tc>
        <w:tc>
          <w:tcPr>
            <w:tcW w:type="dxa" w:w="288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Buscar globalmente</w:t>
            </w:r>
          </w:p>
        </w:tc>
        <w:tc>
          <w:tcPr>
            <w:tcW w:type="dxa" w:w="172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Localizar entidades y relaciones</w:t>
            </w:r>
          </w:p>
        </w:tc>
      </w:tr>
      <w:tr>
        <w:tc>
          <w:tcPr>
            <w:tcW w:type="dxa" w:w="936"/>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CU14</w:t>
            </w:r>
          </w:p>
        </w:tc>
        <w:tc>
          <w:tcPr>
            <w:tcW w:type="dxa" w:w="288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Exportar universo</w:t>
            </w:r>
          </w:p>
        </w:tc>
        <w:tc>
          <w:tcPr>
            <w:tcW w:type="dxa" w:w="172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Autor</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Obtener una copia estructurada</w:t>
            </w:r>
          </w:p>
        </w:tc>
      </w:tr>
    </w:tbl>
    <w:p>
      <w:pPr>
        <w:spacing w:after="20"/>
      </w:pPr>
    </w:p>
    <w:p>
      <w:pPr>
        <w:pStyle w:val="Heading2"/>
        <w:keepNext/>
      </w:pPr>
      <w:r>
        <w:t>Caso de uso registrar evento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Elemento</w:t>
            </w:r>
          </w:p>
        </w:tc>
        <w:tc>
          <w:tcPr>
            <w:tcW w:type="dxa" w:w="7703"/>
            <w:shd w:fill="17324D"/>
            <w:tcMar>
              <w:top w:w="110" w:type="dxa"/>
              <w:start w:w="120" w:type="dxa"/>
              <w:bottom w:w="110" w:type="dxa"/>
              <w:end w:w="120" w:type="dxa"/>
            </w:tcMar>
            <w:vAlign w:val="center"/>
          </w:tcPr>
          <w:p>
            <w:pPr>
              <w:spacing w:after="0"/>
              <w:jc w:val="center"/>
            </w:pPr>
            <w:r>
              <w:rPr>
                <w:rFonts w:ascii="Arial" w:hAnsi="Arial"/>
                <w:b/>
                <w:color w:val="FFFFFF"/>
                <w:sz w:val="18"/>
              </w:rPr>
              <w:t>Descripción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Precondiciones</w:t>
            </w:r>
          </w:p>
        </w:tc>
        <w:tc>
          <w:tcPr>
            <w:tcW w:type="dxa" w:w="7703"/>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 usuario está autenticado y posee acceso de edición al universo.</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Flujo principal</w:t>
            </w:r>
          </w:p>
        </w:tc>
        <w:tc>
          <w:tcPr>
            <w:tcW w:type="dxa" w:w="7703"/>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Selecciona crear evento, completa título y precisión temporal, vincula entidades, guarda y observa el evento en la timeline.</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Alternativas</w:t>
            </w:r>
          </w:p>
        </w:tc>
        <w:tc>
          <w:tcPr>
            <w:tcW w:type="dxa" w:w="7703"/>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Puede indicar orden relativo si no existe fecha exacta; puede guardar borrador con campos opcionales pendientes.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Validaciones</w:t>
            </w:r>
          </w:p>
        </w:tc>
        <w:tc>
          <w:tcPr>
            <w:tcW w:type="dxa" w:w="7703"/>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Las entidades pertenecen al universo, el intervalo es válido y los vínculos narrativos son compatibles.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Postcondición</w:t>
            </w:r>
          </w:p>
        </w:tc>
        <w:tc>
          <w:tcPr>
            <w:tcW w:type="dxa" w:w="7703"/>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 evento queda disponible para búsqueda, cronología y análisis de continuidad.</w:t>
            </w:r>
          </w:p>
        </w:tc>
      </w:tr>
    </w:tbl>
    <w:p>
      <w:pPr>
        <w:spacing w:after="20"/>
      </w:pPr>
    </w:p>
    <w:p>
      <w:r>
        <w:br w:type="page"/>
      </w:r>
    </w:p>
    <w:p>
      <w:pPr>
        <w:pStyle w:val="Heading2"/>
        <w:keepNext/>
      </w:pPr>
      <w:r>
        <w:t>Caso de uso analizar continuidad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Elemento</w:t>
            </w:r>
          </w:p>
        </w:tc>
        <w:tc>
          <w:tcPr>
            <w:tcW w:type="dxa" w:w="7703"/>
            <w:shd w:fill="17324D"/>
            <w:tcMar>
              <w:top w:w="110" w:type="dxa"/>
              <w:start w:w="120" w:type="dxa"/>
              <w:bottom w:w="110" w:type="dxa"/>
              <w:end w:w="120" w:type="dxa"/>
            </w:tcMar>
            <w:vAlign w:val="center"/>
          </w:tcPr>
          <w:p>
            <w:pPr>
              <w:spacing w:after="0"/>
              <w:jc w:val="center"/>
            </w:pPr>
            <w:r>
              <w:rPr>
                <w:rFonts w:ascii="Arial" w:hAnsi="Arial"/>
                <w:b/>
                <w:color w:val="FFFFFF"/>
                <w:sz w:val="18"/>
              </w:rPr>
              <w:t>Descripción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Precondiciones</w:t>
            </w:r>
          </w:p>
        </w:tc>
        <w:tc>
          <w:tcPr>
            <w:tcW w:type="dxa" w:w="7703"/>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El universo contiene eventos y al menos un validador activo.</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Flujo principal</w:t>
            </w:r>
          </w:p>
        </w:tc>
        <w:tc>
          <w:tcPr>
            <w:tcW w:type="dxa" w:w="7703"/>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El usuario define alcance, inicia análisis, revisa progreso y abre la bandeja de resultados.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Resultado</w:t>
            </w:r>
          </w:p>
        </w:tc>
        <w:tc>
          <w:tcPr>
            <w:tcW w:type="dxa" w:w="7703"/>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 crean o actualizan conflictos con severidad, regla, evidencia y entidades relacionadas.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Excepciones</w:t>
            </w:r>
          </w:p>
        </w:tc>
        <w:tc>
          <w:tcPr>
            <w:tcW w:type="dxa" w:w="7703"/>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 error parcial registra el validador fallido sin descartar resultados válidos de otros módulos.</w:t>
            </w:r>
          </w:p>
        </w:tc>
      </w:tr>
    </w:tbl>
    <w:p>
      <w:pPr>
        <w:spacing w:after="20"/>
      </w:pPr>
    </w:p>
    <w:p>
      <w:r>
        <w:br w:type="page"/>
      </w:r>
    </w:p>
    <w:p>
      <w:pPr>
        <w:pStyle w:val="Heading1"/>
        <w:keepNext/>
      </w:pPr>
      <w:r>
        <w:t>Diagramas UML</w:t>
      </w:r>
    </w:p>
    <w:p>
      <w:pPr>
        <w:pStyle w:val="Heading2"/>
        <w:keepNext/>
      </w:pPr>
      <w:r>
        <w:t>Diagrama de casos de uso</w:t>
      </w:r>
    </w:p>
    <w:p>
      <w:pPr>
        <w:keepNext/>
        <w:jc w:val="center"/>
      </w:pPr>
      <w:r>
        <w:drawing>
          <wp:inline xmlns:a="http://schemas.openxmlformats.org/drawingml/2006/main" xmlns:pic="http://schemas.openxmlformats.org/drawingml/2006/picture">
            <wp:extent cx="5943600" cy="4127500"/>
            <wp:docPr id="2" name="Picture 2" descr="Figura 2 Casos de uso principales del autor en LoreKeeper" title="Figura 2 Casos de uso principales del autor en LoreKeeper"/>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5943600" cy="4127500"/>
                    </a:xfrm>
                    <a:prstGeom prst="rect"/>
                  </pic:spPr>
                </pic:pic>
              </a:graphicData>
            </a:graphic>
          </wp:inline>
        </w:drawing>
      </w:r>
    </w:p>
    <w:p>
      <w:pPr>
        <w:pStyle w:val="CaptionLoreKeeper"/>
        <w:keepNext w:val="0"/>
      </w:pPr>
      <w:r>
        <w:t>Figura 2 Casos de uso principales del autor en LoreKeeper</w:t>
      </w:r>
    </w:p>
    <w:p>
      <w:pPr>
        <w:keepLines w:val="0"/>
      </w:pPr>
      <w:r>
        <w:rPr>
          <w:rFonts w:ascii="Arial" w:hAnsi="Arial"/>
          <w:color w:val="000000"/>
          <w:sz w:val="21"/>
        </w:rPr>
        <w:t>El actor principal es el Autor. Un futuro rol Editor podrá compartir casi todos los casos de consulta y continuidad, con restricciones para modificar canon. La autenticación y la autorización se consideran capacidades de soporte aplicables a los casos que alteran datos.</w:t>
      </w:r>
    </w:p>
    <w:p>
      <w:r>
        <w:br w:type="page"/>
      </w:r>
    </w:p>
    <w:p>
      <w:pPr>
        <w:pStyle w:val="Heading2"/>
        <w:keepNext/>
      </w:pPr>
      <w:r>
        <w:t>Diagrama de clases del núcleo</w:t>
      </w:r>
    </w:p>
    <w:p>
      <w:pPr>
        <w:keepNext/>
        <w:jc w:val="center"/>
      </w:pPr>
      <w:r>
        <w:drawing>
          <wp:inline xmlns:a="http://schemas.openxmlformats.org/drawingml/2006/main" xmlns:pic="http://schemas.openxmlformats.org/drawingml/2006/picture">
            <wp:extent cx="5943600" cy="4622800"/>
            <wp:docPr id="3" name="Picture 3" descr="Figura 3 Clases principales de estructura narrativa eventos y participaciones" title="Figura 3 Clases principales de estructura narrativa eventos y participaciones"/>
            <wp:cNvGraphicFramePr>
              <a:graphicFrameLocks noChangeAspect="1"/>
            </wp:cNvGraphicFramePr>
            <a:graphic>
              <a:graphicData uri="http://schemas.openxmlformats.org/drawingml/2006/picture">
                <pic:pic>
                  <pic:nvPicPr>
                    <pic:cNvPr id="0" name="class_core.png"/>
                    <pic:cNvPicPr/>
                  </pic:nvPicPr>
                  <pic:blipFill>
                    <a:blip r:embed="rId13"/>
                    <a:stretch>
                      <a:fillRect/>
                    </a:stretch>
                  </pic:blipFill>
                  <pic:spPr>
                    <a:xfrm>
                      <a:off x="0" y="0"/>
                      <a:ext cx="5943600" cy="4622800"/>
                    </a:xfrm>
                    <a:prstGeom prst="rect"/>
                  </pic:spPr>
                </pic:pic>
              </a:graphicData>
            </a:graphic>
          </wp:inline>
        </w:drawing>
      </w:r>
    </w:p>
    <w:p>
      <w:pPr>
        <w:pStyle w:val="CaptionLoreKeeper"/>
        <w:keepNext w:val="0"/>
      </w:pPr>
      <w:r>
        <w:t>Figura 3 Clases principales de estructura narrativa eventos y participaciones</w:t>
      </w:r>
    </w:p>
    <w:p>
      <w:pPr>
        <w:keepLines w:val="0"/>
      </w:pPr>
      <w:r>
        <w:rPr>
          <w:rFonts w:ascii="Arial" w:hAnsi="Arial"/>
          <w:color w:val="000000"/>
          <w:sz w:val="21"/>
        </w:rPr>
        <w:t>El diagrama separa Character de Participation. Work contiene estructura editorial, mientras que Event representa el hecho temporal. Plot cruza arcos, capítulos y eventos mediante asociaciones, por lo que no se limita a una única posición de la jerarquía.</w:t>
      </w:r>
    </w:p>
    <w:p>
      <w:r>
        <w:br w:type="page"/>
      </w:r>
    </w:p>
    <w:p>
      <w:pPr>
        <w:pStyle w:val="Heading2"/>
        <w:keepNext/>
      </w:pPr>
      <w:r>
        <w:t>Diagrama de clases de continuidad</w:t>
      </w:r>
    </w:p>
    <w:p>
      <w:pPr>
        <w:keepNext/>
        <w:jc w:val="center"/>
      </w:pPr>
      <w:r>
        <w:drawing>
          <wp:inline xmlns:a="http://schemas.openxmlformats.org/drawingml/2006/main" xmlns:pic="http://schemas.openxmlformats.org/drawingml/2006/picture">
            <wp:extent cx="5943600" cy="4622800"/>
            <wp:docPr id="4" name="Picture 4" descr="Figura 4 Clases de reglas canon conocimiento relaciones temporales y conflictos" title="Figura 4 Clases de reglas canon conocimiento relaciones temporales y conflictos"/>
            <wp:cNvGraphicFramePr>
              <a:graphicFrameLocks noChangeAspect="1"/>
            </wp:cNvGraphicFramePr>
            <a:graphic>
              <a:graphicData uri="http://schemas.openxmlformats.org/drawingml/2006/picture">
                <pic:pic>
                  <pic:nvPicPr>
                    <pic:cNvPr id="0" name="class_continuity.png"/>
                    <pic:cNvPicPr/>
                  </pic:nvPicPr>
                  <pic:blipFill>
                    <a:blip r:embed="rId14"/>
                    <a:stretch>
                      <a:fillRect/>
                    </a:stretch>
                  </pic:blipFill>
                  <pic:spPr>
                    <a:xfrm>
                      <a:off x="0" y="0"/>
                      <a:ext cx="5943600" cy="4622800"/>
                    </a:xfrm>
                    <a:prstGeom prst="rect"/>
                  </pic:spPr>
                </pic:pic>
              </a:graphicData>
            </a:graphic>
          </wp:inline>
        </w:drawing>
      </w:r>
    </w:p>
    <w:p>
      <w:pPr>
        <w:pStyle w:val="CaptionLoreKeeper"/>
        <w:keepNext w:val="0"/>
      </w:pPr>
      <w:r>
        <w:t>Figura 4 Clases de reglas canon conocimiento relaciones temporales y conflictos</w:t>
      </w:r>
    </w:p>
    <w:p>
      <w:pPr>
        <w:keepLines w:val="0"/>
      </w:pPr>
      <w:r>
        <w:rPr>
          <w:rFonts w:ascii="Arial" w:hAnsi="Arial"/>
          <w:color w:val="000000"/>
          <w:sz w:val="21"/>
        </w:rPr>
        <w:t>ContinuityIssue depende de evidencia derivada de eventos, conocimiento y relaciones temporales. Las excepciones se asocian con reglas y contexto; los hechos de canon aportan afirmaciones verificables. La implementación puede representar las asociaciones de evidencia mediante una entidad polimórfica controlada o tablas de unión específicas.</w:t>
      </w:r>
    </w:p>
    <w:p>
      <w:r>
        <w:br w:type="page"/>
      </w:r>
    </w:p>
    <w:p>
      <w:pPr>
        <w:pStyle w:val="Heading1"/>
        <w:keepNext/>
      </w:pPr>
      <w:r>
        <w:t>Modelo relacional y diagrama entidad relación</w:t>
      </w:r>
    </w:p>
    <w:p>
      <w:pPr>
        <w:keepLines w:val="0"/>
      </w:pPr>
      <w:r>
        <w:rPr>
          <w:rFonts w:ascii="Arial" w:hAnsi="Arial"/>
          <w:color w:val="000000"/>
          <w:sz w:val="21"/>
        </w:rPr>
        <w:t>La propuesta utiliza PostgreSQL y normalización hasta tercera forma normal en el núcleo. Las tablas de unión expresan relaciones muchos a muchos y los historiales temporales conservan cambios sin sobrescribir el pasado. Los campos JSON se reservan para metadatos flexibles que no participan en reglas críticas.</w:t>
      </w:r>
    </w:p>
    <w:p>
      <w:pPr>
        <w:keepNext/>
        <w:jc w:val="center"/>
      </w:pPr>
      <w:r>
        <w:drawing>
          <wp:inline xmlns:a="http://schemas.openxmlformats.org/drawingml/2006/main" xmlns:pic="http://schemas.openxmlformats.org/drawingml/2006/picture">
            <wp:extent cx="5897880" cy="4914900"/>
            <wp:docPr id="5" name="Picture 5" descr="Figura 5 Síntesis del modelo relacional propuesto" title="Figura 5 Síntesis del modelo relacional propuesto"/>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897880" cy="4914900"/>
                    </a:xfrm>
                    <a:prstGeom prst="rect"/>
                  </pic:spPr>
                </pic:pic>
              </a:graphicData>
            </a:graphic>
          </wp:inline>
        </w:drawing>
      </w:r>
    </w:p>
    <w:p>
      <w:pPr>
        <w:pStyle w:val="CaptionLoreKeeper"/>
        <w:keepNext w:val="0"/>
      </w:pPr>
      <w:r>
        <w:t>Figura 5 Síntesis del modelo relacional propuesto</w:t>
      </w:r>
    </w:p>
    <w:p>
      <w:pPr>
        <w:pStyle w:val="Heading2"/>
        <w:keepNext/>
      </w:pPr>
      <w:r>
        <w:t>Tablas propuestas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3168"/>
            <w:shd w:fill="17324D"/>
            <w:tcMar>
              <w:top w:w="110" w:type="dxa"/>
              <w:start w:w="120" w:type="dxa"/>
              <w:bottom w:w="110" w:type="dxa"/>
              <w:end w:w="120" w:type="dxa"/>
            </w:tcMar>
            <w:vAlign w:val="center"/>
          </w:tcPr>
          <w:p>
            <w:pPr>
              <w:spacing w:after="0"/>
              <w:jc w:val="center"/>
            </w:pPr>
            <w:r>
              <w:rPr>
                <w:rFonts w:ascii="Arial" w:hAnsi="Arial"/>
                <w:b/>
                <w:color w:val="FFFFFF"/>
                <w:sz w:val="18"/>
              </w:rPr>
              <w:t>Tabla</w:t>
            </w:r>
          </w:p>
        </w:tc>
        <w:tc>
          <w:tcPr>
            <w:tcW w:type="dxa" w:w="3456"/>
            <w:shd w:fill="17324D"/>
            <w:tcMar>
              <w:top w:w="110" w:type="dxa"/>
              <w:start w:w="120" w:type="dxa"/>
              <w:bottom w:w="110" w:type="dxa"/>
              <w:end w:w="120" w:type="dxa"/>
            </w:tcMar>
            <w:vAlign w:val="center"/>
          </w:tcPr>
          <w:p>
            <w:pPr>
              <w:spacing w:after="0"/>
              <w:jc w:val="center"/>
            </w:pPr>
            <w:r>
              <w:rPr>
                <w:rFonts w:ascii="Arial" w:hAnsi="Arial"/>
                <w:b/>
                <w:color w:val="FFFFFF"/>
                <w:sz w:val="18"/>
              </w:rPr>
              <w:t>Función</w:t>
            </w:r>
          </w:p>
        </w:tc>
        <w:tc>
          <w:tcPr>
            <w:tcW w:type="dxa" w:w="3024"/>
            <w:shd w:fill="17324D"/>
            <w:tcMar>
              <w:top w:w="110" w:type="dxa"/>
              <w:start w:w="120" w:type="dxa"/>
              <w:bottom w:w="110" w:type="dxa"/>
              <w:end w:w="120" w:type="dxa"/>
            </w:tcMar>
            <w:vAlign w:val="center"/>
          </w:tcPr>
          <w:p>
            <w:pPr>
              <w:spacing w:after="0"/>
              <w:jc w:val="center"/>
            </w:pPr>
            <w:r>
              <w:rPr>
                <w:rFonts w:ascii="Arial" w:hAnsi="Arial"/>
                <w:b/>
                <w:color w:val="FFFFFF"/>
                <w:sz w:val="18"/>
              </w:rPr>
              <w:t>Restricción destacada</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users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Cuenta y credenciales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email único</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universes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Contenedor de datos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owner_id y slug por propietario</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universe_members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Permisos futuros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universe_id más user_id</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works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Obras y tipo</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y parent_work_id</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work_relations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Secuencia derivación o rama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source_work_id más target_work_id más type</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arcs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Arcos ordenados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work_id más order_index</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chapters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Capítulos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work_id más chapter_number</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characters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Personajes globales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más normalized_name</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character_aliases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Alias y vigencia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character_id más alias</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character_work_participations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Rol por obra</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character_id más work_id</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character_arc_participations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Rol por arco</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character_id más arc_id</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plots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Tramas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y status</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plot_links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Vínculos de trama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plot_id más target_type más target_id</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events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Hechos temporales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y temporal_key</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event_characters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Personajes de evento</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event_id más character_id más role</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event_links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Causalidad y orden</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source_event_id más target_event_id más type</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locations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Lugares jerárquicos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universe_id más parent_location_id</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organizations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Organizaciones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organization_memberships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Membresía temporal</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organization_id más character_id más start</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abilities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Habilidades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character_abilities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Disponibilidad temporal</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character_id más ability_id más start</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objects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Objetos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object_ownerships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Historial de posesión</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object_id más owner más start</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universe_rules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Reglas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más code</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rule_exceptions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Excepciones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rule_id y scope</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canon_facts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Hechos de canon</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y status</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canon_sources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Procedencia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fact_id más source_type más source_id</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character_knowledge</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Conocimiento temporal</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character_id más fact_id más known_from</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temporal_relations</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Relaciones con vigencia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source más target más type más start</w:t>
            </w:r>
          </w:p>
        </w:tc>
      </w:tr>
      <w:tr>
        <w:tc>
          <w:tcPr>
            <w:tcW w:type="dxa" w:w="3168"/>
            <w:shd w:fill="EAF3F8"/>
            <w:tcMar>
              <w:top w:w="110" w:type="dxa"/>
              <w:start w:w="120" w:type="dxa"/>
              <w:bottom w:w="110" w:type="dxa"/>
              <w:end w:w="120" w:type="dxa"/>
            </w:tcMar>
            <w:vAlign w:val="center"/>
          </w:tcPr>
          <w:p>
            <w:pPr>
              <w:spacing w:after="0" w:line="252" w:lineRule="auto"/>
              <w:jc w:val="center"/>
            </w:pPr>
            <w:r>
              <w:rPr>
                <w:rFonts w:ascii="Arial" w:hAnsi="Arial"/>
                <w:color w:val="000000"/>
                <w:sz w:val="15"/>
              </w:rPr>
              <w:t>continuity_issues</w:t>
            </w:r>
          </w:p>
        </w:tc>
        <w:tc>
          <w:tcPr>
            <w:tcW w:type="dxa" w:w="3456"/>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Alertas y resolución</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5"/>
              </w:rPr>
              <w:t>universe_id más signature</w:t>
            </w:r>
          </w:p>
        </w:tc>
      </w:tr>
      <w:tr>
        <w:tc>
          <w:tcPr>
            <w:tcW w:type="dxa" w:w="3168"/>
            <w:shd w:fill="FFFFFF"/>
            <w:tcMar>
              <w:top w:w="110" w:type="dxa"/>
              <w:start w:w="120" w:type="dxa"/>
              <w:bottom w:w="110" w:type="dxa"/>
              <w:end w:w="120" w:type="dxa"/>
            </w:tcMar>
            <w:vAlign w:val="center"/>
          </w:tcPr>
          <w:p>
            <w:pPr>
              <w:spacing w:after="0" w:line="252" w:lineRule="auto"/>
              <w:jc w:val="center"/>
            </w:pPr>
            <w:r>
              <w:rPr>
                <w:rFonts w:ascii="Arial" w:hAnsi="Arial"/>
                <w:color w:val="000000"/>
                <w:sz w:val="15"/>
              </w:rPr>
              <w:t>continuity_issue_evidence</w:t>
            </w:r>
          </w:p>
        </w:tc>
        <w:tc>
          <w:tcPr>
            <w:tcW w:type="dxa" w:w="3456"/>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Evidencia de alertas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5"/>
              </w:rPr>
              <w:t>issue_id más entity_type más entity_id</w:t>
            </w:r>
          </w:p>
        </w:tc>
      </w:tr>
    </w:tbl>
    <w:p>
      <w:pPr>
        <w:spacing w:after="20"/>
      </w:pPr>
    </w:p>
    <w:p>
      <w:r>
        <w:br w:type="page"/>
      </w:r>
    </w:p>
    <w:p>
      <w:pPr>
        <w:pStyle w:val="Heading2"/>
        <w:keepNext/>
      </w:pPr>
      <w:r>
        <w:t>Decisiones de normalización</w:t>
      </w:r>
    </w:p>
    <w:p>
      <w:pPr>
        <w:pStyle w:val="ListBullet"/>
        <w:ind w:left="360" w:hanging="173"/>
      </w:pPr>
      <w:r>
        <w:rPr>
          <w:rFonts w:ascii="Arial" w:hAnsi="Arial"/>
          <w:color w:val="000000"/>
          <w:sz w:val="20"/>
        </w:rPr>
        <w:t>Los alias se separan para admitir varios nombres y vigencias sin columnas repetidas.</w:t>
      </w:r>
    </w:p>
    <w:p>
      <w:pPr>
        <w:pStyle w:val="ListBullet"/>
        <w:ind w:left="360" w:hanging="173"/>
      </w:pPr>
      <w:r>
        <w:rPr>
          <w:rFonts w:ascii="Arial" w:hAnsi="Arial"/>
          <w:color w:val="000000"/>
          <w:sz w:val="20"/>
        </w:rPr>
        <w:t>Los estados temporales se modelan como historiales cuando afectan continuidad.</w:t>
      </w:r>
    </w:p>
    <w:p>
      <w:pPr>
        <w:pStyle w:val="ListBullet"/>
        <w:ind w:left="360" w:hanging="173"/>
      </w:pPr>
      <w:r>
        <w:rPr>
          <w:rFonts w:ascii="Arial" w:hAnsi="Arial"/>
          <w:color w:val="000000"/>
          <w:sz w:val="20"/>
        </w:rPr>
        <w:t>Las relaciones entre obras se almacenan en una tabla explícita con tipo y punto de divergencia.</w:t>
      </w:r>
    </w:p>
    <w:p>
      <w:pPr>
        <w:pStyle w:val="ListBullet"/>
        <w:ind w:left="360" w:hanging="173"/>
      </w:pPr>
      <w:r>
        <w:rPr>
          <w:rFonts w:ascii="Arial" w:hAnsi="Arial"/>
          <w:color w:val="000000"/>
          <w:sz w:val="20"/>
        </w:rPr>
        <w:t>La evidencia de conflictos se desacopla de la alerta para admitir varias entidades y fuentes.</w:t>
      </w:r>
    </w:p>
    <w:p>
      <w:pPr>
        <w:pStyle w:val="ListBullet"/>
        <w:ind w:left="360" w:hanging="173"/>
      </w:pPr>
      <w:r>
        <w:rPr>
          <w:rFonts w:ascii="Arial" w:hAnsi="Arial"/>
          <w:color w:val="000000"/>
          <w:sz w:val="20"/>
        </w:rPr>
        <w:t>Los borrados lógicos se aplican a entidades referenciadas históricamente; la eliminación física se reserva para procesos controlados.</w:t>
      </w:r>
    </w:p>
    <w:p>
      <w:r>
        <w:br w:type="page"/>
      </w:r>
    </w:p>
    <w:p>
      <w:pPr>
        <w:pStyle w:val="Heading1"/>
        <w:keepNext/>
      </w:pPr>
      <w:r>
        <w:t>Arquitectura técnica propuesta</w:t>
      </w:r>
    </w:p>
    <w:p>
      <w:pPr>
        <w:keepNext/>
        <w:jc w:val="center"/>
      </w:pPr>
      <w:r>
        <w:drawing>
          <wp:inline xmlns:a="http://schemas.openxmlformats.org/drawingml/2006/main" xmlns:pic="http://schemas.openxmlformats.org/drawingml/2006/picture">
            <wp:extent cx="5943600" cy="3962400"/>
            <wp:docPr id="6" name="Picture 6" descr="Figura 6 Arquitectura por capas y tecnologías principales" title="Figura 6 Arquitectura por capas y tecnologías principales"/>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943600" cy="3962400"/>
                    </a:xfrm>
                    <a:prstGeom prst="rect"/>
                  </pic:spPr>
                </pic:pic>
              </a:graphicData>
            </a:graphic>
          </wp:inline>
        </w:drawing>
      </w:r>
    </w:p>
    <w:p>
      <w:pPr>
        <w:pStyle w:val="CaptionLoreKeeper"/>
        <w:keepNext w:val="0"/>
      </w:pPr>
      <w:r>
        <w:t>Figura 6 Arquitectura por capas y tecnologías principales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Componente</w:t>
            </w:r>
          </w:p>
        </w:tc>
        <w:tc>
          <w:tcPr>
            <w:tcW w:type="dxa" w:w="2520"/>
            <w:shd w:fill="17324D"/>
            <w:tcMar>
              <w:top w:w="110" w:type="dxa"/>
              <w:start w:w="120" w:type="dxa"/>
              <w:bottom w:w="110" w:type="dxa"/>
              <w:end w:w="120" w:type="dxa"/>
            </w:tcMar>
            <w:vAlign w:val="center"/>
          </w:tcPr>
          <w:p>
            <w:pPr>
              <w:spacing w:after="0"/>
              <w:jc w:val="center"/>
            </w:pPr>
            <w:r>
              <w:rPr>
                <w:rFonts w:ascii="Arial" w:hAnsi="Arial"/>
                <w:b/>
                <w:color w:val="FFFFFF"/>
                <w:sz w:val="18"/>
              </w:rPr>
              <w:t>Tecnología</w:t>
            </w:r>
          </w:p>
        </w:tc>
        <w:tc>
          <w:tcPr>
            <w:tcW w:type="dxa" w:w="5184"/>
            <w:shd w:fill="17324D"/>
            <w:tcMar>
              <w:top w:w="110" w:type="dxa"/>
              <w:start w:w="120" w:type="dxa"/>
              <w:bottom w:w="110" w:type="dxa"/>
              <w:end w:w="120" w:type="dxa"/>
            </w:tcMar>
            <w:vAlign w:val="center"/>
          </w:tcPr>
          <w:p>
            <w:pPr>
              <w:spacing w:after="0"/>
              <w:jc w:val="center"/>
            </w:pPr>
            <w:r>
              <w:rPr>
                <w:rFonts w:ascii="Arial" w:hAnsi="Arial"/>
                <w:b/>
                <w:color w:val="FFFFFF"/>
                <w:sz w:val="18"/>
              </w:rPr>
              <w:t>Responsabilidad</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Aplicación web</w:t>
            </w:r>
          </w:p>
        </w:tc>
        <w:tc>
          <w:tcPr>
            <w:tcW w:type="dxa" w:w="25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React TypeScript Vite</w:t>
            </w:r>
          </w:p>
        </w:tc>
        <w:tc>
          <w:tcPr>
            <w:tcW w:type="dxa" w:w="518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Interfaz, rutas, formularios, visualizaciones y accesibilidad</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API</w:t>
            </w:r>
          </w:p>
        </w:tc>
        <w:tc>
          <w:tcPr>
            <w:tcW w:type="dxa" w:w="25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Node.js TypeScript Express</w:t>
            </w:r>
          </w:p>
        </w:tc>
        <w:tc>
          <w:tcPr>
            <w:tcW w:type="dxa" w:w="518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Transporte HTTP, autenticación, autorización y orquestación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Validación</w:t>
            </w:r>
          </w:p>
        </w:tc>
        <w:tc>
          <w:tcPr>
            <w:tcW w:type="dxa" w:w="25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Zod</w:t>
            </w:r>
          </w:p>
        </w:tc>
        <w:tc>
          <w:tcPr>
            <w:tcW w:type="dxa" w:w="518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Esquemas de entrada, salida y variables de entorno</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Persistencia</w:t>
            </w:r>
          </w:p>
        </w:tc>
        <w:tc>
          <w:tcPr>
            <w:tcW w:type="dxa" w:w="25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PostgreSQL Prisma</w:t>
            </w:r>
          </w:p>
        </w:tc>
        <w:tc>
          <w:tcPr>
            <w:tcW w:type="dxa" w:w="518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Transacciones, relaciones, migraciones y consultas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Autenticación</w:t>
            </w:r>
          </w:p>
        </w:tc>
        <w:tc>
          <w:tcPr>
            <w:tcW w:type="dxa" w:w="25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JWT</w:t>
            </w:r>
          </w:p>
        </w:tc>
        <w:tc>
          <w:tcPr>
            <w:tcW w:type="dxa" w:w="518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Sesiones de acceso con expiración y renovación</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Pruebas</w:t>
            </w:r>
          </w:p>
        </w:tc>
        <w:tc>
          <w:tcPr>
            <w:tcW w:type="dxa" w:w="25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Vitest</w:t>
            </w:r>
          </w:p>
        </w:tc>
        <w:tc>
          <w:tcPr>
            <w:tcW w:type="dxa" w:w="518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Pruebas unitarias, integración y contrato</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Contrato</w:t>
            </w:r>
          </w:p>
        </w:tc>
        <w:tc>
          <w:tcPr>
            <w:tcW w:type="dxa" w:w="25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OpenAPI</w:t>
            </w:r>
          </w:p>
        </w:tc>
        <w:tc>
          <w:tcPr>
            <w:tcW w:type="dxa" w:w="518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Documentación y generación de clientes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Contenedores</w:t>
            </w:r>
          </w:p>
        </w:tc>
        <w:tc>
          <w:tcPr>
            <w:tcW w:type="dxa" w:w="252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Docker Docker Compose</w:t>
            </w:r>
          </w:p>
        </w:tc>
        <w:tc>
          <w:tcPr>
            <w:tcW w:type="dxa" w:w="518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Entornos reproducibles y dependencias locales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Integración continua</w:t>
            </w:r>
          </w:p>
        </w:tc>
        <w:tc>
          <w:tcPr>
            <w:tcW w:type="dxa" w:w="252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GitHub Actions</w:t>
            </w:r>
          </w:p>
        </w:tc>
        <w:tc>
          <w:tcPr>
            <w:tcW w:type="dxa" w:w="518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Lint, tipos, pruebas, build y migraciones verificadas</w:t>
            </w:r>
          </w:p>
        </w:tc>
      </w:tr>
    </w:tbl>
    <w:p>
      <w:pPr>
        <w:spacing w:after="20"/>
      </w:pPr>
    </w:p>
    <w:p>
      <w:r>
        <w:br w:type="page"/>
      </w:r>
    </w:p>
    <w:p>
      <w:pPr>
        <w:pStyle w:val="Heading2"/>
        <w:keepNext/>
      </w:pPr>
      <w:r>
        <w:t>Módulos de dominio</w:t>
      </w:r>
    </w:p>
    <w:p>
      <w:pPr>
        <w:pStyle w:val="ListBullet"/>
        <w:ind w:left="360" w:hanging="173"/>
      </w:pPr>
      <w:r>
        <w:rPr>
          <w:rFonts w:ascii="Arial" w:hAnsi="Arial"/>
          <w:color w:val="000000"/>
          <w:sz w:val="20"/>
        </w:rPr>
        <w:t>Identity administra usuarios, sesiones y permisos.</w:t>
      </w:r>
    </w:p>
    <w:p>
      <w:pPr>
        <w:pStyle w:val="ListBullet"/>
        <w:ind w:left="360" w:hanging="173"/>
      </w:pPr>
      <w:r>
        <w:rPr>
          <w:rFonts w:ascii="Arial" w:hAnsi="Arial"/>
          <w:color w:val="000000"/>
          <w:sz w:val="20"/>
        </w:rPr>
        <w:t>Universe establece límites de pertenencia y configuración.</w:t>
      </w:r>
    </w:p>
    <w:p>
      <w:pPr>
        <w:pStyle w:val="ListBullet"/>
        <w:ind w:left="360" w:hanging="173"/>
      </w:pPr>
      <w:r>
        <w:rPr>
          <w:rFonts w:ascii="Arial" w:hAnsi="Arial"/>
          <w:color w:val="000000"/>
          <w:sz w:val="20"/>
        </w:rPr>
        <w:t>Narrative gestiona obras, arcos, capítulos, tramas y participaciones.</w:t>
      </w:r>
    </w:p>
    <w:p>
      <w:pPr>
        <w:pStyle w:val="ListBullet"/>
        <w:ind w:left="360" w:hanging="173"/>
      </w:pPr>
      <w:r>
        <w:rPr>
          <w:rFonts w:ascii="Arial" w:hAnsi="Arial"/>
          <w:color w:val="000000"/>
          <w:sz w:val="20"/>
        </w:rPr>
        <w:t>World gestiona personajes, lugares, organizaciones, habilidades y objetos.</w:t>
      </w:r>
    </w:p>
    <w:p>
      <w:pPr>
        <w:pStyle w:val="ListBullet"/>
        <w:ind w:left="360" w:hanging="173"/>
      </w:pPr>
      <w:r>
        <w:rPr>
          <w:rFonts w:ascii="Arial" w:hAnsi="Arial"/>
          <w:color w:val="000000"/>
          <w:sz w:val="20"/>
        </w:rPr>
        <w:t>Timeline administra eventos, calendarios y relaciones temporales.</w:t>
      </w:r>
    </w:p>
    <w:p>
      <w:pPr>
        <w:pStyle w:val="ListBullet"/>
        <w:ind w:left="360" w:hanging="173"/>
      </w:pPr>
      <w:r>
        <w:rPr>
          <w:rFonts w:ascii="Arial" w:hAnsi="Arial"/>
          <w:color w:val="000000"/>
          <w:sz w:val="20"/>
        </w:rPr>
        <w:t>Canon administra reglas, excepciones, hechos y fuentes.</w:t>
      </w:r>
    </w:p>
    <w:p>
      <w:pPr>
        <w:pStyle w:val="ListBullet"/>
        <w:ind w:left="360" w:hanging="173"/>
      </w:pPr>
      <w:r>
        <w:rPr>
          <w:rFonts w:ascii="Arial" w:hAnsi="Arial"/>
          <w:color w:val="000000"/>
          <w:sz w:val="20"/>
        </w:rPr>
        <w:t>Continuity ejecuta validadores y mantiene el ciclo de vida de conflictos.</w:t>
      </w:r>
    </w:p>
    <w:p>
      <w:pPr>
        <w:pStyle w:val="ListBullet"/>
        <w:ind w:left="360" w:hanging="173"/>
      </w:pPr>
      <w:r>
        <w:rPr>
          <w:rFonts w:ascii="Arial" w:hAnsi="Arial"/>
          <w:color w:val="000000"/>
          <w:sz w:val="20"/>
        </w:rPr>
        <w:t>Search construye índices y resultados transversales.</w:t>
      </w:r>
    </w:p>
    <w:p>
      <w:pPr>
        <w:pStyle w:val="Heading2"/>
        <w:keepNext/>
      </w:pPr>
      <w:r>
        <w:t>Seguridad de arquitectura</w:t>
      </w:r>
    </w:p>
    <w:p>
      <w:pPr>
        <w:keepLines w:val="0"/>
      </w:pPr>
      <w:r>
        <w:rPr>
          <w:rFonts w:ascii="Arial" w:hAnsi="Arial"/>
          <w:color w:val="000000"/>
          <w:sz w:val="21"/>
        </w:rPr>
        <w:t>La API valida el token y la pertenencia al universo antes de consultar o modificar recursos. Los identificadores externos usan UUID y no sustituyen la autorización. Las operaciones sensibles registran auditoría. Los secretos se suministran mediante variables de entorno y no se incorporan a las imágenes. Las copias de seguridad y migraciones se prueban en un entorno de ensayo.</w:t>
      </w:r>
    </w:p>
    <w:p>
      <w:r>
        <w:br w:type="page"/>
      </w:r>
    </w:p>
    <w:p>
      <w:pPr>
        <w:pStyle w:val="Heading1"/>
        <w:keepNext/>
      </w:pPr>
      <w:r>
        <w:t>Estructura del monorepo</w:t>
      </w:r>
    </w:p>
    <w:p>
      <w:pPr>
        <w:keepLines w:val="0"/>
      </w:pPr>
      <w:r>
        <w:rPr>
          <w:rFonts w:ascii="Arial" w:hAnsi="Arial"/>
          <w:color w:val="000000"/>
          <w:sz w:val="21"/>
        </w:rPr>
        <w:t>El monorepo concentra aplicaciones y paquetes compartidos sin mezclar responsabilidades. Una herramienta de workspaces puede coordinar instalación, scripts y caché; la estructura no depende de un proveedor específico.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240"/>
            <w:shd w:fill="17324D"/>
            <w:tcMar>
              <w:top w:w="110" w:type="dxa"/>
              <w:start w:w="120" w:type="dxa"/>
              <w:bottom w:w="110" w:type="dxa"/>
              <w:end w:w="120" w:type="dxa"/>
            </w:tcMar>
            <w:vAlign w:val="center"/>
          </w:tcPr>
          <w:p>
            <w:pPr>
              <w:spacing w:after="0"/>
              <w:jc w:val="center"/>
            </w:pPr>
            <w:r>
              <w:rPr>
                <w:rFonts w:ascii="Arial" w:hAnsi="Arial"/>
                <w:b/>
                <w:color w:val="FFFFFF"/>
                <w:sz w:val="18"/>
              </w:rPr>
              <w:t>Ruta</w:t>
            </w:r>
          </w:p>
        </w:tc>
        <w:tc>
          <w:tcPr>
            <w:tcW w:type="dxa" w:w="6408"/>
            <w:shd w:fill="17324D"/>
            <w:tcMar>
              <w:top w:w="110" w:type="dxa"/>
              <w:start w:w="120" w:type="dxa"/>
              <w:bottom w:w="110" w:type="dxa"/>
              <w:end w:w="120" w:type="dxa"/>
            </w:tcMar>
            <w:vAlign w:val="center"/>
          </w:tcPr>
          <w:p>
            <w:pPr>
              <w:spacing w:after="0"/>
              <w:jc w:val="center"/>
            </w:pPr>
            <w:r>
              <w:rPr>
                <w:rFonts w:ascii="Arial" w:hAnsi="Arial"/>
                <w:b/>
                <w:color w:val="FFFFFF"/>
                <w:sz w:val="18"/>
              </w:rPr>
              <w:t>Responsabilidad</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apps/web</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Aplicación React y Vite</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apps/api</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Servidor Express y composición de módulos</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packages/domain</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Entidades, tipos de valor y reglas puras</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packages/contracts</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Esquemas Zod y tipos de API</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packages/database</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Prisma schema, migraciones y seeds</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packages/ui</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Componentes visuales y tokens</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packages/config</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Configuraciones compartidas de TypeScript, lint y test</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packages/test-utils</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Fixtures, factories y utilidades de integración</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docs</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Decisiones de arquitectura, OpenAPI y manuales</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infra</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Docker, Compose y configuración de despliegue</w:t>
            </w:r>
          </w:p>
        </w:tc>
      </w:tr>
      <w:tr>
        <w:tc>
          <w:tcPr>
            <w:tcW w:type="dxa" w:w="3240"/>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scripts</w:t>
            </w:r>
          </w:p>
        </w:tc>
        <w:tc>
          <w:tcPr>
            <w:tcW w:type="dxa" w:w="6408"/>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Automatizaciones reproducibles del repositorio</w:t>
            </w:r>
          </w:p>
        </w:tc>
      </w:tr>
      <w:tr>
        <w:tc>
          <w:tcPr>
            <w:tcW w:type="dxa" w:w="3240"/>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.github/workflows</w:t>
            </w:r>
          </w:p>
        </w:tc>
        <w:tc>
          <w:tcPr>
            <w:tcW w:type="dxa" w:w="6408"/>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Pipelines de integración continua</w:t>
            </w:r>
          </w:p>
        </w:tc>
      </w:tr>
    </w:tbl>
    <w:p>
      <w:pPr>
        <w:spacing w:after="20"/>
      </w:pPr>
    </w:p>
    <w:p>
      <w:pPr>
        <w:pStyle w:val="Heading2"/>
        <w:keepNext/>
      </w:pPr>
      <w:r>
        <w:t>Reglas de dependencia</w:t>
      </w:r>
    </w:p>
    <w:p>
      <w:pPr>
        <w:pStyle w:val="ListBullet"/>
        <w:ind w:left="360" w:hanging="173"/>
      </w:pPr>
      <w:r>
        <w:rPr>
          <w:rFonts w:ascii="Arial" w:hAnsi="Arial"/>
          <w:color w:val="000000"/>
          <w:sz w:val="20"/>
        </w:rPr>
        <w:t>domain no depende de Express, React ni Prisma.</w:t>
      </w:r>
    </w:p>
    <w:p>
      <w:pPr>
        <w:pStyle w:val="ListBullet"/>
        <w:ind w:left="360" w:hanging="173"/>
      </w:pPr>
      <w:r>
        <w:rPr>
          <w:rFonts w:ascii="Arial" w:hAnsi="Arial"/>
          <w:color w:val="000000"/>
          <w:sz w:val="20"/>
        </w:rPr>
        <w:t>contracts contiene formatos de intercambio y no lógica de persistencia.</w:t>
      </w:r>
    </w:p>
    <w:p>
      <w:pPr>
        <w:pStyle w:val="ListBullet"/>
        <w:ind w:left="360" w:hanging="173"/>
      </w:pPr>
      <w:r>
        <w:rPr>
          <w:rFonts w:ascii="Arial" w:hAnsi="Arial"/>
          <w:color w:val="000000"/>
          <w:sz w:val="20"/>
        </w:rPr>
        <w:t>api traduce HTTP hacia casos de aplicación y repositorios.</w:t>
      </w:r>
    </w:p>
    <w:p>
      <w:pPr>
        <w:pStyle w:val="ListBullet"/>
        <w:ind w:left="360" w:hanging="173"/>
      </w:pPr>
      <w:r>
        <w:rPr>
          <w:rFonts w:ascii="Arial" w:hAnsi="Arial"/>
          <w:color w:val="000000"/>
          <w:sz w:val="20"/>
        </w:rPr>
        <w:t>web consume contratos publicados y no importa código interno del servidor.</w:t>
      </w:r>
    </w:p>
    <w:p>
      <w:pPr>
        <w:pStyle w:val="ListBullet"/>
        <w:ind w:left="360" w:hanging="173"/>
      </w:pPr>
      <w:r>
        <w:rPr>
          <w:rFonts w:ascii="Arial" w:hAnsi="Arial"/>
          <w:color w:val="000000"/>
          <w:sz w:val="20"/>
        </w:rPr>
        <w:t>database implementa interfaces de repositorio definidas por la aplicación.</w:t>
      </w:r>
    </w:p>
    <w:p>
      <w:pPr>
        <w:pStyle w:val="ListBullet"/>
        <w:ind w:left="360" w:hanging="173"/>
      </w:pPr>
      <w:r>
        <w:rPr>
          <w:rFonts w:ascii="Arial" w:hAnsi="Arial"/>
          <w:color w:val="000000"/>
          <w:sz w:val="20"/>
        </w:rPr>
        <w:t>ui no conoce entidades de base de datos; recibe modelos de vista explícitos.</w:t>
      </w:r>
    </w:p>
    <w:p>
      <w:r>
        <w:br w:type="page"/>
      </w:r>
    </w:p>
    <w:p>
      <w:pPr>
        <w:pStyle w:val="Heading1"/>
        <w:keepNext/>
      </w:pPr>
      <w:r>
        <w:t>Diseño de la API</w:t>
      </w:r>
    </w:p>
    <w:p>
      <w:pPr>
        <w:keepLines w:val="0"/>
      </w:pPr>
      <w:r>
        <w:rPr>
          <w:rFonts w:ascii="Arial" w:hAnsi="Arial"/>
          <w:color w:val="000000"/>
          <w:sz w:val="21"/>
        </w:rPr>
        <w:t>La API seguirá convenciones REST para operaciones principales y endpoints de comando cuando una acción no sea un simple CRUD, como ejecutar análisis o resolver un conflicto. Las respuestas incluyen identificadores estables, timestamps y metadatos de paginación. Los errores usan un formato uniforme con código, mensaje, campos y correlationId.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232"/>
            <w:shd w:fill="17324D"/>
            <w:tcMar>
              <w:top w:w="110" w:type="dxa"/>
              <w:start w:w="120" w:type="dxa"/>
              <w:bottom w:w="110" w:type="dxa"/>
              <w:end w:w="120" w:type="dxa"/>
            </w:tcMar>
            <w:vAlign w:val="center"/>
          </w:tcPr>
          <w:p>
            <w:pPr>
              <w:spacing w:after="0"/>
              <w:jc w:val="center"/>
            </w:pPr>
            <w:r>
              <w:rPr>
                <w:rFonts w:ascii="Arial" w:hAnsi="Arial"/>
                <w:b/>
                <w:color w:val="FFFFFF"/>
                <w:sz w:val="18"/>
              </w:rPr>
              <w:t>Recurso</w:t>
            </w:r>
          </w:p>
        </w:tc>
        <w:tc>
          <w:tcPr>
            <w:tcW w:type="dxa" w:w="7416"/>
            <w:shd w:fill="17324D"/>
            <w:tcMar>
              <w:top w:w="110" w:type="dxa"/>
              <w:start w:w="120" w:type="dxa"/>
              <w:bottom w:w="110" w:type="dxa"/>
              <w:end w:w="120" w:type="dxa"/>
            </w:tcMar>
            <w:vAlign w:val="center"/>
          </w:tcPr>
          <w:p>
            <w:pPr>
              <w:spacing w:after="0"/>
              <w:jc w:val="center"/>
            </w:pPr>
            <w:r>
              <w:rPr>
                <w:rFonts w:ascii="Arial" w:hAnsi="Arial"/>
                <w:b/>
                <w:color w:val="FFFFFF"/>
                <w:sz w:val="18"/>
              </w:rPr>
              <w:t>Endpoints representativos</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Sesiones</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POST /auth/register   POST /auth/login   POST /auth/refresh</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Universos</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GET POST /universes   GET PATCH DELETE /universes/{id}</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Obras</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GET POST /universes/{id}/works   PATCH /works/{id}</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Estructura</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POST /works/{id}/arcs   POST /works/{id}/chapters</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Personajes</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GET POST /universes/{id}/characters   PATCH /characters/{id}</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Eventos</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GET POST /universes/{id}/events   PATCH /events/{id}</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Timeline</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GET /universes/{id}/timeline con filtros</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Canon</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POST /universes/{id}/rules   POST /rules/{id}/exceptions   POST /canon-facts</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Continuidad</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POST /universes/{id}/continuity-runs   GET /continuity-issues</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Resolución</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POST /continuity-issues/{id}/resolve</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Búsqueda</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GET /universes/{id}/search?q=...</w:t>
            </w:r>
          </w:p>
        </w:tc>
      </w:tr>
    </w:tbl>
    <w:p>
      <w:pPr>
        <w:spacing w:after="20"/>
      </w:pPr>
    </w:p>
    <w:p>
      <w:pPr>
        <w:pStyle w:val="Heading2"/>
        <w:keepNext/>
      </w:pPr>
      <w:r>
        <w:t>Validación y errores</w:t>
      </w:r>
    </w:p>
    <w:p>
      <w:pPr>
        <w:keepLines w:val="0"/>
      </w:pPr>
      <w:r>
        <w:rPr>
          <w:rFonts w:ascii="Arial" w:hAnsi="Arial"/>
          <w:color w:val="000000"/>
          <w:sz w:val="21"/>
        </w:rPr>
        <w:t>Zod valida forma, tipos y límites de cada solicitud. Las reglas que requieren datos existentes permanecen en servicios de dominio. Un error de validación devuelve campos específicos; un conflicto de negocio usa 409; la falta de permisos usa 403 sin revelar la existencia de recursos ajenos. OpenAPI documenta ejemplos exitosos y errores previsibles.</w:t>
      </w:r>
    </w:p>
    <w:p>
      <w:pPr>
        <w:pStyle w:val="Heading2"/>
        <w:keepNext/>
      </w:pPr>
      <w:r>
        <w:t>Transacciones e idempotencia</w:t>
      </w:r>
    </w:p>
    <w:p>
      <w:pPr>
        <w:keepLines w:val="0"/>
      </w:pPr>
      <w:r>
        <w:rPr>
          <w:rFonts w:ascii="Arial" w:hAnsi="Arial"/>
          <w:color w:val="000000"/>
          <w:sz w:val="21"/>
        </w:rPr>
        <w:t>Crear una obra con relaciones iniciales o resolver un conflicto con una excepción requiere transacción. Las ejecuciones del Continuity Engine aceptan una clave idempotente para evitar procesos duplicados. Los comandos largos pueden evolucionar hacia trabajos asíncronos con estado pendiente, en ejecución, completado o fallido.</w:t>
      </w:r>
    </w:p>
    <w:p>
      <w:r>
        <w:br w:type="page"/>
      </w:r>
    </w:p>
    <w:p>
      <w:pPr>
        <w:pStyle w:val="Heading1"/>
        <w:keepNext/>
      </w:pPr>
      <w:r>
        <w:t>Estrategia de testing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584"/>
            <w:shd w:fill="17324D"/>
            <w:tcMar>
              <w:top w:w="110" w:type="dxa"/>
              <w:start w:w="120" w:type="dxa"/>
              <w:bottom w:w="110" w:type="dxa"/>
              <w:end w:w="120" w:type="dxa"/>
            </w:tcMar>
            <w:vAlign w:val="center"/>
          </w:tcPr>
          <w:p>
            <w:pPr>
              <w:spacing w:after="0"/>
              <w:jc w:val="center"/>
            </w:pPr>
            <w:r>
              <w:rPr>
                <w:rFonts w:ascii="Arial" w:hAnsi="Arial"/>
                <w:b/>
                <w:color w:val="FFFFFF"/>
                <w:sz w:val="18"/>
              </w:rPr>
              <w:t>Nivel</w:t>
            </w:r>
          </w:p>
        </w:tc>
        <w:tc>
          <w:tcPr>
            <w:tcW w:type="dxa" w:w="3240"/>
            <w:shd w:fill="17324D"/>
            <w:tcMar>
              <w:top w:w="110" w:type="dxa"/>
              <w:start w:w="120" w:type="dxa"/>
              <w:bottom w:w="110" w:type="dxa"/>
              <w:end w:w="120" w:type="dxa"/>
            </w:tcMar>
            <w:vAlign w:val="center"/>
          </w:tcPr>
          <w:p>
            <w:pPr>
              <w:spacing w:after="0"/>
              <w:jc w:val="center"/>
            </w:pPr>
            <w:r>
              <w:rPr>
                <w:rFonts w:ascii="Arial" w:hAnsi="Arial"/>
                <w:b/>
                <w:color w:val="FFFFFF"/>
                <w:sz w:val="18"/>
              </w:rPr>
              <w:t>Objeto</w:t>
            </w:r>
          </w:p>
        </w:tc>
        <w:tc>
          <w:tcPr>
            <w:tcW w:type="dxa" w:w="4824"/>
            <w:shd w:fill="17324D"/>
            <w:tcMar>
              <w:top w:w="110" w:type="dxa"/>
              <w:start w:w="120" w:type="dxa"/>
              <w:bottom w:w="110" w:type="dxa"/>
              <w:end w:w="120" w:type="dxa"/>
            </w:tcMar>
            <w:vAlign w:val="center"/>
          </w:tcPr>
          <w:p>
            <w:pPr>
              <w:spacing w:after="0"/>
              <w:jc w:val="center"/>
            </w:pPr>
            <w:r>
              <w:rPr>
                <w:rFonts w:ascii="Arial" w:hAnsi="Arial"/>
                <w:b/>
                <w:color w:val="FFFFFF"/>
                <w:sz w:val="18"/>
              </w:rPr>
              <w:t>Ejemplos</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Unitario</w:t>
            </w:r>
          </w:p>
        </w:tc>
        <w:tc>
          <w:tcPr>
            <w:tcW w:type="dxa" w:w="324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Reglas puras y tipos de valor</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Intervalos, herencia de canon, firma de conflicto</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Servicio</w:t>
            </w:r>
          </w:p>
        </w:tc>
        <w:tc>
          <w:tcPr>
            <w:tcW w:type="dxa" w:w="324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Casos de aplicación con repositorios simulados</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Crear evento, registrar excepción, resolver alerta</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Integración</w:t>
            </w:r>
          </w:p>
        </w:tc>
        <w:tc>
          <w:tcPr>
            <w:tcW w:type="dxa" w:w="324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Prisma y PostgreSQL reales</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Restricciones, transacciones, consultas temporales</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Contrato</w:t>
            </w:r>
          </w:p>
        </w:tc>
        <w:tc>
          <w:tcPr>
            <w:tcW w:type="dxa" w:w="324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API frente a OpenAPI y Zod</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Esquemas de request, response y errores</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Componente</w:t>
            </w:r>
          </w:p>
        </w:tc>
        <w:tc>
          <w:tcPr>
            <w:tcW w:type="dxa" w:w="324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Formularios y vistas React</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Validaciones, filtros y estados vacíos</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E2E</w:t>
            </w:r>
          </w:p>
        </w:tc>
        <w:tc>
          <w:tcPr>
            <w:tcW w:type="dxa" w:w="324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Recorridos críticos</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Crear universo, registrar evento, ejecutar continuidad</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Rendimiento</w:t>
            </w:r>
          </w:p>
        </w:tc>
        <w:tc>
          <w:tcPr>
            <w:tcW w:type="dxa" w:w="324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Consultas de timeline y búsqueda</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Datasets pequeños, medianos y grandes</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Seguridad</w:t>
            </w:r>
          </w:p>
        </w:tc>
        <w:tc>
          <w:tcPr>
            <w:tcW w:type="dxa" w:w="324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Autorización y entradas hostiles</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Acceso cruzado, tokens vencidos, inyección</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Migración</w:t>
            </w:r>
          </w:p>
        </w:tc>
        <w:tc>
          <w:tcPr>
            <w:tcW w:type="dxa" w:w="324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Cambios de esquema</w:t>
            </w:r>
          </w:p>
        </w:tc>
        <w:tc>
          <w:tcPr>
            <w:tcW w:type="dxa" w:w="48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Aplicar, revertir y preservar datos</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Usabilidad</w:t>
            </w:r>
          </w:p>
        </w:tc>
        <w:tc>
          <w:tcPr>
            <w:tcW w:type="dxa" w:w="324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Tareas con usuarios</w:t>
            </w:r>
          </w:p>
        </w:tc>
        <w:tc>
          <w:tcPr>
            <w:tcW w:type="dxa" w:w="48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Tiempo, errores, comprensión y satisfacción</w:t>
            </w:r>
          </w:p>
        </w:tc>
      </w:tr>
    </w:tbl>
    <w:p>
      <w:pPr>
        <w:spacing w:after="20"/>
      </w:pPr>
    </w:p>
    <w:p>
      <w:pPr>
        <w:pStyle w:val="Heading2"/>
        <w:keepNext/>
      </w:pPr>
      <w:r>
        <w:t>Pirámide y cobertura</w:t>
      </w:r>
    </w:p>
    <w:p>
      <w:pPr>
        <w:keepLines w:val="0"/>
      </w:pPr>
      <w:r>
        <w:rPr>
          <w:rFonts w:ascii="Arial" w:hAnsi="Arial"/>
          <w:color w:val="000000"/>
          <w:sz w:val="21"/>
        </w:rPr>
        <w:t>La mayor parte de las pruebas debe ubicarse en dominio y servicios, donde la ejecución es rápida y los fallos son fáciles de localizar. Las pruebas E2E cubren pocos recorridos de alto valor. La cobertura porcentual funciona como señal, no como objetivo aislado; los validadores de continuidad y las reglas de canon requieren una cobertura especialmente alta por su impacto.</w:t>
      </w:r>
    </w:p>
    <w:p>
      <w:pPr>
        <w:pStyle w:val="Heading2"/>
        <w:keepNext/>
      </w:pPr>
      <w:r>
        <w:t>Datos de prueba</w:t>
      </w:r>
    </w:p>
    <w:p>
      <w:pPr>
        <w:keepLines w:val="0"/>
      </w:pPr>
      <w:r>
        <w:rPr>
          <w:rFonts w:ascii="Arial" w:hAnsi="Arial"/>
          <w:color w:val="000000"/>
          <w:sz w:val="21"/>
        </w:rPr>
        <w:t>Las factories crean universos mínimos y permiten agregar complejidad de forma explícita. Un conjunto de escenarios de regresión incluye eventos simultáneos, fechas parciales, retcons, excepciones y ramas What If. Fénix y White Bloody Fangs pueden formar parte de un seed demostrativo, pero las pruebas del dominio utilizan nombres genéricos para evitar dependencia funcional.</w:t>
      </w:r>
    </w:p>
    <w:p>
      <w:pPr>
        <w:pStyle w:val="Heading2"/>
        <w:keepNext/>
      </w:pPr>
      <w:r>
        <w:t>Pipeline de integración continua</w:t>
      </w:r>
    </w:p>
    <w:p>
      <w:pPr>
        <w:spacing w:after="60"/>
        <w:ind w:left="389" w:hanging="216"/>
      </w:pPr>
      <w:r>
        <w:rPr>
          <w:rFonts w:ascii="Arial" w:hAnsi="Arial"/>
          <w:color w:val="000000"/>
          <w:sz w:val="20"/>
        </w:rPr>
        <w:t>1.  Instalar dependencias con lockfile inmutable.</w:t>
      </w:r>
    </w:p>
    <w:p>
      <w:pPr>
        <w:spacing w:after="60"/>
        <w:ind w:left="389" w:hanging="216"/>
      </w:pPr>
      <w:r>
        <w:rPr>
          <w:rFonts w:ascii="Arial" w:hAnsi="Arial"/>
          <w:color w:val="000000"/>
          <w:sz w:val="20"/>
        </w:rPr>
        <w:t>2.  Verificar formato, lint y tipos.</w:t>
      </w:r>
    </w:p>
    <w:p>
      <w:pPr>
        <w:spacing w:after="60"/>
        <w:ind w:left="389" w:hanging="216"/>
      </w:pPr>
      <w:r>
        <w:rPr>
          <w:rFonts w:ascii="Arial" w:hAnsi="Arial"/>
          <w:color w:val="000000"/>
          <w:sz w:val="20"/>
        </w:rPr>
        <w:t>3.  Ejecutar pruebas unitarias y de servicio.</w:t>
      </w:r>
    </w:p>
    <w:p>
      <w:pPr>
        <w:spacing w:after="60"/>
        <w:ind w:left="389" w:hanging="216"/>
      </w:pPr>
      <w:r>
        <w:rPr>
          <w:rFonts w:ascii="Arial" w:hAnsi="Arial"/>
          <w:color w:val="000000"/>
          <w:sz w:val="20"/>
        </w:rPr>
        <w:t>4.  Levantar PostgreSQL efímero y aplicar migraciones.</w:t>
      </w:r>
    </w:p>
    <w:p>
      <w:pPr>
        <w:spacing w:after="60"/>
        <w:ind w:left="389" w:hanging="216"/>
      </w:pPr>
      <w:r>
        <w:rPr>
          <w:rFonts w:ascii="Arial" w:hAnsi="Arial"/>
          <w:color w:val="000000"/>
          <w:sz w:val="20"/>
        </w:rPr>
        <w:t>5.  Ejecutar integración y contrato.</w:t>
      </w:r>
    </w:p>
    <w:p>
      <w:pPr>
        <w:spacing w:after="60"/>
        <w:ind w:left="389" w:hanging="216"/>
      </w:pPr>
      <w:r>
        <w:rPr>
          <w:rFonts w:ascii="Arial" w:hAnsi="Arial"/>
          <w:color w:val="000000"/>
          <w:sz w:val="20"/>
        </w:rPr>
        <w:t>6.  Construir web, API e imágenes Docker.</w:t>
      </w:r>
    </w:p>
    <w:p>
      <w:pPr>
        <w:spacing w:after="60"/>
        <w:ind w:left="389" w:hanging="216"/>
      </w:pPr>
      <w:r>
        <w:rPr>
          <w:rFonts w:ascii="Arial" w:hAnsi="Arial"/>
          <w:color w:val="000000"/>
          <w:sz w:val="20"/>
        </w:rPr>
        <w:t>7.  Publicar artefactos y resultados de cobertura para ramas autorizadas.</w:t>
      </w:r>
    </w:p>
    <w:p>
      <w:r>
        <w:br w:type="page"/>
      </w:r>
    </w:p>
    <w:p>
      <w:pPr>
        <w:pStyle w:val="Heading1"/>
        <w:keepNext/>
      </w:pPr>
      <w:r>
        <w:t>Roadmap del producto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1080"/>
            <w:shd w:fill="17324D"/>
            <w:tcMar>
              <w:top w:w="110" w:type="dxa"/>
              <w:start w:w="120" w:type="dxa"/>
              <w:bottom w:w="110" w:type="dxa"/>
              <w:end w:w="120" w:type="dxa"/>
            </w:tcMar>
            <w:vAlign w:val="center"/>
          </w:tcPr>
          <w:p>
            <w:pPr>
              <w:spacing w:after="0"/>
              <w:jc w:val="center"/>
            </w:pPr>
            <w:r>
              <w:rPr>
                <w:rFonts w:ascii="Arial" w:hAnsi="Arial"/>
                <w:b/>
                <w:color w:val="FFFFFF"/>
                <w:sz w:val="18"/>
              </w:rPr>
              <w:t>Versión</w:t>
            </w:r>
          </w:p>
        </w:tc>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Enfoque</w:t>
            </w:r>
          </w:p>
        </w:tc>
        <w:tc>
          <w:tcPr>
            <w:tcW w:type="dxa" w:w="4968"/>
            <w:shd w:fill="17324D"/>
            <w:tcMar>
              <w:top w:w="110" w:type="dxa"/>
              <w:start w:w="120" w:type="dxa"/>
              <w:bottom w:w="110" w:type="dxa"/>
              <w:end w:w="120" w:type="dxa"/>
            </w:tcMar>
            <w:vAlign w:val="center"/>
          </w:tcPr>
          <w:p>
            <w:pPr>
              <w:spacing w:after="0"/>
              <w:jc w:val="center"/>
            </w:pPr>
            <w:r>
              <w:rPr>
                <w:rFonts w:ascii="Arial" w:hAnsi="Arial"/>
                <w:b/>
                <w:color w:val="FFFFFF"/>
                <w:sz w:val="18"/>
              </w:rPr>
              <w:t>Alcance</w:t>
            </w:r>
          </w:p>
        </w:tc>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Resultado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v0.1</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Fundamentos</w:t>
            </w:r>
          </w:p>
        </w:tc>
        <w:tc>
          <w:tcPr>
            <w:tcW w:type="dxa" w:w="496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Cuenta, universos, obras, personajes, arcos y capítulos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Modelo base usable</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v0.2</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Tiempo</w:t>
            </w:r>
          </w:p>
        </w:tc>
        <w:tc>
          <w:tcPr>
            <w:tcW w:type="dxa" w:w="496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Eventos, lugares, vínculos narrativos y timeline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Cronología consultable</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v0.3</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Narrativa</w:t>
            </w:r>
          </w:p>
        </w:tc>
        <w:tc>
          <w:tcPr>
            <w:tcW w:type="dxa" w:w="496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Tramas, relaciones temporales y participaciones por arco</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Contexto transversal</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v0.4</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Canon</w:t>
            </w:r>
          </w:p>
        </w:tc>
        <w:tc>
          <w:tcPr>
            <w:tcW w:type="dxa" w:w="496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Reglas, excepciones, hechos, fuentes y estados</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Gobierno del canon</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v0.5</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Continuidad inicial</w:t>
            </w:r>
          </w:p>
        </w:tc>
        <w:tc>
          <w:tcPr>
            <w:tcW w:type="dxa" w:w="496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Validadores de fechas, ubicación, estado vital y pertenencia</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Bandeja de conflictos</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v0.6</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Mundo ampliado</w:t>
            </w:r>
          </w:p>
        </w:tc>
        <w:tc>
          <w:tcPr>
            <w:tcW w:type="dxa" w:w="496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Organizaciones, habilidades, objetos e historiales</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Modelo de mundo completo</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v0.7</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Conocimiento</w:t>
            </w:r>
          </w:p>
        </w:tc>
        <w:tc>
          <w:tcPr>
            <w:tcW w:type="dxa" w:w="496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Secretos, rumores, revelaciones y validadores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Conflictos de información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v0.8</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Exploración</w:t>
            </w:r>
          </w:p>
        </w:tc>
        <w:tc>
          <w:tcPr>
            <w:tcW w:type="dxa" w:w="496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Búsqueda avanzada, grafo, filtros guardados y exportación</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Navegación a escala</w:t>
            </w:r>
          </w:p>
        </w:tc>
      </w:tr>
      <w:tr>
        <w:tc>
          <w:tcPr>
            <w:tcW w:type="dxa" w:w="108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v0.9</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Estabilización</w:t>
            </w:r>
          </w:p>
        </w:tc>
        <w:tc>
          <w:tcPr>
            <w:tcW w:type="dxa" w:w="496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Accesibilidad, rendimiento, backup, auditoría y onboarding</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Candidato a producción</w:t>
            </w:r>
          </w:p>
        </w:tc>
      </w:tr>
      <w:tr>
        <w:tc>
          <w:tcPr>
            <w:tcW w:type="dxa" w:w="108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v1.0</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Producto estable</w:t>
            </w:r>
          </w:p>
        </w:tc>
        <w:tc>
          <w:tcPr>
            <w:tcW w:type="dxa" w:w="496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Recorridos completos, documentación, despliegue y soporte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Versión pública validada</w:t>
            </w:r>
          </w:p>
        </w:tc>
      </w:tr>
    </w:tbl>
    <w:p>
      <w:pPr>
        <w:spacing w:after="20"/>
      </w:pPr>
    </w:p>
    <w:p>
      <w:pPr>
        <w:pStyle w:val="Heading2"/>
        <w:keepNext/>
      </w:pPr>
      <w:r>
        <w:t>Dependencias de roadmap</w:t>
      </w:r>
    </w:p>
    <w:p>
      <w:pPr>
        <w:keepLines w:val="0"/>
      </w:pPr>
      <w:r>
        <w:rPr>
          <w:rFonts w:ascii="Arial" w:hAnsi="Arial"/>
          <w:color w:val="000000"/>
          <w:sz w:val="21"/>
        </w:rPr>
        <w:t>El orden refleja dependencias del dominio. El Continuity Engine necesita eventos y canon; el conocimiento necesita hechos y eventos; la colaboración necesita permisos y auditoría. Una versión puede dividirse si las métricas muestran demasiado alcance, pero no debe adelantar automatización que dependa de datos todavía inexistentes.</w:t>
      </w:r>
    </w:p>
    <w:p>
      <w:pPr>
        <w:pStyle w:val="Heading2"/>
        <w:keepNext/>
      </w:pPr>
      <w:r>
        <w:t>Definición de v1.0</w:t>
      </w:r>
    </w:p>
    <w:p>
      <w:pPr>
        <w:keepLines w:val="0"/>
      </w:pPr>
      <w:r>
        <w:rPr>
          <w:rFonts w:ascii="Arial" w:hAnsi="Arial"/>
          <w:color w:val="000000"/>
          <w:sz w:val="21"/>
        </w:rPr>
        <w:t>La versión 1.0 permite crear un universo, estructurar varias obras, mantener personajes globales, registrar eventos y canon, consultar la timeline, ejecutar validaciones esenciales y resolver conflictos con evidencia. Incluye exportación, recuperación, documentación de API y una experiencia accesible en escritorio y pantallas medianas.</w:t>
      </w:r>
    </w:p>
    <w:p>
      <w:r>
        <w:br w:type="page"/>
      </w:r>
    </w:p>
    <w:p>
      <w:pPr>
        <w:pStyle w:val="Heading1"/>
        <w:keepNext/>
      </w:pPr>
      <w:r>
        <w:t>Riesgos y mitigaciones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2520"/>
            <w:shd w:fill="17324D"/>
            <w:tcMar>
              <w:top w:w="110" w:type="dxa"/>
              <w:start w:w="120" w:type="dxa"/>
              <w:bottom w:w="110" w:type="dxa"/>
              <w:end w:w="120" w:type="dxa"/>
            </w:tcMar>
            <w:vAlign w:val="center"/>
          </w:tcPr>
          <w:p>
            <w:pPr>
              <w:spacing w:after="0"/>
              <w:jc w:val="center"/>
            </w:pPr>
            <w:r>
              <w:rPr>
                <w:rFonts w:ascii="Arial" w:hAnsi="Arial"/>
                <w:b/>
                <w:color w:val="FFFFFF"/>
                <w:sz w:val="18"/>
              </w:rPr>
              <w:t>Riesgo</w:t>
            </w:r>
          </w:p>
        </w:tc>
        <w:tc>
          <w:tcPr>
            <w:tcW w:type="dxa" w:w="1440"/>
            <w:shd w:fill="17324D"/>
            <w:tcMar>
              <w:top w:w="110" w:type="dxa"/>
              <w:start w:w="120" w:type="dxa"/>
              <w:bottom w:w="110" w:type="dxa"/>
              <w:end w:w="120" w:type="dxa"/>
            </w:tcMar>
            <w:vAlign w:val="center"/>
          </w:tcPr>
          <w:p>
            <w:pPr>
              <w:spacing w:after="0"/>
              <w:jc w:val="center"/>
            </w:pPr>
            <w:r>
              <w:rPr>
                <w:rFonts w:ascii="Arial" w:hAnsi="Arial"/>
                <w:b/>
                <w:color w:val="FFFFFF"/>
                <w:sz w:val="18"/>
              </w:rPr>
              <w:t>Probabilidad</w:t>
            </w:r>
          </w:p>
        </w:tc>
        <w:tc>
          <w:tcPr>
            <w:tcW w:type="dxa" w:w="1152"/>
            <w:shd w:fill="17324D"/>
            <w:tcMar>
              <w:top w:w="110" w:type="dxa"/>
              <w:start w:w="120" w:type="dxa"/>
              <w:bottom w:w="110" w:type="dxa"/>
              <w:end w:w="120" w:type="dxa"/>
            </w:tcMar>
            <w:vAlign w:val="center"/>
          </w:tcPr>
          <w:p>
            <w:pPr>
              <w:spacing w:after="0"/>
              <w:jc w:val="center"/>
            </w:pPr>
            <w:r>
              <w:rPr>
                <w:rFonts w:ascii="Arial" w:hAnsi="Arial"/>
                <w:b/>
                <w:color w:val="FFFFFF"/>
                <w:sz w:val="18"/>
              </w:rPr>
              <w:t>Impacto</w:t>
            </w:r>
          </w:p>
        </w:tc>
        <w:tc>
          <w:tcPr>
            <w:tcW w:type="dxa" w:w="4536"/>
            <w:shd w:fill="17324D"/>
            <w:tcMar>
              <w:top w:w="110" w:type="dxa"/>
              <w:start w:w="120" w:type="dxa"/>
              <w:bottom w:w="110" w:type="dxa"/>
              <w:end w:w="120" w:type="dxa"/>
            </w:tcMar>
            <w:vAlign w:val="center"/>
          </w:tcPr>
          <w:p>
            <w:pPr>
              <w:spacing w:after="0"/>
              <w:jc w:val="center"/>
            </w:pPr>
            <w:r>
              <w:rPr>
                <w:rFonts w:ascii="Arial" w:hAnsi="Arial"/>
                <w:b/>
                <w:color w:val="FFFFFF"/>
                <w:sz w:val="18"/>
              </w:rPr>
              <w:t>Mitigación</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Modelo demasiado complejo</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Entregar verticales pequeños, glosario y migraciones tempranas</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Formularios con demasiados campos</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Edición progresiva, defaults y campos avanzados colapsables</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Alertas falsas</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Evidencia, severidad, excepciones y métricas por validador</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Fechas ficticias difíciles</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Precisión explícita y relaciones relativas antes de calendarios completos</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Consultas lentas</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Índices, paginación, planes de consulta y pruebas de carga</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Pérdida de datos</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Baja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Crítica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Backups automáticos, restauración probada y borrado lógico</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Acceso no autorizado</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Crítica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Autorización por recurso, auditoría y revisión de seguridad</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Dependencia de ejemplos</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Pruebas genéricas y seeds separados del dominio</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Alcance de IA prematuro</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IA como asistencia opcional después de consolidar datos</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Visualizaciones confusas</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Elegir vista según tarea y realizar pruebas de usabilidad</w:t>
            </w:r>
          </w:p>
        </w:tc>
      </w:tr>
      <w:tr>
        <w:tc>
          <w:tcPr>
            <w:tcW w:type="dxa" w:w="2520"/>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Migraciones riesgosas</w:t>
            </w:r>
          </w:p>
        </w:tc>
        <w:tc>
          <w:tcPr>
            <w:tcW w:type="dxa" w:w="1440"/>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Backups, despliegue por fases y verificación de compatibilidad</w:t>
            </w:r>
          </w:p>
        </w:tc>
      </w:tr>
      <w:tr>
        <w:tc>
          <w:tcPr>
            <w:tcW w:type="dxa" w:w="2520"/>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Falta de adopción</w:t>
            </w:r>
          </w:p>
        </w:tc>
        <w:tc>
          <w:tcPr>
            <w:tcW w:type="dxa" w:w="1440"/>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Media</w:t>
            </w:r>
          </w:p>
        </w:tc>
        <w:tc>
          <w:tcPr>
            <w:tcW w:type="dxa" w:w="1152"/>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Alta</w:t>
            </w:r>
          </w:p>
        </w:tc>
        <w:tc>
          <w:tcPr>
            <w:tcW w:type="dxa" w:w="4536"/>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Onboarding con plantillas, importación gradual y métricas de activación</w:t>
            </w:r>
          </w:p>
        </w:tc>
      </w:tr>
    </w:tbl>
    <w:p>
      <w:pPr>
        <w:spacing w:after="20"/>
      </w:pPr>
    </w:p>
    <w:p>
      <w:pPr>
        <w:pStyle w:val="Heading2"/>
        <w:keepNext/>
      </w:pPr>
      <w:r>
        <w:t>Riesgo técnico dominante</w:t>
      </w:r>
    </w:p>
    <w:p>
      <w:pPr>
        <w:keepLines w:val="0"/>
      </w:pPr>
      <w:r>
        <w:rPr>
          <w:rFonts w:ascii="Arial" w:hAnsi="Arial"/>
          <w:color w:val="000000"/>
          <w:sz w:val="21"/>
        </w:rPr>
        <w:t>El riesgo dominante es combinar flexibilidad narrativa con reglas verificables. Si el modelo es rígido, el autor evita cargar datos; si es demasiado libre, el motor no puede detectar conflictos. La mitigación consiste en mantener un núcleo tipado, permitir campos opcionales y añadir extensiones sin debilitar las relaciones críticas.</w:t>
      </w:r>
    </w:p>
    <w:p>
      <w:r>
        <w:br w:type="page"/>
      </w:r>
    </w:p>
    <w:p>
      <w:pPr>
        <w:pStyle w:val="Heading1"/>
        <w:keepNext/>
      </w:pPr>
      <w:r>
        <w:t>Diseño de experiencia de usuario</w:t>
      </w:r>
    </w:p>
    <w:p>
      <w:pPr>
        <w:keepLines w:val="0"/>
      </w:pPr>
      <w:r>
        <w:rPr>
          <w:rFonts w:ascii="Arial" w:hAnsi="Arial"/>
          <w:color w:val="000000"/>
          <w:sz w:val="21"/>
        </w:rPr>
        <w:t>La experiencia debe parecer un archivo narrativo moderno, cercano a una combinación de editor de conocimiento, timeline y grafo, sin adoptar la densidad visual de un sistema administrativo. La interfaz utiliza jerarquía tipográfica, navegación persistente y acciones contextuales. El usuario debe comprender siempre en qué universo y obra está trabajando.</w:t>
      </w:r>
    </w:p>
    <w:p>
      <w:pPr>
        <w:pStyle w:val="Heading2"/>
        <w:keepNext/>
      </w:pPr>
      <w:r>
        <w:t>Arquitectura de información y navegación</w:t>
      </w:r>
    </w:p>
    <w:p>
      <w:pPr>
        <w:keepNext/>
        <w:jc w:val="center"/>
      </w:pPr>
      <w:r>
        <w:drawing>
          <wp:inline xmlns:a="http://schemas.openxmlformats.org/drawingml/2006/main" xmlns:pic="http://schemas.openxmlformats.org/drawingml/2006/picture">
            <wp:extent cx="5943600" cy="4127500"/>
            <wp:docPr id="7" name="Picture 7" descr="Figura 7 Arquitectura de información y vistas transversales" title="Figura 7 Arquitectura de información y vistas transversales"/>
            <wp:cNvGraphicFramePr>
              <a:graphicFrameLocks noChangeAspect="1"/>
            </wp:cNvGraphicFramePr>
            <a:graphic>
              <a:graphicData uri="http://schemas.openxmlformats.org/drawingml/2006/picture">
                <pic:pic>
                  <pic:nvPicPr>
                    <pic:cNvPr id="0" name="ux_map.png"/>
                    <pic:cNvPicPr/>
                  </pic:nvPicPr>
                  <pic:blipFill>
                    <a:blip r:embed="rId17"/>
                    <a:stretch>
                      <a:fillRect/>
                    </a:stretch>
                  </pic:blipFill>
                  <pic:spPr>
                    <a:xfrm>
                      <a:off x="0" y="0"/>
                      <a:ext cx="5943600" cy="4127500"/>
                    </a:xfrm>
                    <a:prstGeom prst="rect"/>
                  </pic:spPr>
                </pic:pic>
              </a:graphicData>
            </a:graphic>
          </wp:inline>
        </w:drawing>
      </w:r>
    </w:p>
    <w:p>
      <w:pPr>
        <w:pStyle w:val="CaptionLoreKeeper"/>
        <w:keepNext w:val="0"/>
      </w:pPr>
      <w:r>
        <w:t>Figura 7 Arquitectura de información y vistas transversales</w:t>
      </w:r>
    </w:p>
    <w:p>
      <w:pPr>
        <w:pStyle w:val="Heading2"/>
        <w:keepNext/>
      </w:pPr>
      <w:r>
        <w:t>Navegación global</w:t>
      </w:r>
    </w:p>
    <w:p>
      <w:pPr>
        <w:pStyle w:val="ListBullet"/>
        <w:ind w:left="360" w:hanging="173"/>
      </w:pPr>
      <w:r>
        <w:rPr>
          <w:rFonts w:ascii="Arial" w:hAnsi="Arial"/>
          <w:color w:val="000000"/>
          <w:sz w:val="20"/>
        </w:rPr>
        <w:t>Barra superior con selector de universo, búsqueda global, crear y menú de cuenta.</w:t>
      </w:r>
    </w:p>
    <w:p>
      <w:pPr>
        <w:pStyle w:val="ListBullet"/>
        <w:ind w:left="360" w:hanging="173"/>
      </w:pPr>
      <w:r>
        <w:rPr>
          <w:rFonts w:ascii="Arial" w:hAnsi="Arial"/>
          <w:color w:val="000000"/>
          <w:sz w:val="20"/>
        </w:rPr>
        <w:t>Barra lateral contextual con Inicio, Obras, Personajes, Mundo, Timeline, Reglas, Canon y Continuidad.</w:t>
      </w:r>
    </w:p>
    <w:p>
      <w:pPr>
        <w:pStyle w:val="ListBullet"/>
        <w:ind w:left="360" w:hanging="173"/>
      </w:pPr>
      <w:r>
        <w:rPr>
          <w:rFonts w:ascii="Arial" w:hAnsi="Arial"/>
          <w:color w:val="000000"/>
          <w:sz w:val="20"/>
        </w:rPr>
        <w:t>Breadcrumbs en rutas profundas para volver a obra, arco o colección.</w:t>
      </w:r>
    </w:p>
    <w:p>
      <w:pPr>
        <w:pStyle w:val="ListBullet"/>
        <w:ind w:left="360" w:hanging="173"/>
      </w:pPr>
      <w:r>
        <w:rPr>
          <w:rFonts w:ascii="Arial" w:hAnsi="Arial"/>
          <w:color w:val="000000"/>
          <w:sz w:val="20"/>
        </w:rPr>
        <w:t>Panel derecho opcional para relaciones, metadatos y edición rápida.</w:t>
      </w:r>
    </w:p>
    <w:p>
      <w:pPr>
        <w:pStyle w:val="ListBullet"/>
        <w:ind w:left="360" w:hanging="173"/>
      </w:pPr>
      <w:r>
        <w:rPr>
          <w:rFonts w:ascii="Arial" w:hAnsi="Arial"/>
          <w:color w:val="000000"/>
          <w:sz w:val="20"/>
        </w:rPr>
        <w:t>Atajos de teclado para búsqueda, creación y cambio de vista.</w:t>
      </w:r>
    </w:p>
    <w:p>
      <w:pPr>
        <w:pStyle w:val="Heading2"/>
        <w:keepNext/>
      </w:pPr>
      <w:r>
        <w:t>Dashboard</w:t>
      </w:r>
    </w:p>
    <w:p>
      <w:pPr>
        <w:keepLines w:val="0"/>
      </w:pPr>
      <w:r>
        <w:rPr>
          <w:rFonts w:ascii="Arial" w:hAnsi="Arial"/>
          <w:color w:val="000000"/>
          <w:sz w:val="21"/>
        </w:rPr>
        <w:t>El dashboard del universo muestra actividad reciente, obras activas, próximos hitos, conflictos abiertos por severidad y accesos a entidades frecuentes. No debe saturarse con métricas decorativas. Cada indicador conduce a una lista filtrada y explica su cálculo.</w:t>
      </w:r>
    </w:p>
    <w:p>
      <w:pPr>
        <w:pStyle w:val="Heading2"/>
        <w:keepNext/>
      </w:pPr>
      <w:r>
        <w:t>Pantalla de universos</w:t>
      </w:r>
    </w:p>
    <w:p>
      <w:pPr>
        <w:keepLines w:val="0"/>
      </w:pPr>
      <w:r>
        <w:rPr>
          <w:rFonts w:ascii="Arial" w:hAnsi="Arial"/>
          <w:color w:val="000000"/>
          <w:sz w:val="21"/>
        </w:rPr>
        <w:t>La pantalla inicial presenta universos en tarjetas con nombre, imagen o color, número de obras, última actividad y estado. Crear universo abre un flujo corto de nombre, descripción e identidad visual. Los accesos recientes pueden incluir obras destacadas, de modo que White Bloody Fangs aparezca como acceso dentro del universo correspondiente y no como entidad duplicada.</w:t>
      </w:r>
    </w:p>
    <w:p>
      <w:pPr>
        <w:pStyle w:val="Heading2"/>
        <w:keepNext/>
      </w:pPr>
      <w:r>
        <w:t>Pantalla de obra</w:t>
      </w:r>
    </w:p>
    <w:p>
      <w:pPr>
        <w:keepLines w:val="0"/>
      </w:pPr>
      <w:r>
        <w:rPr>
          <w:rFonts w:ascii="Arial" w:hAnsi="Arial"/>
          <w:color w:val="000000"/>
          <w:sz w:val="21"/>
        </w:rPr>
        <w:t>La cabecera de obra muestra título, tipo, estado, canon y relaciones con otras obras. Las pestañas Resumen, Arcos, Capítulos, Personajes, Tramas, Eventos y Continuidad conservan filtros propios. El resumen prioriza progreso editorial, tramas activas y eventos cercanos en la cronología.</w:t>
      </w:r>
    </w:p>
    <w:p>
      <w:pPr>
        <w:pStyle w:val="Heading2"/>
        <w:keepNext/>
      </w:pPr>
      <w:r>
        <w:t>Perfil de personaje</w:t>
      </w:r>
    </w:p>
    <w:p>
      <w:pPr>
        <w:keepLines w:val="0"/>
      </w:pPr>
      <w:r>
        <w:rPr>
          <w:rFonts w:ascii="Arial" w:hAnsi="Arial"/>
          <w:color w:val="000000"/>
          <w:sz w:val="21"/>
        </w:rPr>
        <w:t>El perfil combina identidad global con contexto seleccionable. Una franja de participación permite elegir obra o arco y ver rol, importancia y evolución local. Las secciones Biografía, Relaciones, Eventos, Conocimiento, Habilidades, Objetos y Conflictos evitan una ficha monolítica. Una mini timeline muestra cambios de estado y relaciones.</w:t>
      </w:r>
    </w:p>
    <w:p>
      <w:pPr>
        <w:pStyle w:val="Heading2"/>
        <w:keepNext/>
      </w:pPr>
      <w:r>
        <w:t>Arcos y capítulos</w:t>
      </w:r>
    </w:p>
    <w:p>
      <w:pPr>
        <w:keepLines w:val="0"/>
      </w:pPr>
      <w:r>
        <w:rPr>
          <w:rFonts w:ascii="Arial" w:hAnsi="Arial"/>
          <w:color w:val="000000"/>
          <w:sz w:val="21"/>
        </w:rPr>
        <w:t>Los arcos se muestran como lista ordenable o tablero por estado. Cada arco resume objetivo, tramas, personajes y capítulos. La vista de capítulos permite ordenar, filtrar y abrir edición lateral. El reordenamiento actualiza un índice estable y advierte si afecta referencias externas.</w:t>
      </w:r>
    </w:p>
    <w:p>
      <w:pPr>
        <w:pStyle w:val="Heading2"/>
        <w:keepNext/>
      </w:pPr>
      <w:r>
        <w:t>Timeline</w:t>
      </w:r>
    </w:p>
    <w:p>
      <w:pPr>
        <w:keepLines w:val="0"/>
      </w:pPr>
      <w:r>
        <w:rPr>
          <w:rFonts w:ascii="Arial" w:hAnsi="Arial"/>
          <w:color w:val="000000"/>
          <w:sz w:val="21"/>
        </w:rPr>
        <w:t>La timeline admite zoom por período, agrupación por obra o trama y precisión visual diferenciada. Los eventos exactos usan marcadores; los intervalos usan barras; los hechos aproximados muestran bordes difusos o etiquetas. Los filtros permanecen visibles y la vista ofrece una alternativa tabular accesible.</w:t>
      </w:r>
    </w:p>
    <w:p>
      <w:pPr>
        <w:pStyle w:val="Heading2"/>
        <w:keepNext/>
      </w:pPr>
      <w:r>
        <w:t>Reglas canon y continuidad</w:t>
      </w:r>
    </w:p>
    <w:p>
      <w:pPr>
        <w:keepLines w:val="0"/>
      </w:pPr>
      <w:r>
        <w:rPr>
          <w:rFonts w:ascii="Arial" w:hAnsi="Arial"/>
          <w:color w:val="000000"/>
          <w:sz w:val="21"/>
        </w:rPr>
        <w:t>Reglas y canon utilizan tablas por su necesidad de comparar categoría, estado, alcance y vigencia. La bandeja de continuidad agrupa alertas por severidad y estado. Al abrir una alerta se muestra una explicación en lenguaje claro, evidencia enlazada, regla aplicada y acciones de resolución.</w:t>
      </w:r>
    </w:p>
    <w:p>
      <w:pPr>
        <w:pStyle w:val="Heading2"/>
        <w:keepNext/>
      </w:pPr>
      <w:r>
        <w:t>Búsqueda global</w:t>
      </w:r>
    </w:p>
    <w:p>
      <w:pPr>
        <w:keepLines w:val="0"/>
      </w:pPr>
      <w:r>
        <w:rPr>
          <w:rFonts w:ascii="Arial" w:hAnsi="Arial"/>
          <w:color w:val="000000"/>
          <w:sz w:val="21"/>
        </w:rPr>
        <w:t>La búsqueda se abre desde cualquier pantalla y agrupa resultados por tipo. Reconoce nombres y alias, resalta coincidencias y ofrece filtros de obra, canon y estado. Los resultados muestran contexto suficiente para distinguir entidades con nombres similares sin abandonar el flujo.</w:t>
      </w:r>
    </w:p>
    <w:p>
      <w:pPr>
        <w:pStyle w:val="Heading2"/>
        <w:keepNext/>
      </w:pPr>
      <w:r>
        <w:t>Vistas disponibles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584"/>
            <w:shd w:fill="17324D"/>
            <w:tcMar>
              <w:top w:w="110" w:type="dxa"/>
              <w:start w:w="120" w:type="dxa"/>
              <w:bottom w:w="110" w:type="dxa"/>
              <w:end w:w="120" w:type="dxa"/>
            </w:tcMar>
            <w:vAlign w:val="center"/>
          </w:tcPr>
          <w:p>
            <w:pPr>
              <w:spacing w:after="0"/>
              <w:jc w:val="center"/>
            </w:pPr>
            <w:r>
              <w:rPr>
                <w:rFonts w:ascii="Arial" w:hAnsi="Arial"/>
                <w:b/>
                <w:color w:val="FFFFFF"/>
                <w:sz w:val="18"/>
              </w:rPr>
              <w:t>Vista</w:t>
            </w:r>
          </w:p>
        </w:tc>
        <w:tc>
          <w:tcPr>
            <w:tcW w:type="dxa" w:w="3960"/>
            <w:shd w:fill="17324D"/>
            <w:tcMar>
              <w:top w:w="110" w:type="dxa"/>
              <w:start w:w="120" w:type="dxa"/>
              <w:bottom w:w="110" w:type="dxa"/>
              <w:end w:w="120" w:type="dxa"/>
            </w:tcMar>
            <w:vAlign w:val="center"/>
          </w:tcPr>
          <w:p>
            <w:pPr>
              <w:spacing w:after="0"/>
              <w:jc w:val="center"/>
            </w:pPr>
            <w:r>
              <w:rPr>
                <w:rFonts w:ascii="Arial" w:hAnsi="Arial"/>
                <w:b/>
                <w:color w:val="FFFFFF"/>
                <w:sz w:val="18"/>
              </w:rPr>
              <w:t>Adecuada para</w:t>
            </w:r>
          </w:p>
        </w:tc>
        <w:tc>
          <w:tcPr>
            <w:tcW w:type="dxa" w:w="4104"/>
            <w:shd w:fill="17324D"/>
            <w:tcMar>
              <w:top w:w="110" w:type="dxa"/>
              <w:start w:w="120" w:type="dxa"/>
              <w:bottom w:w="110" w:type="dxa"/>
              <w:end w:w="120" w:type="dxa"/>
            </w:tcMar>
            <w:vAlign w:val="center"/>
          </w:tcPr>
          <w:p>
            <w:pPr>
              <w:spacing w:after="0"/>
              <w:jc w:val="center"/>
            </w:pPr>
            <w:r>
              <w:rPr>
                <w:rFonts w:ascii="Arial" w:hAnsi="Arial"/>
                <w:b/>
                <w:color w:val="FFFFFF"/>
                <w:sz w:val="18"/>
              </w:rPr>
              <w:t>Consideración</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Lista</w:t>
            </w:r>
          </w:p>
        </w:tc>
        <w:tc>
          <w:tcPr>
            <w:tcW w:type="dxa" w:w="396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Exploración rápida y resultados heterogéneos</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Prioriza nombre, tipo y contexto</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Tarjetas</w:t>
            </w:r>
          </w:p>
        </w:tc>
        <w:tc>
          <w:tcPr>
            <w:tcW w:type="dxa" w:w="396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Universos, obras y entidades con identidad visual</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Evitar exceso de metadatos</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Tabla</w:t>
            </w:r>
          </w:p>
        </w:tc>
        <w:tc>
          <w:tcPr>
            <w:tcW w:type="dxa" w:w="396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Comparar reglas, capítulos, hechos y conflictos</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Columnas configurables y versión móvil simplificada</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Timeline</w:t>
            </w:r>
          </w:p>
        </w:tc>
        <w:tc>
          <w:tcPr>
            <w:tcW w:type="dxa" w:w="396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Orden, duración y simultaneidad de eventos</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Soportar precisión parcial</w:t>
            </w:r>
          </w:p>
        </w:tc>
      </w:tr>
      <w:tr>
        <w:tc>
          <w:tcPr>
            <w:tcW w:type="dxa" w:w="158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Grafo</w:t>
            </w:r>
          </w:p>
        </w:tc>
        <w:tc>
          <w:tcPr>
            <w:tcW w:type="dxa" w:w="396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Relaciones entre personajes, obras y organizaciones</w:t>
            </w:r>
          </w:p>
        </w:tc>
        <w:tc>
          <w:tcPr>
            <w:tcW w:type="dxa" w:w="410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Filtros y leyenda obligatorios</w:t>
            </w:r>
          </w:p>
        </w:tc>
      </w:tr>
      <w:tr>
        <w:tc>
          <w:tcPr>
            <w:tcW w:type="dxa" w:w="158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Calendario</w:t>
            </w:r>
          </w:p>
        </w:tc>
        <w:tc>
          <w:tcPr>
            <w:tcW w:type="dxa" w:w="396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Fechas exactas y planificación editorial</w:t>
            </w:r>
          </w:p>
        </w:tc>
        <w:tc>
          <w:tcPr>
            <w:tcW w:type="dxa" w:w="410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No usar para tiempo relativo</w:t>
            </w:r>
          </w:p>
        </w:tc>
      </w:tr>
    </w:tbl>
    <w:p>
      <w:pPr>
        <w:spacing w:after="20"/>
      </w:pPr>
    </w:p>
    <w:p>
      <w:pPr>
        <w:pStyle w:val="Heading2"/>
        <w:keepNext/>
      </w:pPr>
      <w:r>
        <w:t>Modos claro y oscuro</w:t>
      </w:r>
    </w:p>
    <w:p>
      <w:pPr>
        <w:keepLines w:val="0"/>
      </w:pPr>
      <w:r>
        <w:rPr>
          <w:rFonts w:ascii="Arial" w:hAnsi="Arial"/>
          <w:color w:val="000000"/>
          <w:sz w:val="21"/>
        </w:rPr>
        <w:t>El modo claro utiliza fondos neutros y superficies blancas; el oscuro emplea grises azulados en lugar de negro puro. Ambos conservan contraste de texto, estados y foco. Los colores de severidad nunca son la única señal: se acompañan con icono, etiqueta y texto.</w:t>
      </w:r>
    </w:p>
    <w:p>
      <w:pPr>
        <w:pStyle w:val="Heading2"/>
        <w:keepNext/>
      </w:pPr>
      <w:r>
        <w:t>Identidad visual por universo</w:t>
      </w:r>
    </w:p>
    <w:p>
      <w:pPr>
        <w:keepLines w:val="0"/>
      </w:pPr>
      <w:r>
        <w:rPr>
          <w:rFonts w:ascii="Arial" w:hAnsi="Arial"/>
          <w:color w:val="000000"/>
          <w:sz w:val="21"/>
        </w:rPr>
        <w:t>Cada universo puede definir color, imagen y símbolo. La personalización se aplica a portadas, acentos y gráficos secundarios, pero no altera colores semánticos de errores o estados. Así Fénix puede usar una identidad cálida y White Bloody Fangs una portada distinta sin comprometer la coherencia del producto.</w:t>
      </w:r>
    </w:p>
    <w:p>
      <w:pPr>
        <w:pStyle w:val="Heading2"/>
        <w:keepNext/>
      </w:pPr>
      <w:r>
        <w:t>Estados de interfaz</w:t>
      </w:r>
    </w:p>
    <w:p>
      <w:pPr>
        <w:pStyle w:val="ListBullet"/>
        <w:ind w:left="360" w:hanging="173"/>
      </w:pPr>
      <w:r>
        <w:rPr>
          <w:rFonts w:ascii="Arial" w:hAnsi="Arial"/>
          <w:color w:val="000000"/>
          <w:sz w:val="20"/>
        </w:rPr>
        <w:t>Vacío con explicación y una acción clara, no una pantalla sin contexto.</w:t>
      </w:r>
    </w:p>
    <w:p>
      <w:pPr>
        <w:pStyle w:val="ListBullet"/>
        <w:ind w:left="360" w:hanging="173"/>
      </w:pPr>
      <w:r>
        <w:rPr>
          <w:rFonts w:ascii="Arial" w:hAnsi="Arial"/>
          <w:color w:val="000000"/>
          <w:sz w:val="20"/>
        </w:rPr>
        <w:t>Carga mediante esqueletos que respetan la estructura final.</w:t>
      </w:r>
    </w:p>
    <w:p>
      <w:pPr>
        <w:pStyle w:val="ListBullet"/>
        <w:ind w:left="360" w:hanging="173"/>
      </w:pPr>
      <w:r>
        <w:rPr>
          <w:rFonts w:ascii="Arial" w:hAnsi="Arial"/>
          <w:color w:val="000000"/>
          <w:sz w:val="20"/>
        </w:rPr>
        <w:t>Error con causa comprensible, opción de reintento y correlationId cuando corresponda.</w:t>
      </w:r>
    </w:p>
    <w:p>
      <w:pPr>
        <w:pStyle w:val="ListBullet"/>
        <w:ind w:left="360" w:hanging="173"/>
      </w:pPr>
      <w:r>
        <w:rPr>
          <w:rFonts w:ascii="Arial" w:hAnsi="Arial"/>
          <w:color w:val="000000"/>
          <w:sz w:val="20"/>
        </w:rPr>
        <w:t>Guardado con indicador discreto de cambios pendientes o confirmados.</w:t>
      </w:r>
    </w:p>
    <w:p>
      <w:pPr>
        <w:pStyle w:val="ListBullet"/>
        <w:ind w:left="360" w:hanging="173"/>
      </w:pPr>
      <w:r>
        <w:rPr>
          <w:rFonts w:ascii="Arial" w:hAnsi="Arial"/>
          <w:color w:val="000000"/>
          <w:sz w:val="20"/>
        </w:rPr>
        <w:t>Conflicto de edición con comparación antes de sobrescribir.</w:t>
      </w:r>
    </w:p>
    <w:p>
      <w:pPr>
        <w:pStyle w:val="ListBullet"/>
        <w:ind w:left="360" w:hanging="173"/>
      </w:pPr>
      <w:r>
        <w:rPr>
          <w:rFonts w:ascii="Arial" w:hAnsi="Arial"/>
          <w:color w:val="000000"/>
          <w:sz w:val="20"/>
        </w:rPr>
        <w:t>Contenido archivado claramente señalado y recuperable.</w:t>
      </w:r>
    </w:p>
    <w:p>
      <w:r>
        <w:br w:type="page"/>
      </w:r>
    </w:p>
    <w:p>
      <w:pPr>
        <w:pStyle w:val="Heading1"/>
        <w:keepNext/>
      </w:pPr>
      <w:r>
        <w:t>Flujos de usuario</w:t>
      </w:r>
    </w:p>
    <w:p>
      <w:pPr>
        <w:pStyle w:val="Heading2"/>
        <w:keepNext/>
      </w:pPr>
      <w:r>
        <w:t>Crear un universo y su primera obra</w:t>
      </w:r>
    </w:p>
    <w:p>
      <w:pPr>
        <w:spacing w:after="60"/>
        <w:ind w:left="389" w:hanging="216"/>
      </w:pPr>
      <w:r>
        <w:rPr>
          <w:rFonts w:ascii="Arial" w:hAnsi="Arial"/>
          <w:color w:val="000000"/>
          <w:sz w:val="20"/>
        </w:rPr>
        <w:t>1.  Desde Inicio, seleccionar Crear universo.</w:t>
      </w:r>
    </w:p>
    <w:p>
      <w:pPr>
        <w:spacing w:after="60"/>
        <w:ind w:left="389" w:hanging="216"/>
      </w:pPr>
      <w:r>
        <w:rPr>
          <w:rFonts w:ascii="Arial" w:hAnsi="Arial"/>
          <w:color w:val="000000"/>
          <w:sz w:val="20"/>
        </w:rPr>
        <w:t>2.  Definir nombre, descripción y una identidad visual opcional.</w:t>
      </w:r>
    </w:p>
    <w:p>
      <w:pPr>
        <w:spacing w:after="60"/>
        <w:ind w:left="389" w:hanging="216"/>
      </w:pPr>
      <w:r>
        <w:rPr>
          <w:rFonts w:ascii="Arial" w:hAnsi="Arial"/>
          <w:color w:val="000000"/>
          <w:sz w:val="20"/>
        </w:rPr>
        <w:t>3.  Elegir Crear primera obra o Explorar universo vacío.</w:t>
      </w:r>
    </w:p>
    <w:p>
      <w:pPr>
        <w:spacing w:after="60"/>
        <w:ind w:left="389" w:hanging="216"/>
      </w:pPr>
      <w:r>
        <w:rPr>
          <w:rFonts w:ascii="Arial" w:hAnsi="Arial"/>
          <w:color w:val="000000"/>
          <w:sz w:val="20"/>
        </w:rPr>
        <w:t>4.  Registrar título, tipo principal, estado y sinopsis breve.</w:t>
      </w:r>
    </w:p>
    <w:p>
      <w:pPr>
        <w:spacing w:after="60"/>
        <w:ind w:left="389" w:hanging="216"/>
      </w:pPr>
      <w:r>
        <w:rPr>
          <w:rFonts w:ascii="Arial" w:hAnsi="Arial"/>
          <w:color w:val="000000"/>
          <w:sz w:val="20"/>
        </w:rPr>
        <w:t>5.  Crear el primer arco o importar una estructura básica.</w:t>
      </w:r>
    </w:p>
    <w:p>
      <w:pPr>
        <w:spacing w:after="60"/>
        <w:ind w:left="389" w:hanging="216"/>
      </w:pPr>
      <w:r>
        <w:rPr>
          <w:rFonts w:ascii="Arial" w:hAnsi="Arial"/>
          <w:color w:val="000000"/>
          <w:sz w:val="20"/>
        </w:rPr>
        <w:t>6.  Llegar al dashboard con una lista de próximos pasos no obligatorios.</w:t>
      </w:r>
    </w:p>
    <w:p>
      <w:pPr>
        <w:pStyle w:val="Heading2"/>
        <w:keepNext/>
      </w:pPr>
      <w:r>
        <w:t>Registrar un personaje que participa en dos obras</w:t>
      </w:r>
    </w:p>
    <w:p>
      <w:pPr>
        <w:spacing w:after="60"/>
        <w:ind w:left="389" w:hanging="216"/>
      </w:pPr>
      <w:r>
        <w:rPr>
          <w:rFonts w:ascii="Arial" w:hAnsi="Arial"/>
          <w:color w:val="000000"/>
          <w:sz w:val="20"/>
        </w:rPr>
        <w:t>1.  Crear el personaje desde la colección global del universo.</w:t>
      </w:r>
    </w:p>
    <w:p>
      <w:pPr>
        <w:spacing w:after="60"/>
        <w:ind w:left="389" w:hanging="216"/>
      </w:pPr>
      <w:r>
        <w:rPr>
          <w:rFonts w:ascii="Arial" w:hAnsi="Arial"/>
          <w:color w:val="000000"/>
          <w:sz w:val="20"/>
        </w:rPr>
        <w:t>2.  Agregar una participación en Fénix con rol secundario.</w:t>
      </w:r>
    </w:p>
    <w:p>
      <w:pPr>
        <w:spacing w:after="60"/>
        <w:ind w:left="389" w:hanging="216"/>
      </w:pPr>
      <w:r>
        <w:rPr>
          <w:rFonts w:ascii="Arial" w:hAnsi="Arial"/>
          <w:color w:val="000000"/>
          <w:sz w:val="20"/>
        </w:rPr>
        <w:t>3.  Agregar una participación en White Bloody Fangs con rol protagonista.</w:t>
      </w:r>
    </w:p>
    <w:p>
      <w:pPr>
        <w:spacing w:after="60"/>
        <w:ind w:left="389" w:hanging="216"/>
      </w:pPr>
      <w:r>
        <w:rPr>
          <w:rFonts w:ascii="Arial" w:hAnsi="Arial"/>
          <w:color w:val="000000"/>
          <w:sz w:val="20"/>
        </w:rPr>
        <w:t>4.  Abrir el perfil y alternar el contexto para comparar ambas participaciones.</w:t>
      </w:r>
    </w:p>
    <w:p>
      <w:pPr>
        <w:spacing w:after="60"/>
        <w:ind w:left="389" w:hanging="216"/>
      </w:pPr>
      <w:r>
        <w:rPr>
          <w:rFonts w:ascii="Arial" w:hAnsi="Arial"/>
          <w:color w:val="000000"/>
          <w:sz w:val="20"/>
        </w:rPr>
        <w:t>5.  Vincular eventos y arcos sin duplicar la ficha global.</w:t>
      </w:r>
    </w:p>
    <w:p>
      <w:pPr>
        <w:pStyle w:val="Heading2"/>
        <w:keepNext/>
      </w:pPr>
      <w:r>
        <w:t>Registrar una regla y una excepción</w:t>
      </w:r>
    </w:p>
    <w:p>
      <w:pPr>
        <w:spacing w:after="60"/>
        <w:ind w:left="389" w:hanging="216"/>
      </w:pPr>
      <w:r>
        <w:rPr>
          <w:rFonts w:ascii="Arial" w:hAnsi="Arial"/>
          <w:color w:val="000000"/>
          <w:sz w:val="20"/>
        </w:rPr>
        <w:t>1.  Crear la regla y definir categoría, severidad, alcance y vigencia.</w:t>
      </w:r>
    </w:p>
    <w:p>
      <w:pPr>
        <w:spacing w:after="60"/>
        <w:ind w:left="389" w:hanging="216"/>
      </w:pPr>
      <w:r>
        <w:rPr>
          <w:rFonts w:ascii="Arial" w:hAnsi="Arial"/>
          <w:color w:val="000000"/>
          <w:sz w:val="20"/>
        </w:rPr>
        <w:t>2.  Añadir la fuente que respalda la regla.</w:t>
      </w:r>
    </w:p>
    <w:p>
      <w:pPr>
        <w:spacing w:after="60"/>
        <w:ind w:left="389" w:hanging="216"/>
      </w:pPr>
      <w:r>
        <w:rPr>
          <w:rFonts w:ascii="Arial" w:hAnsi="Arial"/>
          <w:color w:val="000000"/>
          <w:sz w:val="20"/>
        </w:rPr>
        <w:t>3.  Registrar una excepción vinculada y limitarla a entidad, región o período.</w:t>
      </w:r>
    </w:p>
    <w:p>
      <w:pPr>
        <w:spacing w:after="60"/>
        <w:ind w:left="389" w:hanging="216"/>
      </w:pPr>
      <w:r>
        <w:rPr>
          <w:rFonts w:ascii="Arial" w:hAnsi="Arial"/>
          <w:color w:val="000000"/>
          <w:sz w:val="20"/>
        </w:rPr>
        <w:t>4.  Ejecutar continuidad sobre el alcance afectado.</w:t>
      </w:r>
    </w:p>
    <w:p>
      <w:pPr>
        <w:spacing w:after="60"/>
        <w:ind w:left="389" w:hanging="216"/>
      </w:pPr>
      <w:r>
        <w:rPr>
          <w:rFonts w:ascii="Arial" w:hAnsi="Arial"/>
          <w:color w:val="000000"/>
          <w:sz w:val="20"/>
        </w:rPr>
        <w:t>5.  Verificar que la excepción neutraliza solo conflictos coincidentes.</w:t>
      </w:r>
    </w:p>
    <w:p>
      <w:pPr>
        <w:pStyle w:val="Heading2"/>
        <w:keepNext/>
      </w:pPr>
      <w:r>
        <w:t>Resolver una alerta</w:t>
      </w:r>
    </w:p>
    <w:p>
      <w:pPr>
        <w:spacing w:after="60"/>
        <w:ind w:left="389" w:hanging="216"/>
      </w:pPr>
      <w:r>
        <w:rPr>
          <w:rFonts w:ascii="Arial" w:hAnsi="Arial"/>
          <w:color w:val="000000"/>
          <w:sz w:val="20"/>
        </w:rPr>
        <w:t>1.  Abrir Continuidad y filtrar alertas abiertas de severidad alta.</w:t>
      </w:r>
    </w:p>
    <w:p>
      <w:pPr>
        <w:spacing w:after="60"/>
        <w:ind w:left="389" w:hanging="216"/>
      </w:pPr>
      <w:r>
        <w:rPr>
          <w:rFonts w:ascii="Arial" w:hAnsi="Arial"/>
          <w:color w:val="000000"/>
          <w:sz w:val="20"/>
        </w:rPr>
        <w:t>2.  Seleccionar una alerta y revisar explicación, timeline y evidencia.</w:t>
      </w:r>
    </w:p>
    <w:p>
      <w:pPr>
        <w:spacing w:after="60"/>
        <w:ind w:left="389" w:hanging="216"/>
      </w:pPr>
      <w:r>
        <w:rPr>
          <w:rFonts w:ascii="Arial" w:hAnsi="Arial"/>
          <w:color w:val="000000"/>
          <w:sz w:val="20"/>
        </w:rPr>
        <w:t>3.  Corregir el dato, justificar una excepción o aceptar la decisión narrativa.</w:t>
      </w:r>
    </w:p>
    <w:p>
      <w:pPr>
        <w:spacing w:after="60"/>
        <w:ind w:left="389" w:hanging="216"/>
      </w:pPr>
      <w:r>
        <w:rPr>
          <w:rFonts w:ascii="Arial" w:hAnsi="Arial"/>
          <w:color w:val="000000"/>
          <w:sz w:val="20"/>
        </w:rPr>
        <w:t>4.  Registrar comentario y confirmar resolución.</w:t>
      </w:r>
    </w:p>
    <w:p>
      <w:pPr>
        <w:spacing w:after="60"/>
        <w:ind w:left="389" w:hanging="216"/>
      </w:pPr>
      <w:r>
        <w:rPr>
          <w:rFonts w:ascii="Arial" w:hAnsi="Arial"/>
          <w:color w:val="000000"/>
          <w:sz w:val="20"/>
        </w:rPr>
        <w:t>5.  Volver a ejecutar el validador y verificar el estado final.</w:t>
      </w:r>
    </w:p>
    <w:p>
      <w:r>
        <w:br w:type="page"/>
      </w:r>
    </w:p>
    <w:p>
      <w:pPr>
        <w:pStyle w:val="Heading1"/>
        <w:keepNext/>
      </w:pPr>
      <w:r>
        <w:t>Extensiones futuras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Extensión</w:t>
            </w:r>
          </w:p>
        </w:tc>
        <w:tc>
          <w:tcPr>
            <w:tcW w:type="dxa" w:w="4680"/>
            <w:shd w:fill="17324D"/>
            <w:tcMar>
              <w:top w:w="110" w:type="dxa"/>
              <w:start w:w="120" w:type="dxa"/>
              <w:bottom w:w="110" w:type="dxa"/>
              <w:end w:w="120" w:type="dxa"/>
            </w:tcMar>
            <w:vAlign w:val="center"/>
          </w:tcPr>
          <w:p>
            <w:pPr>
              <w:spacing w:after="0"/>
              <w:jc w:val="center"/>
            </w:pPr>
            <w:r>
              <w:rPr>
                <w:rFonts w:ascii="Arial" w:hAnsi="Arial"/>
                <w:b/>
                <w:color w:val="FFFFFF"/>
                <w:sz w:val="18"/>
              </w:rPr>
              <w:t>Aplicación</w:t>
            </w:r>
          </w:p>
        </w:tc>
        <w:tc>
          <w:tcPr>
            <w:tcW w:type="dxa" w:w="3024"/>
            <w:shd w:fill="17324D"/>
            <w:tcMar>
              <w:top w:w="110" w:type="dxa"/>
              <w:start w:w="120" w:type="dxa"/>
              <w:bottom w:w="110" w:type="dxa"/>
              <w:end w:w="120" w:type="dxa"/>
            </w:tcMar>
            <w:vAlign w:val="center"/>
          </w:tcPr>
          <w:p>
            <w:pPr>
              <w:spacing w:after="0"/>
              <w:jc w:val="center"/>
            </w:pPr>
            <w:r>
              <w:rPr>
                <w:rFonts w:ascii="Arial" w:hAnsi="Arial"/>
                <w:b/>
                <w:color w:val="FFFFFF"/>
                <w:sz w:val="18"/>
              </w:rPr>
              <w:t>Condición previa</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Inteligencia artificial</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Extraer candidatos de eventos, resumir fichas y sugerir conflictos semánticos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Datos estructurados y control humano</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Redis</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Caché de búsquedas, sesiones, rate limiting y colas livianas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Métricas que justifiquen la complejidad</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WebSockets</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Actualizaciones de presencia, edición y análisis en tiempo real</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Colaboración y resolución de conflictos de edición</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Colaboración</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Roles de propietario, editor, comentarista y lector</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Auditoría y permisos por universo</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Motor de búsqueda</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Indexación avanzada y facetas</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Volumen que exceda búsqueda relacional</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Aplicación móvil</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Consulta rápida y captura de notas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Flujos web estabilizados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Integraciones</w:t>
            </w:r>
          </w:p>
        </w:tc>
        <w:tc>
          <w:tcPr>
            <w:tcW w:type="dxa" w:w="4680"/>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Importar documentos, wikis y gestores de escritura</w:t>
            </w:r>
          </w:p>
        </w:tc>
        <w:tc>
          <w:tcPr>
            <w:tcW w:type="dxa" w:w="3024"/>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Mapeo de procedencia y control de duplicados</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Plugins</w:t>
            </w:r>
          </w:p>
        </w:tc>
        <w:tc>
          <w:tcPr>
            <w:tcW w:type="dxa" w:w="4680"/>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Tipos narrativos y validadores instalables</w:t>
            </w:r>
          </w:p>
        </w:tc>
        <w:tc>
          <w:tcPr>
            <w:tcW w:type="dxa" w:w="3024"/>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API de extensión segura y versionada</w:t>
            </w:r>
          </w:p>
        </w:tc>
      </w:tr>
    </w:tbl>
    <w:p>
      <w:pPr>
        <w:spacing w:after="20"/>
      </w:pPr>
    </w:p>
    <w:p>
      <w:pPr>
        <w:pStyle w:val="Heading2"/>
        <w:keepNext/>
      </w:pPr>
      <w:r>
        <w:t>Uso responsable de inteligencia artificial</w:t>
      </w:r>
    </w:p>
    <w:p>
      <w:pPr>
        <w:keepLines w:val="0"/>
      </w:pPr>
      <w:r>
        <w:rPr>
          <w:rFonts w:ascii="Arial" w:hAnsi="Arial"/>
          <w:color w:val="000000"/>
          <w:sz w:val="21"/>
        </w:rPr>
        <w:t>La IA debe proponer, no confirmar canon ni eliminar información sin revisión. Cada sugerencia indica fuente, nivel de confianza y cambios propuestos. El texto original permanece bajo control del usuario y las configuraciones de privacidad deben explicar qué información sale del entorno de LoreKeeper.</w:t>
      </w:r>
    </w:p>
    <w:p>
      <w:pPr>
        <w:pStyle w:val="Heading2"/>
        <w:keepNext/>
      </w:pPr>
      <w:r>
        <w:t>Colaboración y tiempo real</w:t>
      </w:r>
    </w:p>
    <w:p>
      <w:pPr>
        <w:keepLines w:val="0"/>
      </w:pPr>
      <w:r>
        <w:rPr>
          <w:rFonts w:ascii="Arial" w:hAnsi="Arial"/>
          <w:color w:val="000000"/>
          <w:sz w:val="21"/>
        </w:rPr>
        <w:t>La colaboración requiere control de acceso, comentarios, historial y resolución de ediciones concurrentes. WebSockets puede comunicar presencia y cambios, mientras que la persistencia mantiene versiones optimistas. Redis puede apoyar canales y colas, pero PostgreSQL continúa como fuente de verdad.</w:t>
      </w:r>
    </w:p>
    <w:p>
      <w:r>
        <w:br w:type="page"/>
      </w:r>
    </w:p>
    <w:p>
      <w:pPr>
        <w:pStyle w:val="Heading1"/>
        <w:keepNext/>
      </w:pPr>
      <w:r>
        <w:t>Conclusiones</w:t>
      </w:r>
    </w:p>
    <w:p>
      <w:pPr>
        <w:keepLines w:val="0"/>
      </w:pPr>
      <w:r>
        <w:rPr>
          <w:rFonts w:ascii="Arial" w:hAnsi="Arial"/>
          <w:color w:val="000000"/>
          <w:sz w:val="21"/>
        </w:rPr>
        <w:t>LoreKeeper es viable como sistema de información porque su valor surge de relaciones estructuradas que las herramientas genéricas no mantienen con facilidad. El modelo propuesto separa entidades globales, contexto por obra y evolución temporal. Esta base permite organizar universos pequeños y, al mismo tiempo, preparar análisis de continuidad para sagas complejas.</w:t>
      </w:r>
    </w:p>
    <w:p>
      <w:pPr>
        <w:keepLines w:val="0"/>
      </w:pPr>
      <w:r>
        <w:rPr>
          <w:rFonts w:ascii="Arial" w:hAnsi="Arial"/>
          <w:color w:val="000000"/>
          <w:sz w:val="21"/>
        </w:rPr>
        <w:t>La prioridad de implementación debe ser el recorrido completo desde universo hasta evento y timeline. Reglas, canon y Continuity Engine se incorporan sobre esa base. La arquitectura elegida ofrece tipado de extremo a extremo, persistencia relacional y despliegue reproducible. La experiencia de usuario reduce la complejidad mediante navegación contextual y edición progresiva.</w:t>
      </w:r>
    </w:p>
    <w:p>
      <w:pPr>
        <w:keepLines w:val="0"/>
      </w:pPr>
      <w:r>
        <w:rPr>
          <w:rFonts w:ascii="Arial" w:hAnsi="Arial"/>
          <w:color w:val="000000"/>
          <w:sz w:val="21"/>
        </w:rPr>
        <w:t>Fénix y White Bloody Fangs funcionan como casos de validación útiles: demuestran reutilización de personajes, relación entre obra principal y spin off y continuidad compartida. El producto, sin embargo, permanece independiente de esos nombres y admite cualquier género, escala o estructura narrativa.</w:t>
      </w:r>
    </w:p>
    <w:p>
      <w:r>
        <w:br w:type="page"/>
      </w:r>
    </w:p>
    <w:p>
      <w:pPr>
        <w:pStyle w:val="Heading1"/>
        <w:keepNext/>
      </w:pPr>
      <w:r>
        <w:t>Anexo de diccionario de datos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Entidad</w:t>
            </w:r>
          </w:p>
        </w:tc>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Campo</w:t>
            </w:r>
          </w:p>
        </w:tc>
        <w:tc>
          <w:tcPr>
            <w:tcW w:type="dxa" w:w="2088"/>
            <w:shd w:fill="17324D"/>
            <w:tcMar>
              <w:top w:w="110" w:type="dxa"/>
              <w:start w:w="120" w:type="dxa"/>
              <w:bottom w:w="110" w:type="dxa"/>
              <w:end w:w="120" w:type="dxa"/>
            </w:tcMar>
            <w:vAlign w:val="center"/>
          </w:tcPr>
          <w:p>
            <w:pPr>
              <w:spacing w:after="0"/>
              <w:jc w:val="center"/>
            </w:pPr>
            <w:r>
              <w:rPr>
                <w:rFonts w:ascii="Arial" w:hAnsi="Arial"/>
                <w:b/>
                <w:color w:val="FFFFFF"/>
                <w:sz w:val="18"/>
              </w:rPr>
              <w:t>Tipo</w:t>
            </w:r>
          </w:p>
        </w:tc>
        <w:tc>
          <w:tcPr>
            <w:tcW w:type="dxa" w:w="3671"/>
            <w:shd w:fill="17324D"/>
            <w:tcMar>
              <w:top w:w="110" w:type="dxa"/>
              <w:start w:w="120" w:type="dxa"/>
              <w:bottom w:w="110" w:type="dxa"/>
              <w:end w:w="120" w:type="dxa"/>
            </w:tcMar>
            <w:vAlign w:val="center"/>
          </w:tcPr>
          <w:p>
            <w:pPr>
              <w:spacing w:after="0"/>
              <w:jc w:val="center"/>
            </w:pPr>
            <w:r>
              <w:rPr>
                <w:rFonts w:ascii="Arial" w:hAnsi="Arial"/>
                <w:b/>
                <w:color w:val="FFFFFF"/>
                <w:sz w:val="18"/>
              </w:rPr>
              <w:t>Descripción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Universe</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id</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UUID</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Identificador estable</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Universe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status</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active archived</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Work</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type</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main spin_off prequel sequel parallel what_if</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Work</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canon_status</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confirmed draft alternative non_canon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Arc</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order_index</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integer</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Orden único dentro de la obra</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Chapter</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chapter_number</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decimal or string</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Admite prólogos o numeración especial</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Character</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vital_status</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Estado actual de referencia</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Participation</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role</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protagonist supporting antagonist cameo</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Event</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precision</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exact day period approximate relative</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Event</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start_at</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timestamp nullable</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Inicio normalizado cuando existe</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Event</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calendar_id</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UUID nullable</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Calendario ficticio opcional</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TemporalRelation</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type</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before after contains overlaps same_time causes</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UniverseRule</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severity</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info low medium high critical</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UniverseRule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scope</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json plus relations</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Ámbito controlado de aplicación</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RuleException</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valid_from</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timestamp nullable</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Inicio de vigencia</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CanonFact</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statement</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text</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Afirmación verificable</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CanonFact</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status</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confirmed secondary disputed draft retcon alternative non_canon</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Knowledge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confidence</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enum</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knows suspects rumor false_belief</w:t>
            </w:r>
          </w:p>
        </w:tc>
      </w:tr>
      <w:tr>
        <w:tc>
          <w:tcPr>
            <w:tcW w:type="dxa" w:w="1944"/>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ContinuityIssue</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signature</w:t>
            </w:r>
          </w:p>
        </w:tc>
        <w:tc>
          <w:tcPr>
            <w:tcW w:type="dxa" w:w="2088"/>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string</w:t>
            </w:r>
          </w:p>
        </w:tc>
        <w:tc>
          <w:tcPr>
            <w:tcW w:type="dxa" w:w="367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Clave estable para deduplicación</w:t>
            </w:r>
          </w:p>
        </w:tc>
      </w:tr>
      <w:tr>
        <w:tc>
          <w:tcPr>
            <w:tcW w:type="dxa" w:w="1944"/>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ContinuityIssue</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resolution</w:t>
            </w:r>
          </w:p>
        </w:tc>
        <w:tc>
          <w:tcPr>
            <w:tcW w:type="dxa" w:w="2088"/>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text nullable</w:t>
            </w:r>
          </w:p>
        </w:tc>
        <w:tc>
          <w:tcPr>
            <w:tcW w:type="dxa" w:w="367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Decisión y justificación</w:t>
            </w:r>
          </w:p>
        </w:tc>
      </w:tr>
    </w:tbl>
    <w:p>
      <w:pPr>
        <w:spacing w:after="20"/>
      </w:pPr>
    </w:p>
    <w:p>
      <w:pPr>
        <w:pStyle w:val="Heading2"/>
        <w:keepNext/>
      </w:pPr>
      <w:r>
        <w:t>Convenciones de datos</w:t>
      </w:r>
    </w:p>
    <w:p>
      <w:pPr>
        <w:pStyle w:val="ListBullet"/>
        <w:ind w:left="360" w:hanging="173"/>
      </w:pPr>
      <w:r>
        <w:rPr>
          <w:rFonts w:ascii="Arial" w:hAnsi="Arial"/>
          <w:color w:val="000000"/>
          <w:sz w:val="20"/>
        </w:rPr>
        <w:t>Todos los registros principales incluyen created_at, updated_at y, cuando corresponde, archived_at.</w:t>
      </w:r>
    </w:p>
    <w:p>
      <w:pPr>
        <w:pStyle w:val="ListBullet"/>
        <w:ind w:left="360" w:hanging="173"/>
      </w:pPr>
      <w:r>
        <w:rPr>
          <w:rFonts w:ascii="Arial" w:hAnsi="Arial"/>
          <w:color w:val="000000"/>
          <w:sz w:val="20"/>
        </w:rPr>
        <w:t>Los UUID se generan en el servidor o en la base según una política uniforme.</w:t>
      </w:r>
    </w:p>
    <w:p>
      <w:pPr>
        <w:pStyle w:val="ListBullet"/>
        <w:ind w:left="360" w:hanging="173"/>
      </w:pPr>
      <w:r>
        <w:rPr>
          <w:rFonts w:ascii="Arial" w:hAnsi="Arial"/>
          <w:color w:val="000000"/>
          <w:sz w:val="20"/>
        </w:rPr>
        <w:t>Las enumeraciones se documentan en contratos y migraciones.</w:t>
      </w:r>
    </w:p>
    <w:p>
      <w:pPr>
        <w:pStyle w:val="ListBullet"/>
        <w:ind w:left="360" w:hanging="173"/>
      </w:pPr>
      <w:r>
        <w:rPr>
          <w:rFonts w:ascii="Arial" w:hAnsi="Arial"/>
          <w:color w:val="000000"/>
          <w:sz w:val="20"/>
        </w:rPr>
        <w:t>Los timestamps técnicos se almacenan en UTC; los calendarios ficticios se conservan por separado.</w:t>
      </w:r>
    </w:p>
    <w:p>
      <w:pPr>
        <w:pStyle w:val="ListBullet"/>
        <w:ind w:left="360" w:hanging="173"/>
      </w:pPr>
      <w:r>
        <w:rPr>
          <w:rFonts w:ascii="Arial" w:hAnsi="Arial"/>
          <w:color w:val="000000"/>
          <w:sz w:val="20"/>
        </w:rPr>
        <w:t>Las descripciones extensas admiten Markdown sanitizado o un formato de contenido controlado.</w:t>
      </w:r>
    </w:p>
    <w:p>
      <w:r>
        <w:br w:type="page"/>
      </w:r>
    </w:p>
    <w:p>
      <w:pPr>
        <w:pStyle w:val="Heading1"/>
        <w:keepNext/>
      </w:pPr>
      <w:r>
        <w:t>Anexo de trazabilidad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2088"/>
            <w:shd w:fill="17324D"/>
            <w:tcMar>
              <w:top w:w="110" w:type="dxa"/>
              <w:start w:w="120" w:type="dxa"/>
              <w:bottom w:w="110" w:type="dxa"/>
              <w:end w:w="120" w:type="dxa"/>
            </w:tcMar>
            <w:vAlign w:val="center"/>
          </w:tcPr>
          <w:p>
            <w:pPr>
              <w:spacing w:after="0"/>
              <w:jc w:val="center"/>
            </w:pPr>
            <w:r>
              <w:rPr>
                <w:rFonts w:ascii="Arial" w:hAnsi="Arial"/>
                <w:b/>
                <w:color w:val="FFFFFF"/>
                <w:sz w:val="18"/>
              </w:rPr>
              <w:t>Problema</w:t>
            </w:r>
          </w:p>
        </w:tc>
        <w:tc>
          <w:tcPr>
            <w:tcW w:type="dxa" w:w="1944"/>
            <w:shd w:fill="17324D"/>
            <w:tcMar>
              <w:top w:w="110" w:type="dxa"/>
              <w:start w:w="120" w:type="dxa"/>
              <w:bottom w:w="110" w:type="dxa"/>
              <w:end w:w="120" w:type="dxa"/>
            </w:tcMar>
            <w:vAlign w:val="center"/>
          </w:tcPr>
          <w:p>
            <w:pPr>
              <w:spacing w:after="0"/>
              <w:jc w:val="center"/>
            </w:pPr>
            <w:r>
              <w:rPr>
                <w:rFonts w:ascii="Arial" w:hAnsi="Arial"/>
                <w:b/>
                <w:color w:val="FFFFFF"/>
                <w:sz w:val="18"/>
              </w:rPr>
              <w:t>Requisitos</w:t>
            </w:r>
          </w:p>
        </w:tc>
        <w:tc>
          <w:tcPr>
            <w:tcW w:type="dxa" w:w="2951"/>
            <w:shd w:fill="17324D"/>
            <w:tcMar>
              <w:top w:w="110" w:type="dxa"/>
              <w:start w:w="120" w:type="dxa"/>
              <w:bottom w:w="110" w:type="dxa"/>
              <w:end w:w="120" w:type="dxa"/>
            </w:tcMar>
            <w:vAlign w:val="center"/>
          </w:tcPr>
          <w:p>
            <w:pPr>
              <w:spacing w:after="0"/>
              <w:jc w:val="center"/>
            </w:pPr>
            <w:r>
              <w:rPr>
                <w:rFonts w:ascii="Arial" w:hAnsi="Arial"/>
                <w:b/>
                <w:color w:val="FFFFFF"/>
                <w:sz w:val="18"/>
              </w:rPr>
              <w:t>Entidades</w:t>
            </w:r>
          </w:p>
        </w:tc>
        <w:tc>
          <w:tcPr>
            <w:tcW w:type="dxa" w:w="2664"/>
            <w:shd w:fill="17324D"/>
            <w:tcMar>
              <w:top w:w="110" w:type="dxa"/>
              <w:start w:w="120" w:type="dxa"/>
              <w:bottom w:w="110" w:type="dxa"/>
              <w:end w:w="120" w:type="dxa"/>
            </w:tcMar>
            <w:vAlign w:val="center"/>
          </w:tcPr>
          <w:p>
            <w:pPr>
              <w:spacing w:after="0"/>
              <w:jc w:val="center"/>
            </w:pPr>
            <w:r>
              <w:rPr>
                <w:rFonts w:ascii="Arial" w:hAnsi="Arial"/>
                <w:b/>
                <w:color w:val="FFFFFF"/>
                <w:sz w:val="18"/>
              </w:rPr>
              <w:t>Pruebas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Duplicación de personajes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RF10 RF12 RF13</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characters participations</w:t>
            </w:r>
          </w:p>
        </w:tc>
        <w:tc>
          <w:tcPr>
            <w:tcW w:type="dxa" w:w="266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 personaje con roles distintos en dos obras</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Cronología fragmentada</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RF17 RF18 RF19 RF20</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events event_links</w:t>
            </w:r>
          </w:p>
        </w:tc>
        <w:tc>
          <w:tcPr>
            <w:tcW w:type="dxa" w:w="266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Flashback y eventos paralelos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Reglas violadas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RF25 RF26 RF30</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universe_rules rule_exceptions issues</w:t>
            </w:r>
          </w:p>
        </w:tc>
        <w:tc>
          <w:tcPr>
            <w:tcW w:type="dxa" w:w="266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Regla aplicable con y sin excepción</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Canon ambiguo</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RF27 RF28</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canon_facts canon_sources</w:t>
            </w:r>
          </w:p>
        </w:tc>
        <w:tc>
          <w:tcPr>
            <w:tcW w:type="dxa" w:w="266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Hechos confirmados y alternativos</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Secretos incoherentes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RF29 RF30</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character_knowledge events</w:t>
            </w:r>
          </w:p>
        </w:tc>
        <w:tc>
          <w:tcPr>
            <w:tcW w:type="dxa" w:w="266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Conocimiento antes y después de revelación</w:t>
            </w:r>
          </w:p>
        </w:tc>
      </w:tr>
      <w:tr>
        <w:tc>
          <w:tcPr>
            <w:tcW w:type="dxa" w:w="2088"/>
            <w:shd w:fill="EAF3F8"/>
            <w:tcMar>
              <w:top w:w="110" w:type="dxa"/>
              <w:start w:w="120" w:type="dxa"/>
              <w:bottom w:w="110" w:type="dxa"/>
              <w:end w:w="120" w:type="dxa"/>
            </w:tcMar>
            <w:vAlign w:val="center"/>
          </w:tcPr>
          <w:p>
            <w:pPr>
              <w:spacing w:after="0" w:line="252" w:lineRule="auto"/>
              <w:jc w:val="center"/>
            </w:pPr>
            <w:r>
              <w:rPr>
                <w:rFonts w:ascii="Arial" w:hAnsi="Arial"/>
                <w:color w:val="000000"/>
                <w:sz w:val="16"/>
              </w:rPr>
              <w:t>Búsqueda costosa</w:t>
            </w:r>
          </w:p>
        </w:tc>
        <w:tc>
          <w:tcPr>
            <w:tcW w:type="dxa" w:w="194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RF32 RF34</w:t>
            </w:r>
          </w:p>
        </w:tc>
        <w:tc>
          <w:tcPr>
            <w:tcW w:type="dxa" w:w="2951"/>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índices y relaciones</w:t>
            </w:r>
          </w:p>
        </w:tc>
        <w:tc>
          <w:tcPr>
            <w:tcW w:type="dxa" w:w="2664"/>
            <w:shd w:fill="EAF3F8"/>
            <w:tcMar>
              <w:top w:w="110" w:type="dxa"/>
              <w:start w:w="120" w:type="dxa"/>
              <w:bottom w:w="110" w:type="dxa"/>
              <w:end w:w="120" w:type="dxa"/>
            </w:tcMar>
            <w:vAlign w:val="center"/>
          </w:tcPr>
          <w:p>
            <w:pPr>
              <w:spacing w:after="0" w:line="252" w:lineRule="auto"/>
              <w:jc w:val="left"/>
            </w:pPr>
            <w:r>
              <w:rPr>
                <w:rFonts w:ascii="Arial" w:hAnsi="Arial"/>
                <w:color w:val="000000"/>
                <w:sz w:val="16"/>
              </w:rPr>
              <w:t>Consulta por alias y navegación contextual</w:t>
            </w:r>
          </w:p>
        </w:tc>
      </w:tr>
      <w:tr>
        <w:tc>
          <w:tcPr>
            <w:tcW w:type="dxa" w:w="2088"/>
            <w:shd w:fill="FFFFFF"/>
            <w:tcMar>
              <w:top w:w="110" w:type="dxa"/>
              <w:start w:w="120" w:type="dxa"/>
              <w:bottom w:w="110" w:type="dxa"/>
              <w:end w:w="120" w:type="dxa"/>
            </w:tcMar>
            <w:vAlign w:val="center"/>
          </w:tcPr>
          <w:p>
            <w:pPr>
              <w:spacing w:after="0" w:line="252" w:lineRule="auto"/>
              <w:jc w:val="center"/>
            </w:pPr>
            <w:r>
              <w:rPr>
                <w:rFonts w:ascii="Arial" w:hAnsi="Arial"/>
                <w:color w:val="000000"/>
                <w:sz w:val="16"/>
              </w:rPr>
              <w:t>Datos inseguros</w:t>
            </w:r>
          </w:p>
        </w:tc>
        <w:tc>
          <w:tcPr>
            <w:tcW w:type="dxa" w:w="194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RNF01 RNF02 RNF11</w:t>
            </w:r>
          </w:p>
        </w:tc>
        <w:tc>
          <w:tcPr>
            <w:tcW w:type="dxa" w:w="2951"/>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users memberships audit</w:t>
            </w:r>
          </w:p>
        </w:tc>
        <w:tc>
          <w:tcPr>
            <w:tcW w:type="dxa" w:w="2664"/>
            <w:shd w:fill="FFFFFF"/>
            <w:tcMar>
              <w:top w:w="110" w:type="dxa"/>
              <w:start w:w="120" w:type="dxa"/>
              <w:bottom w:w="110" w:type="dxa"/>
              <w:end w:w="120" w:type="dxa"/>
            </w:tcMar>
            <w:vAlign w:val="center"/>
          </w:tcPr>
          <w:p>
            <w:pPr>
              <w:spacing w:after="0" w:line="252" w:lineRule="auto"/>
              <w:jc w:val="left"/>
            </w:pPr>
            <w:r>
              <w:rPr>
                <w:rFonts w:ascii="Arial" w:hAnsi="Arial"/>
                <w:color w:val="000000"/>
                <w:sz w:val="16"/>
              </w:rPr>
              <w:t>Acceso cruzado y restauración</w:t>
            </w:r>
          </w:p>
        </w:tc>
      </w:tr>
    </w:tbl>
    <w:p>
      <w:pPr>
        <w:spacing w:after="20"/>
      </w:pPr>
    </w:p>
    <w:p>
      <w:pPr>
        <w:pStyle w:val="Heading2"/>
        <w:keepNext/>
      </w:pPr>
      <w:r>
        <w:t>Matriz de versión y capacidad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880"/>
            <w:shd w:fill="17324D"/>
            <w:tcMar>
              <w:top w:w="110" w:type="dxa"/>
              <w:start w:w="120" w:type="dxa"/>
              <w:bottom w:w="110" w:type="dxa"/>
              <w:end w:w="120" w:type="dxa"/>
            </w:tcMar>
            <w:vAlign w:val="center"/>
          </w:tcPr>
          <w:p>
            <w:pPr>
              <w:spacing w:after="0"/>
              <w:jc w:val="center"/>
            </w:pPr>
            <w:r>
              <w:rPr>
                <w:rFonts w:ascii="Arial" w:hAnsi="Arial"/>
                <w:b/>
                <w:color w:val="FFFFFF"/>
                <w:sz w:val="18"/>
              </w:rPr>
              <w:t>Capacidad</w:t>
            </w:r>
          </w:p>
        </w:tc>
        <w:tc>
          <w:tcPr>
            <w:tcW w:type="dxa" w:w="1872"/>
            <w:shd w:fill="17324D"/>
            <w:tcMar>
              <w:top w:w="110" w:type="dxa"/>
              <w:start w:w="120" w:type="dxa"/>
              <w:bottom w:w="110" w:type="dxa"/>
              <w:end w:w="120" w:type="dxa"/>
            </w:tcMar>
            <w:vAlign w:val="center"/>
          </w:tcPr>
          <w:p>
            <w:pPr>
              <w:spacing w:after="0"/>
              <w:jc w:val="center"/>
            </w:pPr>
            <w:r>
              <w:rPr>
                <w:rFonts w:ascii="Arial" w:hAnsi="Arial"/>
                <w:b/>
                <w:color w:val="FFFFFF"/>
                <w:sz w:val="18"/>
              </w:rPr>
              <w:t>Primera versión</w:t>
            </w:r>
          </w:p>
        </w:tc>
        <w:tc>
          <w:tcPr>
            <w:tcW w:type="dxa" w:w="4896"/>
            <w:shd w:fill="17324D"/>
            <w:tcMar>
              <w:top w:w="110" w:type="dxa"/>
              <w:start w:w="120" w:type="dxa"/>
              <w:bottom w:w="110" w:type="dxa"/>
              <w:end w:w="120" w:type="dxa"/>
            </w:tcMar>
            <w:vAlign w:val="center"/>
          </w:tcPr>
          <w:p>
            <w:pPr>
              <w:spacing w:after="0"/>
              <w:jc w:val="center"/>
            </w:pPr>
            <w:r>
              <w:rPr>
                <w:rFonts w:ascii="Arial" w:hAnsi="Arial"/>
                <w:b/>
                <w:color w:val="FFFFFF"/>
                <w:sz w:val="18"/>
              </w:rPr>
              <w:t>Madurez v1.0</w:t>
            </w:r>
          </w:p>
        </w:tc>
      </w:tr>
      <w:tr>
        <w:tc>
          <w:tcPr>
            <w:tcW w:type="dxa" w:w="28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Estructura narrativa</w:t>
            </w:r>
          </w:p>
        </w:tc>
        <w:tc>
          <w:tcPr>
            <w:tcW w:type="dxa" w:w="187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v0.1</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Obras relacionadas y navegación completa</w:t>
            </w:r>
          </w:p>
        </w:tc>
      </w:tr>
      <w:tr>
        <w:tc>
          <w:tcPr>
            <w:tcW w:type="dxa" w:w="28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Cronología</w:t>
            </w:r>
          </w:p>
        </w:tc>
        <w:tc>
          <w:tcPr>
            <w:tcW w:type="dxa" w:w="187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v0.2</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Fechas parciales, filtros y relaciones</w:t>
            </w:r>
          </w:p>
        </w:tc>
      </w:tr>
      <w:tr>
        <w:tc>
          <w:tcPr>
            <w:tcW w:type="dxa" w:w="28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Canon</w:t>
            </w:r>
          </w:p>
        </w:tc>
        <w:tc>
          <w:tcPr>
            <w:tcW w:type="dxa" w:w="187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v0.4</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Estados, fuentes, retcons y excepciones</w:t>
            </w:r>
          </w:p>
        </w:tc>
      </w:tr>
      <w:tr>
        <w:tc>
          <w:tcPr>
            <w:tcW w:type="dxa" w:w="28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Continuidad</w:t>
            </w:r>
          </w:p>
        </w:tc>
        <w:tc>
          <w:tcPr>
            <w:tcW w:type="dxa" w:w="187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v0.5</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Validadores esenciales y resolución trazable</w:t>
            </w:r>
          </w:p>
        </w:tc>
      </w:tr>
      <w:tr>
        <w:tc>
          <w:tcPr>
            <w:tcW w:type="dxa" w:w="28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Mundo ampliado</w:t>
            </w:r>
          </w:p>
        </w:tc>
        <w:tc>
          <w:tcPr>
            <w:tcW w:type="dxa" w:w="187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v0.6</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Historiales de organizaciones, habilidades y objetos</w:t>
            </w:r>
          </w:p>
        </w:tc>
      </w:tr>
      <w:tr>
        <w:tc>
          <w:tcPr>
            <w:tcW w:type="dxa" w:w="2880"/>
            <w:shd w:fill="EAF3F8"/>
            <w:tcMar>
              <w:top w:w="110" w:type="dxa"/>
              <w:start w:w="120" w:type="dxa"/>
              <w:bottom w:w="110" w:type="dxa"/>
              <w:end w:w="120" w:type="dxa"/>
            </w:tcMar>
            <w:vAlign w:val="center"/>
          </w:tcPr>
          <w:p>
            <w:pPr>
              <w:spacing w:after="0" w:line="252" w:lineRule="auto"/>
              <w:jc w:val="center"/>
            </w:pPr>
            <w:r>
              <w:rPr>
                <w:rFonts w:ascii="Arial" w:hAnsi="Arial"/>
                <w:color w:val="000000"/>
                <w:sz w:val="17"/>
              </w:rPr>
              <w:t>Exploración</w:t>
            </w:r>
          </w:p>
        </w:tc>
        <w:tc>
          <w:tcPr>
            <w:tcW w:type="dxa" w:w="1872"/>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v0.8</w:t>
            </w:r>
          </w:p>
        </w:tc>
        <w:tc>
          <w:tcPr>
            <w:tcW w:type="dxa" w:w="4896"/>
            <w:shd w:fill="EAF3F8"/>
            <w:tcMar>
              <w:top w:w="110" w:type="dxa"/>
              <w:start w:w="120" w:type="dxa"/>
              <w:bottom w:w="110" w:type="dxa"/>
              <w:end w:w="120" w:type="dxa"/>
            </w:tcMar>
            <w:vAlign w:val="center"/>
          </w:tcPr>
          <w:p>
            <w:pPr>
              <w:spacing w:after="0" w:line="252" w:lineRule="auto"/>
              <w:jc w:val="left"/>
            </w:pPr>
            <w:r>
              <w:rPr>
                <w:rFonts w:ascii="Arial" w:hAnsi="Arial"/>
                <w:color w:val="000000"/>
                <w:sz w:val="17"/>
              </w:rPr>
              <w:t>Búsqueda, grafo, filtros y exportación</w:t>
            </w:r>
          </w:p>
        </w:tc>
      </w:tr>
      <w:tr>
        <w:tc>
          <w:tcPr>
            <w:tcW w:type="dxa" w:w="2880"/>
            <w:shd w:fill="FFFFFF"/>
            <w:tcMar>
              <w:top w:w="110" w:type="dxa"/>
              <w:start w:w="120" w:type="dxa"/>
              <w:bottom w:w="110" w:type="dxa"/>
              <w:end w:w="120" w:type="dxa"/>
            </w:tcMar>
            <w:vAlign w:val="center"/>
          </w:tcPr>
          <w:p>
            <w:pPr>
              <w:spacing w:after="0" w:line="252" w:lineRule="auto"/>
              <w:jc w:val="center"/>
            </w:pPr>
            <w:r>
              <w:rPr>
                <w:rFonts w:ascii="Arial" w:hAnsi="Arial"/>
                <w:color w:val="000000"/>
                <w:sz w:val="17"/>
              </w:rPr>
              <w:t>Operación</w:t>
            </w:r>
          </w:p>
        </w:tc>
        <w:tc>
          <w:tcPr>
            <w:tcW w:type="dxa" w:w="1872"/>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v0.9</w:t>
            </w:r>
          </w:p>
        </w:tc>
        <w:tc>
          <w:tcPr>
            <w:tcW w:type="dxa" w:w="4896"/>
            <w:shd w:fill="FFFFFF"/>
            <w:tcMar>
              <w:top w:w="110" w:type="dxa"/>
              <w:start w:w="120" w:type="dxa"/>
              <w:bottom w:w="110" w:type="dxa"/>
              <w:end w:w="120" w:type="dxa"/>
            </w:tcMar>
            <w:vAlign w:val="center"/>
          </w:tcPr>
          <w:p>
            <w:pPr>
              <w:spacing w:after="0" w:line="252" w:lineRule="auto"/>
              <w:jc w:val="left"/>
            </w:pPr>
            <w:r>
              <w:rPr>
                <w:rFonts w:ascii="Arial" w:hAnsi="Arial"/>
                <w:color w:val="000000"/>
                <w:sz w:val="17"/>
              </w:rPr>
              <w:t>Accesibilidad, observabilidad, backup y rendimiento</w:t>
            </w:r>
          </w:p>
        </w:tc>
      </w:tr>
    </w:tbl>
    <w:p>
      <w:pPr>
        <w:spacing w:after="20"/>
      </w:pPr>
    </w:p>
    <w:p>
      <w:r>
        <w:br w:type="page"/>
      </w:r>
    </w:p>
    <w:p>
      <w:pPr>
        <w:pStyle w:val="Heading1"/>
        <w:keepNext/>
      </w:pPr>
      <w:r>
        <w:t>Glosario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232"/>
            <w:shd w:fill="17324D"/>
            <w:tcMar>
              <w:top w:w="110" w:type="dxa"/>
              <w:start w:w="120" w:type="dxa"/>
              <w:bottom w:w="110" w:type="dxa"/>
              <w:end w:w="120" w:type="dxa"/>
            </w:tcMar>
            <w:vAlign w:val="center"/>
          </w:tcPr>
          <w:p>
            <w:pPr>
              <w:spacing w:after="0"/>
              <w:jc w:val="center"/>
            </w:pPr>
            <w:r>
              <w:rPr>
                <w:rFonts w:ascii="Arial" w:hAnsi="Arial"/>
                <w:b/>
                <w:color w:val="FFFFFF"/>
                <w:sz w:val="18"/>
              </w:rPr>
              <w:t>Término</w:t>
            </w:r>
          </w:p>
        </w:tc>
        <w:tc>
          <w:tcPr>
            <w:tcW w:type="dxa" w:w="7416"/>
            <w:shd w:fill="17324D"/>
            <w:tcMar>
              <w:top w:w="110" w:type="dxa"/>
              <w:start w:w="120" w:type="dxa"/>
              <w:bottom w:w="110" w:type="dxa"/>
              <w:end w:w="120" w:type="dxa"/>
            </w:tcMar>
            <w:vAlign w:val="center"/>
          </w:tcPr>
          <w:p>
            <w:pPr>
              <w:spacing w:after="0"/>
              <w:jc w:val="center"/>
            </w:pPr>
            <w:r>
              <w:rPr>
                <w:rFonts w:ascii="Arial" w:hAnsi="Arial"/>
                <w:b/>
                <w:color w:val="FFFFFF"/>
                <w:sz w:val="18"/>
              </w:rPr>
              <w:t>Definición</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Arco</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Segmento de una obra que agrupa una evolución narrativa coherente.</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Canon</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Conjunto de hechos aceptados como válidos dentro de un ámbito narrativo.</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Continuidad</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Coherencia de hechos, estados y relaciones a través del tiempo y de las obras.</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Evento</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Hecho del mundo narrativo con posición temporal y relaciones contextuales.</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Excepción</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Caso documentado en el que una regla no se aplica o se aplica de forma distinta.</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Hecho de canon</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Afirmación con estado, fuente, alcance y vigencia.</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Historia paralela</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Obra que transcurre en un intervalo compartido con otra historia.</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Participación</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Relación que describe el rol de un personaje en una obra o arco.</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Precuela</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Obra situada antes de una obra de referencia.</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Regla del universo</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Restricción o principio que gobierna el funcionamiento del mundo narrativo.</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Retcon</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Cambio editorial que sustituye o reinterpreta un hecho previamente aceptado.</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Secuela</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Obra situada después de una obra de referencia.</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Spin off</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Obra derivada centrada en elementos laterales de otra obra o universo.</w:t>
            </w:r>
          </w:p>
        </w:tc>
      </w:tr>
      <w:tr>
        <w:tc>
          <w:tcPr>
            <w:tcW w:type="dxa" w:w="2232"/>
            <w:shd w:fill="EAF3F8"/>
            <w:tcMar>
              <w:top w:w="110" w:type="dxa"/>
              <w:start w:w="120" w:type="dxa"/>
              <w:bottom w:w="110" w:type="dxa"/>
              <w:end w:w="120" w:type="dxa"/>
            </w:tcMar>
            <w:vAlign w:val="center"/>
          </w:tcPr>
          <w:p>
            <w:pPr>
              <w:spacing w:after="0" w:line="252" w:lineRule="auto"/>
              <w:jc w:val="center"/>
            </w:pPr>
            <w:r>
              <w:rPr>
                <w:rFonts w:ascii="Arial" w:hAnsi="Arial"/>
                <w:color w:val="000000"/>
                <w:sz w:val="18"/>
              </w:rPr>
              <w:t>Timeline</w:t>
            </w:r>
          </w:p>
        </w:tc>
        <w:tc>
          <w:tcPr>
            <w:tcW w:type="dxa" w:w="7416"/>
            <w:shd w:fill="EAF3F8"/>
            <w:tcMar>
              <w:top w:w="110" w:type="dxa"/>
              <w:start w:w="120" w:type="dxa"/>
              <w:bottom w:w="110" w:type="dxa"/>
              <w:end w:w="120" w:type="dxa"/>
            </w:tcMar>
            <w:vAlign w:val="center"/>
          </w:tcPr>
          <w:p>
            <w:pPr>
              <w:spacing w:after="0" w:line="252" w:lineRule="auto"/>
              <w:jc w:val="left"/>
            </w:pPr>
            <w:r>
              <w:rPr>
                <w:rFonts w:ascii="Arial" w:hAnsi="Arial"/>
                <w:color w:val="000000"/>
                <w:sz w:val="18"/>
              </w:rPr>
              <w:t>Vista ordenada de eventos del universo con filtros y niveles de precisión.</w:t>
            </w:r>
          </w:p>
        </w:tc>
      </w:tr>
      <w:tr>
        <w:tc>
          <w:tcPr>
            <w:tcW w:type="dxa" w:w="2232"/>
            <w:shd w:fill="FFFFFF"/>
            <w:tcMar>
              <w:top w:w="110" w:type="dxa"/>
              <w:start w:w="120" w:type="dxa"/>
              <w:bottom w:w="110" w:type="dxa"/>
              <w:end w:w="120" w:type="dxa"/>
            </w:tcMar>
            <w:vAlign w:val="center"/>
          </w:tcPr>
          <w:p>
            <w:pPr>
              <w:spacing w:after="0" w:line="252" w:lineRule="auto"/>
              <w:jc w:val="center"/>
            </w:pPr>
            <w:r>
              <w:rPr>
                <w:rFonts w:ascii="Arial" w:hAnsi="Arial"/>
                <w:color w:val="000000"/>
                <w:sz w:val="18"/>
              </w:rPr>
              <w:t>What If</w:t>
            </w:r>
          </w:p>
        </w:tc>
        <w:tc>
          <w:tcPr>
            <w:tcW w:type="dxa" w:w="7416"/>
            <w:shd w:fill="FFFFFF"/>
            <w:tcMar>
              <w:top w:w="110" w:type="dxa"/>
              <w:start w:w="120" w:type="dxa"/>
              <w:bottom w:w="110" w:type="dxa"/>
              <w:end w:w="120" w:type="dxa"/>
            </w:tcMar>
            <w:vAlign w:val="center"/>
          </w:tcPr>
          <w:p>
            <w:pPr>
              <w:spacing w:after="0" w:line="252" w:lineRule="auto"/>
              <w:jc w:val="left"/>
            </w:pPr>
            <w:r>
              <w:rPr>
                <w:rFonts w:ascii="Arial" w:hAnsi="Arial"/>
                <w:color w:val="000000"/>
                <w:sz w:val="18"/>
              </w:rPr>
              <w:t>Rama hipotética separada del canon principal por un punto de divergencia.</w:t>
            </w:r>
          </w:p>
        </w:tc>
      </w:tr>
    </w:tbl>
    <w:p>
      <w:pPr>
        <w:spacing w:after="20"/>
      </w:pPr>
    </w:p>
    <w:sectPr w:rsidR="00FC693F" w:rsidRPr="0006063C" w:rsidSect="00034616">
      <w:headerReference w:type="default" r:id="rId9"/>
      <w:footerReference w:type="default" r:id="rId10"/>
      <w:pgSz w:w="12240" w:h="15840"/>
      <w:pgMar w:top="1080" w:right="1181" w:bottom="1008"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27D"/>
        <w:sz w:val="17"/>
      </w:rPr>
      <w:t xml:space="preserve">Página </w:t>
    </w:r>
    <w:r>
      <w:rPr>
        <w:rFonts w:ascii="Arial" w:hAnsi="Arial"/>
        <w:color w:val="66727D"/>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27D"/>
        <w:sz w:val="17"/>
      </w:rPr>
      <w:t>LoreKeeper   Informe integral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oreKeeper">
    <w:name w:val="Caption LoreKeeper"/>
    <w:pPr>
      <w:keepNext/>
      <w:spacing w:before="80" w:after="200"/>
      <w:jc w:val="center"/>
    </w:pPr>
    <w:rPr>
      <w:rFonts w:ascii="Arial" w:hAnsi="Arial"/>
      <w:i/>
      <w:color w:val="66727D"/>
      <w:sz w:val="18"/>
    </w:rPr>
  </w:style>
  <w:style w:type="paragraph" w:customStyle="1" w:styleId="TOCEntry">
    <w:name w:val="TOC Entry"/>
    <w:pPr>
      <w:tabs>
        <w:tab w:pos="9144" w:val="left"/>
      </w:tabs>
      <w:spacing w:after="6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LoreKeeper Informe integral de análisis diseño y planificación</dc:title>
  <dc:subject>Sistema de información para universos narrativos y continuidad</dc:subject>
  <dc:creator>python-docx</dc:creator>
  <cp:keywords>LoreKeeper, ingeniería de software, UML, base de datos, UI UX, continuidad narrativa</cp:keywords>
  <dc:description>Informe técnico y funcional</dc:description>
  <cp:lastModifiedBy/>
  <cp:revision>1</cp:revision>
  <dcterms:created xsi:type="dcterms:W3CDTF">2013-12-23T23:15:00Z</dcterms:created>
  <dcterms:modified xsi:type="dcterms:W3CDTF">2013-12-23T23:15:00Z</dcterms:modified>
  <cp:category/>
</cp:coreProperties>
</file>