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9CD" w:rsidRPr="002B0EEE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16"/>
        </w:rPr>
      </w:pPr>
      <w:r w:rsidRPr="002B0EEE">
        <w:rPr>
          <w:rFonts w:ascii="Verdana" w:hAnsi="Verdana"/>
          <w:bCs w:val="0"/>
          <w:smallCaps/>
          <w:spacing w:val="20"/>
          <w:sz w:val="16"/>
        </w:rPr>
        <w:t>Control de Cambios</w:t>
      </w:r>
    </w:p>
    <w:p w:rsidR="00D93344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766"/>
        <w:gridCol w:w="3960"/>
        <w:gridCol w:w="1980"/>
        <w:gridCol w:w="1980"/>
      </w:tblGrid>
      <w:tr w:rsidR="00D93344" w:rsidTr="008B09CD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2B0EEE">
            <w:pPr>
              <w:jc w:val="center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D93344" w:rsidTr="008B09CD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2B0EEE">
            <w:pPr>
              <w:jc w:val="center"/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</w:tr>
    </w:tbl>
    <w:p w:rsidR="00D93344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p w:rsidR="008B09CD" w:rsidRPr="002B0EEE" w:rsidRDefault="00D93344" w:rsidP="00D93344">
      <w:pPr>
        <w:pStyle w:val="Sangradetextonormal"/>
        <w:ind w:left="0"/>
        <w:jc w:val="both"/>
        <w:rPr>
          <w:rFonts w:ascii="TimesNewRoman" w:hAnsi="TimesNewRoman" w:cs="Times New Roman"/>
          <w:spacing w:val="20"/>
          <w:szCs w:val="20"/>
        </w:rPr>
      </w:pPr>
      <w:r>
        <w:br w:type="page"/>
      </w:r>
      <w:r w:rsidRPr="002B0EEE">
        <w:rPr>
          <w:rFonts w:ascii="Verdana" w:hAnsi="Verdana"/>
          <w:bCs w:val="0"/>
          <w:smallCaps/>
          <w:spacing w:val="20"/>
          <w:sz w:val="16"/>
        </w:rPr>
        <w:lastRenderedPageBreak/>
        <w:t>Tabla de Contenidos</w:t>
      </w:r>
    </w:p>
    <w:p w:rsidR="002B0EEE" w:rsidRDefault="002B0EEE" w:rsidP="002B0EEE">
      <w:pPr>
        <w:pStyle w:val="Ttulo1"/>
        <w:rPr>
          <w:rFonts w:cs="Times New Roman"/>
          <w:b w:val="0"/>
          <w:smallCaps w:val="0"/>
          <w:spacing w:val="0"/>
          <w:sz w:val="16"/>
        </w:rPr>
      </w:pPr>
    </w:p>
    <w:p w:rsidR="002B0EEE" w:rsidRDefault="002B0EEE">
      <w:pPr>
        <w:pStyle w:val="TDC1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815612" w:history="1">
        <w:r w:rsidRPr="00F169F7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_Toc402815612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0EEE" w:rsidRDefault="002412D6">
      <w:pPr>
        <w:pStyle w:val="TDC2"/>
        <w:tabs>
          <w:tab w:val="right" w:leader="dot" w:pos="9628"/>
        </w:tabs>
        <w:rPr>
          <w:noProof/>
        </w:rPr>
      </w:pPr>
      <w:hyperlink w:anchor="_Toc402815613" w:history="1">
        <w:r w:rsidR="002B0EEE" w:rsidRPr="00F169F7">
          <w:rPr>
            <w:rStyle w:val="Hipervnculo"/>
            <w:noProof/>
          </w:rPr>
          <w:t>Objetivos del Documento</w:t>
        </w:r>
        <w:r w:rsidR="002B0EEE">
          <w:rPr>
            <w:noProof/>
            <w:webHidden/>
          </w:rPr>
          <w:tab/>
        </w:r>
        <w:r w:rsidR="002B0EEE">
          <w:rPr>
            <w:noProof/>
            <w:webHidden/>
          </w:rPr>
          <w:fldChar w:fldCharType="begin"/>
        </w:r>
        <w:r w:rsidR="002B0EEE">
          <w:rPr>
            <w:noProof/>
            <w:webHidden/>
          </w:rPr>
          <w:instrText xml:space="preserve"> PAGEREF _Toc402815613 \h </w:instrText>
        </w:r>
        <w:r w:rsidR="002B0EEE">
          <w:rPr>
            <w:noProof/>
            <w:webHidden/>
          </w:rPr>
        </w:r>
        <w:r w:rsidR="002B0EEE"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3</w:t>
        </w:r>
        <w:r w:rsidR="002B0EEE">
          <w:rPr>
            <w:noProof/>
            <w:webHidden/>
          </w:rPr>
          <w:fldChar w:fldCharType="end"/>
        </w:r>
      </w:hyperlink>
    </w:p>
    <w:p w:rsidR="002B0EEE" w:rsidRDefault="002412D6">
      <w:pPr>
        <w:pStyle w:val="TDC2"/>
        <w:tabs>
          <w:tab w:val="right" w:leader="dot" w:pos="9628"/>
        </w:tabs>
        <w:rPr>
          <w:noProof/>
        </w:rPr>
      </w:pPr>
      <w:hyperlink w:anchor="_Toc402815614" w:history="1">
        <w:r w:rsidR="002B0EEE" w:rsidRPr="00F169F7">
          <w:rPr>
            <w:rStyle w:val="Hipervnculo"/>
            <w:noProof/>
          </w:rPr>
          <w:t>Definiciones y Abreviaturas</w:t>
        </w:r>
        <w:r w:rsidR="002B0EEE">
          <w:rPr>
            <w:noProof/>
            <w:webHidden/>
          </w:rPr>
          <w:tab/>
        </w:r>
        <w:r w:rsidR="002B0EEE">
          <w:rPr>
            <w:noProof/>
            <w:webHidden/>
          </w:rPr>
          <w:fldChar w:fldCharType="begin"/>
        </w:r>
        <w:r w:rsidR="002B0EEE">
          <w:rPr>
            <w:noProof/>
            <w:webHidden/>
          </w:rPr>
          <w:instrText xml:space="preserve"> PAGEREF _Toc402815614 \h </w:instrText>
        </w:r>
        <w:r w:rsidR="002B0EEE">
          <w:rPr>
            <w:noProof/>
            <w:webHidden/>
          </w:rPr>
        </w:r>
        <w:r w:rsidR="002B0EEE"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3</w:t>
        </w:r>
        <w:r w:rsidR="002B0EEE">
          <w:rPr>
            <w:noProof/>
            <w:webHidden/>
          </w:rPr>
          <w:fldChar w:fldCharType="end"/>
        </w:r>
      </w:hyperlink>
    </w:p>
    <w:p w:rsidR="002B0EEE" w:rsidRDefault="002412D6">
      <w:pPr>
        <w:pStyle w:val="TDC1"/>
        <w:tabs>
          <w:tab w:val="right" w:leader="dot" w:pos="9628"/>
        </w:tabs>
        <w:rPr>
          <w:noProof/>
        </w:rPr>
      </w:pPr>
      <w:hyperlink w:anchor="_Toc402815615" w:history="1">
        <w:r w:rsidR="002B0EEE" w:rsidRPr="00F169F7">
          <w:rPr>
            <w:rStyle w:val="Hipervnculo"/>
            <w:noProof/>
          </w:rPr>
          <w:t>Generalidades del Producto</w:t>
        </w:r>
        <w:r w:rsidR="002B0EEE">
          <w:rPr>
            <w:noProof/>
            <w:webHidden/>
          </w:rPr>
          <w:tab/>
        </w:r>
        <w:r w:rsidR="002B0EEE">
          <w:rPr>
            <w:noProof/>
            <w:webHidden/>
          </w:rPr>
          <w:fldChar w:fldCharType="begin"/>
        </w:r>
        <w:r w:rsidR="002B0EEE">
          <w:rPr>
            <w:noProof/>
            <w:webHidden/>
          </w:rPr>
          <w:instrText xml:space="preserve"> PAGEREF _Toc402815615 \h </w:instrText>
        </w:r>
        <w:r w:rsidR="002B0EEE">
          <w:rPr>
            <w:noProof/>
            <w:webHidden/>
          </w:rPr>
        </w:r>
        <w:r w:rsidR="002B0EEE"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3</w:t>
        </w:r>
        <w:r w:rsidR="002B0EEE">
          <w:rPr>
            <w:noProof/>
            <w:webHidden/>
          </w:rPr>
          <w:fldChar w:fldCharType="end"/>
        </w:r>
      </w:hyperlink>
    </w:p>
    <w:p w:rsidR="002B0EEE" w:rsidRDefault="002412D6">
      <w:pPr>
        <w:pStyle w:val="TDC2"/>
        <w:tabs>
          <w:tab w:val="right" w:leader="dot" w:pos="9628"/>
        </w:tabs>
        <w:rPr>
          <w:noProof/>
        </w:rPr>
      </w:pPr>
      <w:hyperlink w:anchor="_Toc402815616" w:history="1">
        <w:r w:rsidR="002B0EEE" w:rsidRPr="00F169F7">
          <w:rPr>
            <w:rStyle w:val="Hipervnculo"/>
            <w:noProof/>
          </w:rPr>
          <w:t>Perspectiva del Producto</w:t>
        </w:r>
        <w:r w:rsidR="002B0EEE">
          <w:rPr>
            <w:noProof/>
            <w:webHidden/>
          </w:rPr>
          <w:tab/>
        </w:r>
        <w:r w:rsidR="002B0EEE">
          <w:rPr>
            <w:noProof/>
            <w:webHidden/>
          </w:rPr>
          <w:fldChar w:fldCharType="begin"/>
        </w:r>
        <w:r w:rsidR="002B0EEE">
          <w:rPr>
            <w:noProof/>
            <w:webHidden/>
          </w:rPr>
          <w:instrText xml:space="preserve"> PAGEREF _Toc402815616 \h </w:instrText>
        </w:r>
        <w:r w:rsidR="002B0EEE">
          <w:rPr>
            <w:noProof/>
            <w:webHidden/>
          </w:rPr>
        </w:r>
        <w:r w:rsidR="002B0EEE"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3</w:t>
        </w:r>
        <w:r w:rsidR="002B0EEE">
          <w:rPr>
            <w:noProof/>
            <w:webHidden/>
          </w:rPr>
          <w:fldChar w:fldCharType="end"/>
        </w:r>
      </w:hyperlink>
    </w:p>
    <w:p w:rsidR="002B0EEE" w:rsidRDefault="002412D6">
      <w:pPr>
        <w:pStyle w:val="TDC2"/>
        <w:tabs>
          <w:tab w:val="right" w:leader="dot" w:pos="9628"/>
        </w:tabs>
        <w:rPr>
          <w:noProof/>
        </w:rPr>
      </w:pPr>
      <w:hyperlink w:anchor="_Toc402815617" w:history="1">
        <w:r w:rsidR="002B0EEE" w:rsidRPr="00F169F7">
          <w:rPr>
            <w:rStyle w:val="Hipervnculo"/>
            <w:noProof/>
          </w:rPr>
          <w:t>Requerimientos Funcionales</w:t>
        </w:r>
        <w:r w:rsidR="002B0EEE">
          <w:rPr>
            <w:noProof/>
            <w:webHidden/>
          </w:rPr>
          <w:tab/>
        </w:r>
        <w:r w:rsidR="002B0EEE">
          <w:rPr>
            <w:noProof/>
            <w:webHidden/>
          </w:rPr>
          <w:fldChar w:fldCharType="begin"/>
        </w:r>
        <w:r w:rsidR="002B0EEE">
          <w:rPr>
            <w:noProof/>
            <w:webHidden/>
          </w:rPr>
          <w:instrText xml:space="preserve"> PAGEREF _Toc402815617 \h </w:instrText>
        </w:r>
        <w:r w:rsidR="002B0EEE">
          <w:rPr>
            <w:noProof/>
            <w:webHidden/>
          </w:rPr>
        </w:r>
        <w:r w:rsidR="002B0EEE"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3</w:t>
        </w:r>
        <w:r w:rsidR="002B0EEE">
          <w:rPr>
            <w:noProof/>
            <w:webHidden/>
          </w:rPr>
          <w:fldChar w:fldCharType="end"/>
        </w:r>
      </w:hyperlink>
    </w:p>
    <w:p w:rsidR="002B0EEE" w:rsidRDefault="002412D6">
      <w:pPr>
        <w:pStyle w:val="TDC2"/>
        <w:tabs>
          <w:tab w:val="right" w:leader="dot" w:pos="9628"/>
        </w:tabs>
        <w:rPr>
          <w:noProof/>
        </w:rPr>
      </w:pPr>
      <w:hyperlink w:anchor="_Toc402815618" w:history="1">
        <w:r w:rsidR="002B0EEE" w:rsidRPr="00F169F7">
          <w:rPr>
            <w:rStyle w:val="Hipervnculo"/>
            <w:noProof/>
          </w:rPr>
          <w:t>Requerimientos No Funcionales</w:t>
        </w:r>
        <w:r w:rsidR="002B0EEE">
          <w:rPr>
            <w:noProof/>
            <w:webHidden/>
          </w:rPr>
          <w:tab/>
        </w:r>
        <w:r w:rsidR="002B0EEE">
          <w:rPr>
            <w:noProof/>
            <w:webHidden/>
          </w:rPr>
          <w:fldChar w:fldCharType="begin"/>
        </w:r>
        <w:r w:rsidR="002B0EEE">
          <w:rPr>
            <w:noProof/>
            <w:webHidden/>
          </w:rPr>
          <w:instrText xml:space="preserve"> PAGEREF _Toc402815618 \h </w:instrText>
        </w:r>
        <w:r w:rsidR="002B0EEE">
          <w:rPr>
            <w:noProof/>
            <w:webHidden/>
          </w:rPr>
        </w:r>
        <w:r w:rsidR="002B0EEE"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4</w:t>
        </w:r>
        <w:r w:rsidR="002B0EEE">
          <w:rPr>
            <w:noProof/>
            <w:webHidden/>
          </w:rPr>
          <w:fldChar w:fldCharType="end"/>
        </w:r>
      </w:hyperlink>
    </w:p>
    <w:p w:rsidR="002B0EEE" w:rsidRDefault="002B0EEE">
      <w:r>
        <w:rPr>
          <w:b/>
          <w:bCs/>
        </w:rPr>
        <w:fldChar w:fldCharType="end"/>
      </w:r>
    </w:p>
    <w:p w:rsidR="002B0EEE" w:rsidRPr="00913D89" w:rsidRDefault="002B0EEE" w:rsidP="002B0EEE">
      <w:pPr>
        <w:pStyle w:val="Ttulo1"/>
      </w:pPr>
      <w:r>
        <w:rPr>
          <w:rFonts w:cs="Times New Roman"/>
        </w:rPr>
        <w:br w:type="page"/>
      </w:r>
      <w:bookmarkStart w:id="0" w:name="_Toc402815224"/>
      <w:bookmarkStart w:id="1" w:name="_Toc402815612"/>
      <w:r w:rsidRPr="00913D89">
        <w:lastRenderedPageBreak/>
        <w:t>Introducción</w:t>
      </w:r>
      <w:bookmarkEnd w:id="0"/>
      <w:bookmarkEnd w:id="1"/>
    </w:p>
    <w:p w:rsidR="002B0EEE" w:rsidRDefault="002B0EEE" w:rsidP="002B0EEE"/>
    <w:p w:rsidR="002B0EEE" w:rsidRPr="00913D89" w:rsidRDefault="002B0EEE" w:rsidP="002B0EEE">
      <w:pPr>
        <w:pStyle w:val="Ttulo2"/>
      </w:pPr>
      <w:bookmarkStart w:id="2" w:name="_Toc402815225"/>
      <w:bookmarkStart w:id="3" w:name="_Toc402815613"/>
      <w:r w:rsidRPr="00913D89">
        <w:t>Objetivos del Documento</w:t>
      </w:r>
      <w:bookmarkEnd w:id="2"/>
      <w:bookmarkEnd w:id="3"/>
    </w:p>
    <w:p w:rsidR="002B0EEE" w:rsidRDefault="002B0EEE" w:rsidP="002B0EEE">
      <w:pPr>
        <w:rPr>
          <w:rFonts w:cs="Times New Roman"/>
          <w:szCs w:val="20"/>
        </w:rPr>
      </w:pPr>
    </w:p>
    <w:p w:rsidR="000917F1" w:rsidRPr="000917F1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 xml:space="preserve">El presente documento tendrá por objetivo servir a los procesos de </w:t>
      </w:r>
      <w:r w:rsidR="00126706">
        <w:rPr>
          <w:rFonts w:cs="Times New Roman"/>
          <w:szCs w:val="20"/>
        </w:rPr>
        <w:t>e</w:t>
      </w:r>
      <w:r w:rsidR="00126706" w:rsidRPr="000917F1">
        <w:rPr>
          <w:rFonts w:cs="Times New Roman"/>
          <w:szCs w:val="20"/>
        </w:rPr>
        <w:t>licitación</w:t>
      </w:r>
      <w:r w:rsidRPr="000917F1">
        <w:rPr>
          <w:rFonts w:cs="Times New Roman"/>
          <w:szCs w:val="20"/>
        </w:rPr>
        <w:t xml:space="preserve"> de requerimientos:</w:t>
      </w:r>
    </w:p>
    <w:p w:rsidR="000917F1" w:rsidRPr="000917F1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•</w:t>
      </w:r>
      <w:r w:rsidRPr="000917F1">
        <w:rPr>
          <w:rFonts w:cs="Times New Roman"/>
          <w:szCs w:val="20"/>
        </w:rPr>
        <w:tab/>
        <w:t xml:space="preserve">Como herramienta de validación </w:t>
      </w:r>
    </w:p>
    <w:p w:rsidR="000917F1" w:rsidRPr="000917F1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•</w:t>
      </w:r>
      <w:r w:rsidRPr="000917F1">
        <w:rPr>
          <w:rFonts w:cs="Times New Roman"/>
          <w:szCs w:val="20"/>
        </w:rPr>
        <w:tab/>
        <w:t>Como herramienta de seguimiento</w:t>
      </w:r>
    </w:p>
    <w:p w:rsidR="000917F1" w:rsidRPr="000917F1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•</w:t>
      </w:r>
      <w:r w:rsidRPr="000917F1">
        <w:rPr>
          <w:rFonts w:cs="Times New Roman"/>
          <w:szCs w:val="20"/>
        </w:rPr>
        <w:tab/>
        <w:t>Como herramienta para la gestión del cambio</w:t>
      </w:r>
    </w:p>
    <w:p w:rsidR="000917F1" w:rsidRPr="000917F1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•</w:t>
      </w:r>
      <w:r w:rsidRPr="000917F1">
        <w:rPr>
          <w:rFonts w:cs="Times New Roman"/>
          <w:szCs w:val="20"/>
        </w:rPr>
        <w:tab/>
        <w:t>Como herramienta para descubrir amenazas</w:t>
      </w:r>
    </w:p>
    <w:p w:rsidR="002B0EEE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•</w:t>
      </w:r>
      <w:r w:rsidRPr="000917F1">
        <w:rPr>
          <w:rFonts w:cs="Times New Roman"/>
          <w:szCs w:val="20"/>
        </w:rPr>
        <w:tab/>
        <w:t>Como herramienta de medición de tiempos / esfuerzos</w:t>
      </w:r>
    </w:p>
    <w:p w:rsidR="002B0EEE" w:rsidRDefault="002B0EEE" w:rsidP="002B0EEE">
      <w:pPr>
        <w:rPr>
          <w:rFonts w:cs="Times New Roman"/>
          <w:szCs w:val="20"/>
        </w:rPr>
      </w:pPr>
    </w:p>
    <w:p w:rsidR="002B0EEE" w:rsidRDefault="002B0EEE" w:rsidP="002B0EEE">
      <w:pPr>
        <w:rPr>
          <w:rFonts w:cs="Times New Roman"/>
          <w:szCs w:val="20"/>
        </w:rPr>
      </w:pPr>
    </w:p>
    <w:p w:rsidR="002B0EEE" w:rsidRPr="00913D89" w:rsidRDefault="002B0EEE" w:rsidP="002B0EEE">
      <w:pPr>
        <w:pStyle w:val="Ttulo2"/>
      </w:pPr>
      <w:bookmarkStart w:id="4" w:name="_Toc402815226"/>
      <w:bookmarkStart w:id="5" w:name="_Toc402815614"/>
      <w:r w:rsidRPr="00913D89">
        <w:t>Definiciones y Abreviaturas</w:t>
      </w:r>
      <w:bookmarkEnd w:id="4"/>
      <w:bookmarkEnd w:id="5"/>
    </w:p>
    <w:p w:rsidR="002B0EEE" w:rsidRDefault="002B0EEE" w:rsidP="002B0EEE">
      <w:pPr>
        <w:rPr>
          <w:rFonts w:cs="Times New Roman"/>
          <w:szCs w:val="20"/>
        </w:rPr>
      </w:pPr>
    </w:p>
    <w:p w:rsidR="002B0EEE" w:rsidRDefault="002B0EEE" w:rsidP="002B0EEE">
      <w:pPr>
        <w:rPr>
          <w:rFonts w:cs="Times New Roman"/>
          <w:szCs w:val="20"/>
        </w:rPr>
      </w:pPr>
    </w:p>
    <w:p w:rsidR="002B0EEE" w:rsidRDefault="002B0EEE" w:rsidP="002B0EEE">
      <w:pPr>
        <w:rPr>
          <w:rFonts w:cs="Times New Roman"/>
          <w:szCs w:val="20"/>
        </w:rPr>
      </w:pPr>
    </w:p>
    <w:p w:rsidR="002B0EEE" w:rsidRDefault="002B0EEE" w:rsidP="002B0EEE">
      <w:pPr>
        <w:rPr>
          <w:rFonts w:cs="Times New Roman"/>
          <w:szCs w:val="20"/>
        </w:rPr>
      </w:pPr>
    </w:p>
    <w:p w:rsidR="002B0EEE" w:rsidRDefault="002B0EEE" w:rsidP="002B0EEE">
      <w:pPr>
        <w:pStyle w:val="Ttulo1"/>
      </w:pPr>
      <w:bookmarkStart w:id="6" w:name="_Toc402815615"/>
      <w:r>
        <w:t>Generalidades del Producto</w:t>
      </w:r>
      <w:bookmarkEnd w:id="6"/>
    </w:p>
    <w:p w:rsidR="001F7EEB" w:rsidRDefault="001F7EEB" w:rsidP="00D44B9C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2B0EEE" w:rsidRDefault="002B0EEE" w:rsidP="002B0EEE">
      <w:pPr>
        <w:pStyle w:val="Ttulo2"/>
      </w:pPr>
      <w:bookmarkStart w:id="7" w:name="_Toc402815616"/>
      <w:r>
        <w:t>Perspectiva del Producto</w:t>
      </w:r>
      <w:bookmarkEnd w:id="7"/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>Perspectiva del Producto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>El sistema tiene por objetivo es impulsar la industria automotriz argentina, ya que los vehículos que integran al mismo son unidades de producción MERCOSUR.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>Para ello el sistema deberá brindar una serie de beneficios a toda aquella persona interesada en adquirir un vehículo móvil ya sea de uso personal o laboral por medio de un plan de financiación que está definido por el Gobierno Nacional.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>Deberá brindar a los clientes del programa toda aquella información relevante a su estado y al estado del sistema.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>Además el sistema deberá facilitar la adhesión al programa de todo cliente y concesionaria que cumpla con cierto reglamento.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 xml:space="preserve">Por otra parte, tendrá un </w:t>
      </w:r>
      <w:r w:rsidR="00126706" w:rsidRPr="000917F1">
        <w:rPr>
          <w:lang w:val="es-MX"/>
        </w:rPr>
        <w:t>módulo</w:t>
      </w:r>
      <w:r w:rsidRPr="000917F1">
        <w:rPr>
          <w:lang w:val="es-MX"/>
        </w:rPr>
        <w:t xml:space="preserve"> de gestión donde solo podrán acceder quienes posean permisos </w:t>
      </w:r>
    </w:p>
    <w:p w:rsidR="000917F1" w:rsidRPr="000917F1" w:rsidRDefault="000917F1" w:rsidP="000917F1">
      <w:pPr>
        <w:rPr>
          <w:lang w:val="es-MX"/>
        </w:rPr>
      </w:pPr>
    </w:p>
    <w:p w:rsidR="002B0EEE" w:rsidRDefault="002B0EEE" w:rsidP="00D44B9C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2B0EEE" w:rsidRDefault="000917F1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ab/>
      </w:r>
    </w:p>
    <w:p w:rsidR="000917F1" w:rsidRPr="009D17F4" w:rsidRDefault="000917F1" w:rsidP="000917F1">
      <w:pPr>
        <w:pStyle w:val="Ttulo2"/>
        <w:rPr>
          <w:sz w:val="24"/>
          <w:szCs w:val="24"/>
          <w:u w:val="single"/>
        </w:rPr>
      </w:pPr>
      <w:r w:rsidRPr="009D17F4">
        <w:rPr>
          <w:sz w:val="24"/>
          <w:szCs w:val="24"/>
          <w:u w:val="single"/>
        </w:rPr>
        <w:t>Requerimientos Globales</w:t>
      </w:r>
    </w:p>
    <w:p w:rsidR="000917F1" w:rsidRPr="009D17F4" w:rsidRDefault="009D17F4" w:rsidP="000917F1">
      <w:pPr>
        <w:rPr>
          <w:b/>
          <w:u w:val="single"/>
          <w:lang w:val="es-MX"/>
        </w:rPr>
      </w:pPr>
      <w:r w:rsidRPr="009D17F4">
        <w:rPr>
          <w:lang w:val="es-MX"/>
        </w:rPr>
        <w:tab/>
      </w:r>
      <w:r w:rsidRPr="009D17F4">
        <w:rPr>
          <w:b/>
          <w:u w:val="single"/>
          <w:lang w:val="es-MX"/>
        </w:rPr>
        <w:t>Concesionaria</w:t>
      </w:r>
    </w:p>
    <w:p w:rsidR="00DE21C9" w:rsidRDefault="00DE21C9" w:rsidP="00BA3E50">
      <w:pPr>
        <w:ind w:left="708"/>
        <w:rPr>
          <w:lang w:val="es-MX"/>
        </w:rPr>
      </w:pPr>
      <w:r>
        <w:rPr>
          <w:lang w:val="es-MX"/>
        </w:rPr>
        <w:t>Gestionar financiaciones</w:t>
      </w:r>
    </w:p>
    <w:p w:rsidR="009D17F4" w:rsidRDefault="00200977" w:rsidP="00BA3E50">
      <w:pPr>
        <w:ind w:left="708"/>
        <w:rPr>
          <w:lang w:val="es-MX"/>
        </w:rPr>
      </w:pPr>
      <w:r>
        <w:rPr>
          <w:lang w:val="es-MX"/>
        </w:rPr>
        <w:t>Gestión del proceso de información de clientes y estado de sus cuentas</w:t>
      </w:r>
    </w:p>
    <w:p w:rsidR="00200977" w:rsidRDefault="00200977" w:rsidP="00BA3E50">
      <w:pPr>
        <w:ind w:left="708"/>
        <w:rPr>
          <w:lang w:val="es-MX"/>
        </w:rPr>
      </w:pPr>
    </w:p>
    <w:p w:rsidR="009D17F4" w:rsidRPr="009D17F4" w:rsidRDefault="009D17F4" w:rsidP="00BA3E50">
      <w:pPr>
        <w:ind w:left="708"/>
        <w:rPr>
          <w:b/>
          <w:u w:val="single"/>
          <w:lang w:val="es-MX"/>
        </w:rPr>
      </w:pPr>
      <w:r w:rsidRPr="009D17F4">
        <w:rPr>
          <w:b/>
          <w:u w:val="single"/>
          <w:lang w:val="es-MX"/>
        </w:rPr>
        <w:t>Gobierno</w:t>
      </w:r>
    </w:p>
    <w:p w:rsidR="00DE21C9" w:rsidRDefault="00C048E7" w:rsidP="00BA3E50">
      <w:pPr>
        <w:ind w:left="708"/>
        <w:rPr>
          <w:lang w:val="es-MX"/>
        </w:rPr>
      </w:pPr>
      <w:r>
        <w:rPr>
          <w:lang w:val="es-MX"/>
        </w:rPr>
        <w:t>Gestionar</w:t>
      </w:r>
      <w:r w:rsidR="00DE21C9">
        <w:rPr>
          <w:lang w:val="es-MX"/>
        </w:rPr>
        <w:t xml:space="preserve"> sorteos </w:t>
      </w:r>
      <w:r w:rsidR="00DE21C9" w:rsidRPr="009D17F4">
        <w:rPr>
          <w:u w:val="single"/>
          <w:lang w:val="es-MX"/>
        </w:rPr>
        <w:t>mensuales</w:t>
      </w:r>
    </w:p>
    <w:p w:rsidR="00DE21C9" w:rsidRDefault="00DE21C9" w:rsidP="00BA3E50">
      <w:pPr>
        <w:ind w:left="708"/>
        <w:rPr>
          <w:lang w:val="es-MX"/>
        </w:rPr>
      </w:pPr>
      <w:r>
        <w:rPr>
          <w:lang w:val="es-MX"/>
        </w:rPr>
        <w:t>Administrar concesi</w:t>
      </w:r>
      <w:r w:rsidR="00AF6D93">
        <w:rPr>
          <w:lang w:val="es-MX"/>
        </w:rPr>
        <w:t>onarias</w:t>
      </w:r>
    </w:p>
    <w:p w:rsidR="00DE21C9" w:rsidRPr="000917F1" w:rsidRDefault="00DE21C9" w:rsidP="00DE21C9">
      <w:pPr>
        <w:ind w:left="708"/>
        <w:rPr>
          <w:lang w:val="es-MX"/>
        </w:rPr>
      </w:pPr>
      <w:r w:rsidRPr="000917F1">
        <w:rPr>
          <w:lang w:val="es-MX"/>
        </w:rPr>
        <w:t>Autogestión</w:t>
      </w:r>
      <w:r>
        <w:rPr>
          <w:lang w:val="es-MX"/>
        </w:rPr>
        <w:t xml:space="preserve"> c</w:t>
      </w:r>
      <w:r w:rsidRPr="000917F1">
        <w:rPr>
          <w:lang w:val="es-MX"/>
        </w:rPr>
        <w:t>liente</w:t>
      </w:r>
    </w:p>
    <w:p w:rsidR="00DE21C9" w:rsidRDefault="00DE21C9" w:rsidP="00DE21C9">
      <w:pPr>
        <w:ind w:firstLine="708"/>
        <w:rPr>
          <w:lang w:val="es-MX"/>
        </w:rPr>
      </w:pPr>
      <w:r>
        <w:rPr>
          <w:lang w:val="es-MX"/>
        </w:rPr>
        <w:t>Gestión de u</w:t>
      </w:r>
      <w:r w:rsidRPr="00342F5F">
        <w:rPr>
          <w:lang w:val="es-MX"/>
        </w:rPr>
        <w:t>suarios</w:t>
      </w:r>
    </w:p>
    <w:p w:rsidR="002B0EEE" w:rsidRDefault="00DE21C9" w:rsidP="00C048E7">
      <w:pPr>
        <w:ind w:left="708"/>
        <w:rPr>
          <w:lang w:val="es-MX"/>
        </w:rPr>
      </w:pPr>
      <w:r w:rsidRPr="000917F1">
        <w:rPr>
          <w:lang w:val="es-MX"/>
        </w:rPr>
        <w:t>Autogestión</w:t>
      </w:r>
      <w:r>
        <w:rPr>
          <w:lang w:val="es-MX"/>
        </w:rPr>
        <w:t xml:space="preserve"> g</w:t>
      </w:r>
      <w:r w:rsidRPr="000917F1">
        <w:rPr>
          <w:lang w:val="es-MX"/>
        </w:rPr>
        <w:t>obierno</w:t>
      </w:r>
    </w:p>
    <w:p w:rsidR="00200977" w:rsidRDefault="00200977" w:rsidP="00200977">
      <w:pPr>
        <w:ind w:left="708"/>
        <w:rPr>
          <w:lang w:val="es-MX"/>
        </w:rPr>
      </w:pPr>
      <w:r>
        <w:rPr>
          <w:lang w:val="es-MX"/>
        </w:rPr>
        <w:t>Gestión del proceso de actualización de estados de cuenta</w:t>
      </w:r>
    </w:p>
    <w:p w:rsidR="00200977" w:rsidRPr="00C048E7" w:rsidRDefault="00200977" w:rsidP="00C048E7">
      <w:pPr>
        <w:ind w:left="708"/>
        <w:rPr>
          <w:lang w:val="es-MX"/>
        </w:rPr>
      </w:pPr>
    </w:p>
    <w:p w:rsidR="00E66B90" w:rsidRDefault="00E66B90" w:rsidP="002B0EEE">
      <w:pPr>
        <w:pStyle w:val="Ttulo2"/>
      </w:pPr>
      <w:bookmarkStart w:id="8" w:name="_Toc402815617"/>
    </w:p>
    <w:p w:rsidR="00E66B90" w:rsidRDefault="00E66B90" w:rsidP="002B0EEE">
      <w:pPr>
        <w:pStyle w:val="Ttulo2"/>
      </w:pPr>
    </w:p>
    <w:p w:rsidR="00E8098C" w:rsidRPr="00E8098C" w:rsidRDefault="002B0EEE" w:rsidP="00E8098C">
      <w:pPr>
        <w:pStyle w:val="Ttulo2"/>
        <w:rPr>
          <w:sz w:val="24"/>
          <w:szCs w:val="24"/>
          <w:u w:val="single"/>
        </w:rPr>
      </w:pPr>
      <w:r w:rsidRPr="00BA646A">
        <w:rPr>
          <w:sz w:val="24"/>
          <w:szCs w:val="24"/>
          <w:u w:val="single"/>
        </w:rPr>
        <w:t>Requerimientos Funcionales</w:t>
      </w:r>
      <w:bookmarkEnd w:id="8"/>
    </w:p>
    <w:p w:rsidR="00BA646A" w:rsidRPr="00BA646A" w:rsidRDefault="00BA646A" w:rsidP="00BA646A">
      <w:pPr>
        <w:rPr>
          <w:lang w:val="es-MX"/>
        </w:rPr>
      </w:pPr>
      <w:r>
        <w:rPr>
          <w:lang w:val="es-MX"/>
        </w:rPr>
        <w:tab/>
      </w:r>
      <w:r w:rsidRPr="009D17F4">
        <w:rPr>
          <w:b/>
          <w:u w:val="single"/>
          <w:lang w:val="es-MX"/>
        </w:rPr>
        <w:t>Concesionaria</w:t>
      </w:r>
    </w:p>
    <w:p w:rsidR="009D17F4" w:rsidRPr="00E8098C" w:rsidRDefault="009D17F4" w:rsidP="00E8098C">
      <w:pPr>
        <w:pStyle w:val="Prrafodelista"/>
        <w:numPr>
          <w:ilvl w:val="0"/>
          <w:numId w:val="14"/>
        </w:numPr>
        <w:rPr>
          <w:lang w:val="es-MX"/>
        </w:rPr>
      </w:pPr>
      <w:r w:rsidRPr="00E8098C">
        <w:rPr>
          <w:lang w:val="es-MX"/>
        </w:rPr>
        <w:t>Registrar plan</w:t>
      </w:r>
    </w:p>
    <w:p w:rsidR="009D17F4" w:rsidRDefault="009D17F4" w:rsidP="00E8098C">
      <w:pPr>
        <w:pStyle w:val="Prrafodelista"/>
        <w:numPr>
          <w:ilvl w:val="0"/>
          <w:numId w:val="14"/>
        </w:numPr>
        <w:rPr>
          <w:lang w:val="es-MX"/>
        </w:rPr>
      </w:pPr>
      <w:r w:rsidRPr="00E8098C">
        <w:rPr>
          <w:lang w:val="es-MX"/>
        </w:rPr>
        <w:t>Pagar cuota</w:t>
      </w:r>
      <w:r w:rsidR="008A1097">
        <w:rPr>
          <w:lang w:val="es-MX"/>
        </w:rPr>
        <w:t xml:space="preserve"> </w:t>
      </w:r>
      <w:r w:rsidR="008A1097">
        <w:rPr>
          <w:lang w:val="es-MX"/>
        </w:rPr>
        <w:t>plan</w:t>
      </w:r>
    </w:p>
    <w:p w:rsidR="008A1097" w:rsidRPr="008A1097" w:rsidRDefault="008A1097" w:rsidP="00E8098C">
      <w:pPr>
        <w:pStyle w:val="Prrafodelista"/>
        <w:numPr>
          <w:ilvl w:val="0"/>
          <w:numId w:val="14"/>
        </w:numPr>
        <w:rPr>
          <w:lang w:val="es-MX"/>
        </w:rPr>
      </w:pPr>
      <w:r w:rsidRPr="008A1097">
        <w:rPr>
          <w:lang w:val="es-MX"/>
        </w:rPr>
        <w:t>Calcular el valor final de la cuota</w:t>
      </w:r>
    </w:p>
    <w:p w:rsidR="009D17F4" w:rsidRPr="00E8098C" w:rsidRDefault="009D17F4" w:rsidP="00E8098C">
      <w:pPr>
        <w:pStyle w:val="Prrafodelista"/>
        <w:numPr>
          <w:ilvl w:val="0"/>
          <w:numId w:val="14"/>
        </w:numPr>
        <w:rPr>
          <w:lang w:val="es-MX"/>
        </w:rPr>
      </w:pPr>
      <w:r w:rsidRPr="00E8098C">
        <w:rPr>
          <w:lang w:val="es-MX"/>
        </w:rPr>
        <w:t>Entregar vehículo</w:t>
      </w:r>
    </w:p>
    <w:p w:rsidR="00200977" w:rsidRPr="00E8098C" w:rsidRDefault="00200977" w:rsidP="00E8098C">
      <w:pPr>
        <w:pStyle w:val="Prrafodelista"/>
        <w:numPr>
          <w:ilvl w:val="0"/>
          <w:numId w:val="14"/>
        </w:numPr>
        <w:rPr>
          <w:lang w:val="es-MX"/>
        </w:rPr>
      </w:pPr>
      <w:r w:rsidRPr="00E8098C">
        <w:rPr>
          <w:lang w:val="es-MX"/>
        </w:rPr>
        <w:t>Cancelar plan</w:t>
      </w:r>
    </w:p>
    <w:p w:rsidR="00200977" w:rsidRPr="00E8098C" w:rsidRDefault="00200977" w:rsidP="00E8098C">
      <w:pPr>
        <w:pStyle w:val="Prrafodelista"/>
        <w:numPr>
          <w:ilvl w:val="0"/>
          <w:numId w:val="14"/>
        </w:numPr>
        <w:rPr>
          <w:lang w:val="es-MX"/>
        </w:rPr>
      </w:pPr>
      <w:r w:rsidRPr="00E8098C">
        <w:rPr>
          <w:lang w:val="es-MX"/>
        </w:rPr>
        <w:t xml:space="preserve">Consultar estado cuenta </w:t>
      </w:r>
      <w:r w:rsidR="00621333" w:rsidRPr="00E8098C">
        <w:rPr>
          <w:lang w:val="es-MX"/>
        </w:rPr>
        <w:t>cliente (plan)</w:t>
      </w:r>
    </w:p>
    <w:p w:rsidR="00200977" w:rsidRDefault="00200977" w:rsidP="00E8098C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 xml:space="preserve">Proporcionar información de los </w:t>
      </w:r>
      <w:r w:rsidR="00E8098C">
        <w:rPr>
          <w:rFonts w:ascii="Verdana" w:hAnsi="Verdana" w:cs="Tahoma"/>
          <w:sz w:val="16"/>
          <w:szCs w:val="16"/>
          <w:lang w:val="es-MX"/>
        </w:rPr>
        <w:t>clientes y estado de sus cuentas</w:t>
      </w:r>
    </w:p>
    <w:p w:rsidR="00E8098C" w:rsidRDefault="00E8098C" w:rsidP="00E8098C">
      <w:pPr>
        <w:rPr>
          <w:b/>
          <w:i/>
          <w:u w:val="single"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E8098C">
        <w:rPr>
          <w:b/>
          <w:i/>
          <w:u w:val="single"/>
          <w:lang w:val="es-MX"/>
        </w:rPr>
        <w:t>Soporte</w:t>
      </w:r>
    </w:p>
    <w:p w:rsidR="00E8098C" w:rsidRPr="00E8098C" w:rsidRDefault="00E8098C" w:rsidP="00E8098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200977" w:rsidRPr="00200977" w:rsidRDefault="00200977" w:rsidP="00200977">
      <w:pPr>
        <w:rPr>
          <w:lang w:val="es-MX"/>
        </w:rPr>
      </w:pPr>
    </w:p>
    <w:p w:rsidR="00200977" w:rsidRDefault="00200977" w:rsidP="009D17F4">
      <w:pPr>
        <w:ind w:firstLine="708"/>
        <w:rPr>
          <w:lang w:val="es-MX"/>
        </w:rPr>
      </w:pPr>
    </w:p>
    <w:p w:rsidR="00200977" w:rsidRDefault="00200977" w:rsidP="009D17F4">
      <w:pPr>
        <w:ind w:firstLine="708"/>
        <w:rPr>
          <w:lang w:val="es-MX"/>
        </w:rPr>
      </w:pPr>
    </w:p>
    <w:p w:rsidR="00200977" w:rsidRDefault="00200977" w:rsidP="009D17F4">
      <w:pPr>
        <w:ind w:firstLine="708"/>
        <w:rPr>
          <w:lang w:val="es-MX"/>
        </w:rPr>
      </w:pPr>
    </w:p>
    <w:p w:rsidR="00200977" w:rsidRDefault="00200977" w:rsidP="009D17F4">
      <w:pPr>
        <w:ind w:firstLine="708"/>
        <w:rPr>
          <w:lang w:val="es-MX"/>
        </w:rPr>
      </w:pPr>
    </w:p>
    <w:p w:rsidR="00200977" w:rsidRDefault="00200977" w:rsidP="009D17F4">
      <w:pPr>
        <w:ind w:firstLine="708"/>
        <w:rPr>
          <w:lang w:val="es-MX"/>
        </w:rPr>
      </w:pPr>
    </w:p>
    <w:p w:rsidR="00200977" w:rsidRDefault="00200977" w:rsidP="009D17F4">
      <w:pPr>
        <w:ind w:firstLine="708"/>
        <w:rPr>
          <w:lang w:val="es-MX"/>
        </w:rPr>
      </w:pPr>
    </w:p>
    <w:p w:rsidR="00200977" w:rsidRDefault="00200977" w:rsidP="009D17F4">
      <w:pPr>
        <w:ind w:firstLine="708"/>
        <w:rPr>
          <w:lang w:val="es-MX"/>
        </w:rPr>
      </w:pPr>
    </w:p>
    <w:p w:rsidR="00200977" w:rsidRPr="00200977" w:rsidRDefault="00200977" w:rsidP="00200977">
      <w:pPr>
        <w:ind w:left="708"/>
        <w:rPr>
          <w:b/>
          <w:u w:val="single"/>
          <w:lang w:val="es-MX"/>
        </w:rPr>
      </w:pPr>
      <w:r w:rsidRPr="009D17F4">
        <w:rPr>
          <w:b/>
          <w:u w:val="single"/>
          <w:lang w:val="es-MX"/>
        </w:rPr>
        <w:t>Gobierno</w:t>
      </w:r>
    </w:p>
    <w:p w:rsidR="009D17F4" w:rsidRDefault="009D17F4" w:rsidP="009D17F4">
      <w:pPr>
        <w:ind w:firstLine="708"/>
        <w:rPr>
          <w:lang w:val="es-MX"/>
        </w:rPr>
      </w:pPr>
      <w:r>
        <w:rPr>
          <w:lang w:val="es-MX"/>
        </w:rPr>
        <w:t>Ejecutar Sorteo</w:t>
      </w:r>
    </w:p>
    <w:p w:rsidR="009D17F4" w:rsidRDefault="009D17F4" w:rsidP="009D17F4">
      <w:pPr>
        <w:ind w:firstLine="708"/>
        <w:rPr>
          <w:lang w:val="es-MX"/>
        </w:rPr>
      </w:pPr>
      <w:r w:rsidRPr="009D17F4">
        <w:rPr>
          <w:lang w:val="es-MX"/>
        </w:rPr>
        <w:t>Consulta Concesionarias adheridas al Plan</w:t>
      </w:r>
    </w:p>
    <w:p w:rsidR="009D17F4" w:rsidRDefault="009D17F4" w:rsidP="009D17F4">
      <w:pPr>
        <w:ind w:firstLine="708"/>
        <w:rPr>
          <w:lang w:val="es-MX"/>
        </w:rPr>
      </w:pPr>
      <w:r>
        <w:rPr>
          <w:lang w:val="es-MX"/>
        </w:rPr>
        <w:t>Subscribir concesionaria participante</w:t>
      </w:r>
    </w:p>
    <w:p w:rsidR="00621333" w:rsidRDefault="00621333" w:rsidP="00621333">
      <w:pPr>
        <w:pStyle w:val="NormalWeb"/>
        <w:spacing w:before="0" w:beforeAutospacing="0" w:after="0" w:afterAutospacing="0"/>
        <w:ind w:firstLine="708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Actualizar estado de cuenta de cada cliente por concesionaria</w:t>
      </w:r>
    </w:p>
    <w:p w:rsidR="00621333" w:rsidRDefault="00621333" w:rsidP="00621333">
      <w:pPr>
        <w:pStyle w:val="NormalWeb"/>
        <w:spacing w:before="0" w:beforeAutospacing="0" w:after="0" w:afterAutospacing="0"/>
        <w:ind w:firstLine="708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Consultar estado cuenta cliente</w:t>
      </w:r>
    </w:p>
    <w:p w:rsidR="009D17F4" w:rsidRDefault="00621333" w:rsidP="009D17F4">
      <w:pPr>
        <w:ind w:firstLine="708"/>
        <w:rPr>
          <w:lang w:val="es-MX"/>
        </w:rPr>
      </w:pPr>
      <w:r>
        <w:rPr>
          <w:lang w:val="es-MX"/>
        </w:rPr>
        <w:t>Gestionar datos personales cliente</w:t>
      </w:r>
    </w:p>
    <w:p w:rsidR="00621333" w:rsidRPr="00E8098C" w:rsidRDefault="00621333" w:rsidP="009D17F4">
      <w:pPr>
        <w:ind w:firstLine="708"/>
        <w:rPr>
          <w:u w:val="single"/>
          <w:lang w:val="es-MX"/>
        </w:rPr>
      </w:pPr>
      <w:r>
        <w:rPr>
          <w:lang w:val="es-MX"/>
        </w:rPr>
        <w:t>Consultar sorteo</w:t>
      </w:r>
    </w:p>
    <w:p w:rsidR="00621333" w:rsidRDefault="00621333" w:rsidP="009D17F4">
      <w:pPr>
        <w:ind w:firstLine="708"/>
        <w:rPr>
          <w:lang w:val="es-MX"/>
        </w:rPr>
      </w:pPr>
      <w:r>
        <w:rPr>
          <w:lang w:val="es-MX"/>
        </w:rPr>
        <w:t>Alta cliente</w:t>
      </w:r>
    </w:p>
    <w:p w:rsidR="00621333" w:rsidRDefault="00621333" w:rsidP="009D17F4">
      <w:pPr>
        <w:ind w:firstLine="708"/>
        <w:rPr>
          <w:lang w:val="es-MX"/>
        </w:rPr>
      </w:pPr>
      <w:r>
        <w:rPr>
          <w:lang w:val="es-MX"/>
        </w:rPr>
        <w:t>Alta usuario</w:t>
      </w:r>
    </w:p>
    <w:p w:rsidR="00621333" w:rsidRDefault="00621333" w:rsidP="009D17F4">
      <w:pPr>
        <w:ind w:firstLine="708"/>
        <w:rPr>
          <w:lang w:val="es-MX"/>
        </w:rPr>
      </w:pPr>
      <w:r>
        <w:rPr>
          <w:lang w:val="es-MX"/>
        </w:rPr>
        <w:t>Solicitar estado cuenta cliente a concesionaria</w:t>
      </w:r>
    </w:p>
    <w:p w:rsidR="00621333" w:rsidRDefault="00621333" w:rsidP="009D17F4">
      <w:pPr>
        <w:ind w:firstLine="708"/>
        <w:rPr>
          <w:lang w:val="es-MX"/>
        </w:rPr>
      </w:pPr>
      <w:r>
        <w:rPr>
          <w:lang w:val="es-MX"/>
        </w:rPr>
        <w:t>Determinar ganador</w:t>
      </w:r>
    </w:p>
    <w:p w:rsidR="00E8098C" w:rsidRPr="00E8098C" w:rsidRDefault="00621333" w:rsidP="00E8098C">
      <w:pPr>
        <w:ind w:firstLine="708"/>
        <w:rPr>
          <w:u w:val="single"/>
          <w:lang w:val="es-MX"/>
        </w:rPr>
      </w:pPr>
      <w:r>
        <w:rPr>
          <w:lang w:val="es-MX"/>
        </w:rPr>
        <w:t>Determinar participantes sorteo</w:t>
      </w:r>
    </w:p>
    <w:p w:rsidR="00621333" w:rsidRDefault="00621333" w:rsidP="009D17F4">
      <w:pPr>
        <w:ind w:firstLine="708"/>
        <w:rPr>
          <w:lang w:val="es-MX"/>
        </w:rPr>
      </w:pPr>
      <w:r>
        <w:rPr>
          <w:lang w:val="es-MX"/>
        </w:rPr>
        <w:t>Notificar ganador a concesionarias</w:t>
      </w:r>
    </w:p>
    <w:p w:rsidR="00621333" w:rsidRDefault="00621333" w:rsidP="009D17F4">
      <w:pPr>
        <w:ind w:firstLine="708"/>
        <w:rPr>
          <w:lang w:val="es-MX"/>
        </w:rPr>
      </w:pPr>
      <w:r>
        <w:rPr>
          <w:lang w:val="es-MX"/>
        </w:rPr>
        <w:t>Enviar mail ganador</w:t>
      </w:r>
    </w:p>
    <w:p w:rsidR="00621333" w:rsidRDefault="00621333" w:rsidP="009D17F4">
      <w:pPr>
        <w:ind w:firstLine="708"/>
        <w:rPr>
          <w:lang w:val="es-MX"/>
        </w:rPr>
      </w:pPr>
      <w:r>
        <w:rPr>
          <w:lang w:val="es-MX"/>
        </w:rPr>
        <w:t>Registrar novedades, avisos y notas</w:t>
      </w:r>
    </w:p>
    <w:p w:rsidR="00621333" w:rsidRDefault="00E8098C" w:rsidP="009D17F4">
      <w:pPr>
        <w:ind w:firstLine="708"/>
        <w:rPr>
          <w:lang w:val="es-MX"/>
        </w:rPr>
      </w:pPr>
      <w:r>
        <w:rPr>
          <w:lang w:val="es-MX"/>
        </w:rPr>
        <w:t>Consultar plan</w:t>
      </w:r>
    </w:p>
    <w:p w:rsidR="00621333" w:rsidRDefault="00621333" w:rsidP="00621333">
      <w:pPr>
        <w:ind w:firstLine="708"/>
        <w:rPr>
          <w:lang w:val="es-MX"/>
        </w:rPr>
      </w:pPr>
      <w:r>
        <w:rPr>
          <w:lang w:val="es-MX"/>
        </w:rPr>
        <w:t>Aprobar concesionaria</w:t>
      </w:r>
    </w:p>
    <w:p w:rsidR="00621333" w:rsidRDefault="00621333" w:rsidP="00621333">
      <w:pPr>
        <w:pStyle w:val="NormalWeb"/>
        <w:spacing w:before="0" w:beforeAutospacing="0" w:after="0" w:afterAutospacing="0"/>
        <w:ind w:firstLine="708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Determinar y configurar interfaz tecnológica implementada</w:t>
      </w:r>
    </w:p>
    <w:p w:rsidR="00621333" w:rsidRDefault="00621333" w:rsidP="00621333">
      <w:pPr>
        <w:ind w:firstLine="708"/>
        <w:rPr>
          <w:lang w:val="es-MX"/>
        </w:rPr>
      </w:pPr>
      <w:r>
        <w:rPr>
          <w:lang w:val="es-MX"/>
        </w:rPr>
        <w:t>Determinar fecha sorteo</w:t>
      </w:r>
    </w:p>
    <w:p w:rsidR="00621333" w:rsidRDefault="00621333" w:rsidP="00621333">
      <w:pPr>
        <w:ind w:firstLine="708"/>
        <w:rPr>
          <w:lang w:val="es-MX"/>
        </w:rPr>
      </w:pPr>
      <w:r>
        <w:rPr>
          <w:lang w:val="es-MX"/>
        </w:rPr>
        <w:t>Verificar cancelación de la deuda del ganador</w:t>
      </w:r>
    </w:p>
    <w:p w:rsidR="00E8098C" w:rsidRDefault="00E8098C" w:rsidP="00621333">
      <w:pPr>
        <w:ind w:firstLine="708"/>
        <w:rPr>
          <w:lang w:val="es-MX"/>
        </w:rPr>
      </w:pPr>
      <w:r>
        <w:rPr>
          <w:lang w:val="es-MX"/>
        </w:rPr>
        <w:t>Generar usuario</w:t>
      </w:r>
    </w:p>
    <w:p w:rsidR="00E8098C" w:rsidRDefault="00E8098C" w:rsidP="00621333">
      <w:pPr>
        <w:ind w:firstLine="708"/>
        <w:rPr>
          <w:lang w:val="es-MX"/>
        </w:rPr>
      </w:pPr>
      <w:r>
        <w:rPr>
          <w:lang w:val="es-MX"/>
        </w:rPr>
        <w:t>Autenticar usuario</w:t>
      </w:r>
    </w:p>
    <w:p w:rsidR="00E8098C" w:rsidRDefault="00E8098C" w:rsidP="00621333">
      <w:pPr>
        <w:ind w:firstLine="708"/>
        <w:rPr>
          <w:b/>
          <w:i/>
          <w:u w:val="single"/>
          <w:lang w:val="es-MX"/>
        </w:rPr>
      </w:pPr>
      <w:r w:rsidRPr="00E8098C">
        <w:rPr>
          <w:lang w:val="es-MX"/>
        </w:rPr>
        <w:tab/>
      </w:r>
      <w:r w:rsidRPr="00E8098C">
        <w:rPr>
          <w:b/>
          <w:i/>
          <w:u w:val="single"/>
          <w:lang w:val="es-MX"/>
        </w:rPr>
        <w:t>Soporte</w:t>
      </w:r>
    </w:p>
    <w:p w:rsidR="00E8098C" w:rsidRDefault="00E8098C" w:rsidP="00E8098C">
      <w:pPr>
        <w:ind w:left="708" w:firstLine="708"/>
        <w:rPr>
          <w:lang w:val="es-MX"/>
        </w:rPr>
      </w:pPr>
      <w:r>
        <w:rPr>
          <w:lang w:val="es-MX"/>
        </w:rPr>
        <w:t>Registrar sorteo</w:t>
      </w:r>
    </w:p>
    <w:p w:rsidR="00F533AE" w:rsidRDefault="00E8098C" w:rsidP="00E8098C">
      <w:pPr>
        <w:ind w:left="708" w:firstLine="708"/>
        <w:rPr>
          <w:lang w:val="es-MX"/>
        </w:rPr>
      </w:pPr>
      <w:r>
        <w:rPr>
          <w:lang w:val="es-MX"/>
        </w:rPr>
        <w:t>Registrar plan</w:t>
      </w:r>
      <w:r w:rsidR="00F533AE" w:rsidRPr="00E8098C">
        <w:rPr>
          <w:lang w:val="es-MX"/>
        </w:rPr>
        <w:tab/>
      </w:r>
    </w:p>
    <w:p w:rsidR="00E8098C" w:rsidRDefault="00E8098C" w:rsidP="00E8098C">
      <w:pPr>
        <w:ind w:left="708" w:firstLine="708"/>
        <w:rPr>
          <w:lang w:val="es-MX"/>
        </w:rPr>
      </w:pPr>
    </w:p>
    <w:p w:rsidR="00E8098C" w:rsidRDefault="00E8098C" w:rsidP="00E8098C">
      <w:pPr>
        <w:rPr>
          <w:lang w:val="es-MX"/>
        </w:rPr>
      </w:pPr>
      <w:r>
        <w:rPr>
          <w:lang w:val="es-MX"/>
        </w:rPr>
        <w:tab/>
      </w:r>
      <w:r w:rsidRPr="00E8098C">
        <w:rPr>
          <w:b/>
          <w:u w:val="single"/>
          <w:lang w:val="es-MX"/>
        </w:rPr>
        <w:t>Automotores</w:t>
      </w:r>
    </w:p>
    <w:p w:rsidR="00E8098C" w:rsidRPr="00E8098C" w:rsidRDefault="00E8098C" w:rsidP="00E8098C">
      <w:pPr>
        <w:ind w:firstLine="708"/>
        <w:rPr>
          <w:lang w:val="es-MX"/>
        </w:rPr>
      </w:pPr>
      <w:r w:rsidRPr="00E8098C">
        <w:rPr>
          <w:lang w:val="es-MX"/>
        </w:rPr>
        <w:t>Registrar vehículo y modelo</w:t>
      </w:r>
    </w:p>
    <w:p w:rsidR="00E8098C" w:rsidRPr="00E8098C" w:rsidRDefault="00E8098C" w:rsidP="00E8098C">
      <w:pPr>
        <w:ind w:firstLine="708"/>
        <w:rPr>
          <w:lang w:val="es-MX"/>
        </w:rPr>
      </w:pPr>
      <w:r w:rsidRPr="00E8098C">
        <w:rPr>
          <w:lang w:val="es-MX"/>
        </w:rPr>
        <w:t>Consultar detalles vehículo</w:t>
      </w:r>
    </w:p>
    <w:p w:rsidR="00E8098C" w:rsidRPr="00E8098C" w:rsidRDefault="00E8098C" w:rsidP="00E8098C">
      <w:pPr>
        <w:ind w:firstLine="708"/>
        <w:rPr>
          <w:lang w:val="es-MX"/>
        </w:rPr>
      </w:pPr>
      <w:r w:rsidRPr="00E8098C">
        <w:rPr>
          <w:lang w:val="es-MX"/>
        </w:rPr>
        <w:t>Actualizar precio vehículo</w:t>
      </w:r>
    </w:p>
    <w:p w:rsidR="00E8098C" w:rsidRPr="00E8098C" w:rsidRDefault="00E8098C" w:rsidP="00E8098C">
      <w:pPr>
        <w:ind w:left="708" w:firstLine="708"/>
        <w:rPr>
          <w:lang w:val="es-MX"/>
        </w:rPr>
      </w:pPr>
    </w:p>
    <w:p w:rsidR="002B0EEE" w:rsidRDefault="002B0EEE" w:rsidP="002B0EEE">
      <w:pPr>
        <w:pStyle w:val="Ttulo2"/>
      </w:pPr>
    </w:p>
    <w:p w:rsidR="002B0EEE" w:rsidRPr="00E8098C" w:rsidRDefault="002B0EEE" w:rsidP="002B0EEE">
      <w:pPr>
        <w:pStyle w:val="Ttulo2"/>
        <w:rPr>
          <w:sz w:val="24"/>
          <w:szCs w:val="24"/>
          <w:u w:val="single"/>
        </w:rPr>
      </w:pPr>
      <w:bookmarkStart w:id="9" w:name="_Toc402815618"/>
      <w:r w:rsidRPr="00E8098C">
        <w:rPr>
          <w:sz w:val="24"/>
          <w:szCs w:val="24"/>
          <w:u w:val="single"/>
        </w:rPr>
        <w:t>Requerimientos No Funcionales</w:t>
      </w:r>
      <w:bookmarkEnd w:id="9"/>
    </w:p>
    <w:p w:rsidR="002B0EEE" w:rsidRDefault="002B0EEE" w:rsidP="002B0EEE">
      <w:pPr>
        <w:rPr>
          <w:lang w:val="es-MX"/>
        </w:rPr>
      </w:pPr>
    </w:p>
    <w:p w:rsidR="002B0EEE" w:rsidRPr="00E8098C" w:rsidRDefault="00F1790B" w:rsidP="00E8098C">
      <w:pPr>
        <w:rPr>
          <w:lang w:val="es-MX"/>
        </w:rPr>
      </w:pPr>
      <w:r w:rsidRPr="00E8098C">
        <w:rPr>
          <w:lang w:val="es-MX"/>
        </w:rPr>
        <w:t xml:space="preserve">Verificar que  los vehículos que integran este régimen de financiamiento son unidades de producción MERCOSUR. </w:t>
      </w:r>
    </w:p>
    <w:p w:rsidR="002B0EEE" w:rsidRDefault="006D459E" w:rsidP="00E8098C">
      <w:pPr>
        <w:rPr>
          <w:lang w:val="es-MX"/>
        </w:rPr>
      </w:pPr>
      <w:r>
        <w:rPr>
          <w:lang w:val="es-MX"/>
        </w:rPr>
        <w:t>Informar bases, condiciones del Incentivo a potenciales clientes</w:t>
      </w:r>
    </w:p>
    <w:p w:rsidR="002B0EEE" w:rsidRDefault="002B0EEE" w:rsidP="002B0EEE">
      <w:pPr>
        <w:rPr>
          <w:lang w:val="es-MX"/>
        </w:rPr>
      </w:pPr>
    </w:p>
    <w:p w:rsidR="00E8098C" w:rsidRDefault="00E8098C" w:rsidP="002B0EEE">
      <w:pPr>
        <w:rPr>
          <w:lang w:val="es-MX"/>
        </w:rPr>
      </w:pPr>
    </w:p>
    <w:p w:rsidR="00E8098C" w:rsidRDefault="00E8098C" w:rsidP="002B0EEE">
      <w:pPr>
        <w:rPr>
          <w:lang w:val="es-MX"/>
        </w:rPr>
      </w:pPr>
    </w:p>
    <w:p w:rsidR="00E8098C" w:rsidRDefault="00E8098C" w:rsidP="002B0EEE">
      <w:pPr>
        <w:rPr>
          <w:lang w:val="es-MX"/>
        </w:rPr>
      </w:pPr>
    </w:p>
    <w:p w:rsidR="00E8098C" w:rsidRDefault="00E8098C" w:rsidP="00E8098C">
      <w:pPr>
        <w:pStyle w:val="Ttulo2"/>
        <w:rPr>
          <w:sz w:val="24"/>
          <w:szCs w:val="24"/>
          <w:u w:val="single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Pr="00E65312" w:rsidRDefault="00E65312" w:rsidP="00E65312">
      <w:pPr>
        <w:rPr>
          <w:lang w:val="es-MX"/>
        </w:rPr>
      </w:pPr>
    </w:p>
    <w:p w:rsidR="00E8098C" w:rsidRPr="00E8098C" w:rsidRDefault="00E8098C" w:rsidP="00E8098C">
      <w:pPr>
        <w:pStyle w:val="Ttulo2"/>
        <w:rPr>
          <w:sz w:val="24"/>
          <w:szCs w:val="24"/>
          <w:u w:val="single"/>
        </w:rPr>
      </w:pPr>
      <w:r w:rsidRPr="00E8098C">
        <w:rPr>
          <w:sz w:val="24"/>
          <w:szCs w:val="24"/>
          <w:u w:val="single"/>
        </w:rPr>
        <w:lastRenderedPageBreak/>
        <w:t>Descripción Requerimientos Funcionales</w:t>
      </w:r>
    </w:p>
    <w:p w:rsidR="00E8098C" w:rsidRPr="00BA646A" w:rsidRDefault="00E8098C" w:rsidP="00E8098C">
      <w:pPr>
        <w:rPr>
          <w:lang w:val="es-MX"/>
        </w:rPr>
      </w:pPr>
      <w:r w:rsidRPr="009D17F4">
        <w:rPr>
          <w:b/>
          <w:u w:val="single"/>
          <w:lang w:val="es-MX"/>
        </w:rPr>
        <w:t>Concesionaria</w:t>
      </w:r>
    </w:p>
    <w:p w:rsidR="00E8098C" w:rsidRDefault="00E8098C" w:rsidP="00E8098C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Registrar plan</w:t>
      </w:r>
      <w:r>
        <w:rPr>
          <w:lang w:val="es-MX"/>
        </w:rPr>
        <w:t xml:space="preserve">: </w:t>
      </w:r>
    </w:p>
    <w:p w:rsidR="00E8098C" w:rsidRPr="00E8098C" w:rsidRDefault="00E8098C" w:rsidP="00E8098C">
      <w:pPr>
        <w:ind w:left="708" w:firstLine="708"/>
        <w:rPr>
          <w:i/>
          <w:lang w:val="es-MX"/>
        </w:rPr>
      </w:pPr>
      <w:r w:rsidRPr="00E8098C">
        <w:rPr>
          <w:i/>
          <w:lang w:val="es-MX"/>
        </w:rPr>
        <w:t>Asociar un comprador con: una concesionaria, un vehículo, una fecha</w:t>
      </w:r>
    </w:p>
    <w:p w:rsidR="00E8098C" w:rsidRDefault="00E8098C" w:rsidP="00E8098C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Pagar cuota</w:t>
      </w:r>
      <w:r w:rsidR="008A1097">
        <w:rPr>
          <w:lang w:val="es-MX"/>
        </w:rPr>
        <w:t xml:space="preserve"> plan</w:t>
      </w:r>
      <w:r>
        <w:rPr>
          <w:lang w:val="es-MX"/>
        </w:rPr>
        <w:t>:</w:t>
      </w:r>
    </w:p>
    <w:p w:rsidR="008A1097" w:rsidRPr="008A1097" w:rsidRDefault="008A1097" w:rsidP="008A1097">
      <w:pPr>
        <w:ind w:left="720" w:firstLine="696"/>
        <w:rPr>
          <w:lang w:val="es-MX"/>
        </w:rPr>
      </w:pPr>
      <w:r>
        <w:rPr>
          <w:lang w:val="es-MX"/>
        </w:rPr>
        <w:t>Registrar la fecha y el monto pagado por un cliente para un plan registrado</w:t>
      </w:r>
    </w:p>
    <w:p w:rsidR="008A1097" w:rsidRDefault="008A1097" w:rsidP="00E8098C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i/>
          <w:lang w:val="es-MX"/>
        </w:rPr>
        <w:t>Calcular el valor final de la cuota</w:t>
      </w:r>
      <w:r>
        <w:rPr>
          <w:i/>
          <w:lang w:val="es-MX"/>
        </w:rPr>
        <w:t>:</w:t>
      </w:r>
    </w:p>
    <w:p w:rsidR="00E8098C" w:rsidRPr="00E8098C" w:rsidRDefault="008A1097" w:rsidP="008A1097">
      <w:pPr>
        <w:pStyle w:val="Prrafodelista"/>
        <w:ind w:left="708" w:firstLine="708"/>
        <w:rPr>
          <w:i/>
          <w:lang w:val="es-MX"/>
        </w:rPr>
      </w:pPr>
      <w:r>
        <w:rPr>
          <w:i/>
          <w:lang w:val="es-MX"/>
        </w:rPr>
        <w:t>El cálculo se realiza en función del incremento del valor del costo del auto adquirido durante la vigencia de la financiación incluyendo seguro de vida y costos administrativos.</w:t>
      </w:r>
    </w:p>
    <w:p w:rsidR="00E8098C" w:rsidRDefault="00E8098C" w:rsidP="00E8098C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Entregar vehículo</w:t>
      </w:r>
      <w:r w:rsidR="008A1097">
        <w:rPr>
          <w:lang w:val="es-MX"/>
        </w:rPr>
        <w:t>:</w:t>
      </w:r>
    </w:p>
    <w:p w:rsidR="008A1097" w:rsidRPr="008A1097" w:rsidRDefault="008A1097" w:rsidP="008A1097">
      <w:pPr>
        <w:ind w:left="720" w:firstLine="696"/>
        <w:rPr>
          <w:lang w:val="es-MX"/>
        </w:rPr>
      </w:pPr>
      <w:r>
        <w:rPr>
          <w:lang w:val="es-MX"/>
        </w:rPr>
        <w:t>Pagada la 6ta cuota se entrega el vehículo al cliente</w:t>
      </w:r>
    </w:p>
    <w:p w:rsidR="008A1097" w:rsidRDefault="00E8098C" w:rsidP="008A1097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Cancelar plan</w:t>
      </w:r>
    </w:p>
    <w:p w:rsidR="008A1097" w:rsidRPr="008A1097" w:rsidRDefault="008A1097" w:rsidP="008A1097">
      <w:pPr>
        <w:pStyle w:val="Prrafodelista"/>
        <w:ind w:left="1416"/>
        <w:rPr>
          <w:lang w:val="es-MX"/>
        </w:rPr>
      </w:pPr>
      <w:r>
        <w:rPr>
          <w:lang w:val="es-MX"/>
        </w:rPr>
        <w:t>Registrar cancelación del plan solo si están pagadas las 60 cuotas o el plan resulta ganador de un sorteo.</w:t>
      </w:r>
    </w:p>
    <w:p w:rsidR="00E8098C" w:rsidRDefault="00E8098C" w:rsidP="00E8098C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Consultar estado cuenta cliente (plan)</w:t>
      </w:r>
      <w:r w:rsidR="00E65312">
        <w:rPr>
          <w:lang w:val="es-MX"/>
        </w:rPr>
        <w:t>:</w:t>
      </w:r>
    </w:p>
    <w:p w:rsidR="00E65312" w:rsidRPr="00E65312" w:rsidRDefault="00E65312" w:rsidP="00E65312">
      <w:pPr>
        <w:ind w:left="1416"/>
        <w:rPr>
          <w:lang w:val="es-MX"/>
        </w:rPr>
      </w:pPr>
      <w:r>
        <w:rPr>
          <w:lang w:val="es-MX"/>
        </w:rPr>
        <w:t>Generar reporte de estado de cuenta de cliente</w:t>
      </w:r>
    </w:p>
    <w:p w:rsidR="00E8098C" w:rsidRDefault="00E8098C" w:rsidP="00E8098C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Proporcionar información de los clientes y estado de sus cuentas</w:t>
      </w:r>
      <w:r w:rsidR="00E65312">
        <w:rPr>
          <w:rFonts w:ascii="Verdana" w:hAnsi="Verdana" w:cs="Tahoma"/>
          <w:sz w:val="16"/>
          <w:szCs w:val="16"/>
          <w:lang w:val="es-MX"/>
        </w:rPr>
        <w:t>:</w:t>
      </w:r>
    </w:p>
    <w:p w:rsidR="00E65312" w:rsidRDefault="00E65312" w:rsidP="00E65312">
      <w:pPr>
        <w:pStyle w:val="NormalWeb"/>
        <w:spacing w:before="0" w:beforeAutospacing="0" w:after="0" w:afterAutospacing="0"/>
        <w:ind w:left="1416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Quincenalmente se deberá proporcionar la información de los clientes y el estado de sus cuentas al gobierno.</w:t>
      </w:r>
    </w:p>
    <w:p w:rsidR="00E8098C" w:rsidRDefault="00E8098C" w:rsidP="00E8098C">
      <w:pPr>
        <w:rPr>
          <w:b/>
          <w:i/>
          <w:u w:val="single"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E8098C">
        <w:rPr>
          <w:b/>
          <w:i/>
          <w:u w:val="single"/>
          <w:lang w:val="es-MX"/>
        </w:rPr>
        <w:t>Soporte</w:t>
      </w:r>
    </w:p>
    <w:p w:rsidR="00E8098C" w:rsidRPr="002B0EEE" w:rsidRDefault="00E65312" w:rsidP="002B0EE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bookmarkStart w:id="10" w:name="_GoBack"/>
      <w:bookmarkEnd w:id="10"/>
    </w:p>
    <w:sectPr w:rsidR="00E8098C" w:rsidRPr="002B0EEE">
      <w:headerReference w:type="default" r:id="rId8"/>
      <w:footerReference w:type="even" r:id="rId9"/>
      <w:footerReference w:type="default" r:id="rId10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2D6" w:rsidRDefault="002412D6">
      <w:r>
        <w:separator/>
      </w:r>
    </w:p>
  </w:endnote>
  <w:endnote w:type="continuationSeparator" w:id="0">
    <w:p w:rsidR="002412D6" w:rsidRDefault="0024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59E" w:rsidRDefault="006D459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D459E" w:rsidRDefault="006D459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59E" w:rsidRDefault="006D459E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5312">
      <w:rPr>
        <w:rStyle w:val="Nmerodepgina"/>
        <w:noProof/>
      </w:rPr>
      <w:t>5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459E">
      <w:tc>
        <w:tcPr>
          <w:tcW w:w="349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proofErr w:type="spellStart"/>
          <w:r>
            <w:rPr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2D6" w:rsidRDefault="002412D6">
      <w:r>
        <w:separator/>
      </w:r>
    </w:p>
  </w:footnote>
  <w:footnote w:type="continuationSeparator" w:id="0">
    <w:p w:rsidR="002412D6" w:rsidRDefault="00241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6D459E" w:rsidTr="00B81A3A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6D459E" w:rsidRPr="00E30FE6" w:rsidRDefault="006D459E" w:rsidP="00D44B9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561975" cy="781050"/>
                <wp:effectExtent l="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Ingeniería en Informática – Plan 2003</w:t>
          </w: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Diseño Avanzado de Software – 10° Cuatrimestre</w:t>
          </w:r>
        </w:p>
      </w:tc>
    </w:tr>
    <w:tr w:rsidR="006D459E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Default="006D459E" w:rsidP="00D44B9C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  <w:u w:val="single"/>
            </w:rPr>
            <w:t>Proyecto</w:t>
          </w:r>
          <w:r w:rsidRPr="00B23279">
            <w:rPr>
              <w:smallCaps/>
            </w:rPr>
            <w:t>:</w:t>
          </w:r>
        </w:p>
        <w:p w:rsidR="006D459E" w:rsidRPr="00B23279" w:rsidRDefault="006D459E" w:rsidP="00D44B9C">
          <w:pPr>
            <w:rPr>
              <w:smallCaps/>
            </w:rPr>
          </w:pP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Análisis de Requisitos</w:t>
          </w:r>
        </w:p>
        <w:p w:rsidR="006D459E" w:rsidRPr="00B23279" w:rsidRDefault="006D459E" w:rsidP="00D44B9C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 xml:space="preserve">Versión: </w:t>
          </w: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 xml:space="preserve">Vigencia: </w:t>
          </w:r>
        </w:p>
      </w:tc>
    </w:tr>
  </w:tbl>
  <w:p w:rsidR="006D459E" w:rsidRDefault="006D45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85D6E"/>
    <w:multiLevelType w:val="hybridMultilevel"/>
    <w:tmpl w:val="0136C5C4"/>
    <w:lvl w:ilvl="0" w:tplc="2C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38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104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</w:abstractNum>
  <w:abstractNum w:abstractNumId="1" w15:restartNumberingAfterBreak="0">
    <w:nsid w:val="0D4002FD"/>
    <w:multiLevelType w:val="hybridMultilevel"/>
    <w:tmpl w:val="AC66785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CB23B9"/>
    <w:multiLevelType w:val="hybridMultilevel"/>
    <w:tmpl w:val="BA4A1D66"/>
    <w:lvl w:ilvl="0" w:tplc="DCDEAD60">
      <w:numFmt w:val="bullet"/>
      <w:lvlText w:val="•"/>
      <w:lvlJc w:val="left"/>
      <w:pPr>
        <w:ind w:left="1413" w:hanging="705"/>
      </w:pPr>
      <w:rPr>
        <w:rFonts w:ascii="Verdana" w:eastAsia="Times New Roman" w:hAnsi="Verdana" w:cs="Tahoma" w:hint="default"/>
      </w:rPr>
    </w:lvl>
    <w:lvl w:ilvl="1" w:tplc="22487AC0">
      <w:numFmt w:val="bullet"/>
      <w:lvlText w:val=""/>
      <w:lvlJc w:val="left"/>
      <w:pPr>
        <w:ind w:left="2133" w:hanging="705"/>
      </w:pPr>
      <w:rPr>
        <w:rFonts w:ascii="Symbol" w:eastAsia="Times New Roman" w:hAnsi="Symbol" w:cs="Tahoma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4FC78D3"/>
    <w:multiLevelType w:val="hybridMultilevel"/>
    <w:tmpl w:val="486256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53EF6"/>
    <w:multiLevelType w:val="hybridMultilevel"/>
    <w:tmpl w:val="321EFA82"/>
    <w:lvl w:ilvl="0" w:tplc="DCDEAD60">
      <w:numFmt w:val="bullet"/>
      <w:lvlText w:val="•"/>
      <w:lvlJc w:val="left"/>
      <w:pPr>
        <w:ind w:left="1065" w:hanging="705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F29A4"/>
    <w:multiLevelType w:val="hybridMultilevel"/>
    <w:tmpl w:val="7BEEF5B0"/>
    <w:lvl w:ilvl="0" w:tplc="DCDEAD60">
      <w:numFmt w:val="bullet"/>
      <w:lvlText w:val="•"/>
      <w:lvlJc w:val="left"/>
      <w:pPr>
        <w:ind w:left="1772" w:hanging="705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45A5179F"/>
    <w:multiLevelType w:val="hybridMultilevel"/>
    <w:tmpl w:val="C6263BF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8166BC"/>
    <w:multiLevelType w:val="hybridMultilevel"/>
    <w:tmpl w:val="299EF216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9" w15:restartNumberingAfterBreak="0">
    <w:nsid w:val="500E7421"/>
    <w:multiLevelType w:val="hybridMultilevel"/>
    <w:tmpl w:val="B7D4CAEA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8DA7D41"/>
    <w:multiLevelType w:val="hybridMultilevel"/>
    <w:tmpl w:val="F5FC6286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8CA6A4E"/>
    <w:multiLevelType w:val="hybridMultilevel"/>
    <w:tmpl w:val="183072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06CB8"/>
    <w:multiLevelType w:val="hybridMultilevel"/>
    <w:tmpl w:val="DA48BE96"/>
    <w:lvl w:ilvl="0" w:tplc="EC006108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5B854D5"/>
    <w:multiLevelType w:val="hybridMultilevel"/>
    <w:tmpl w:val="521EC1A0"/>
    <w:lvl w:ilvl="0" w:tplc="EC006108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E5996"/>
    <w:multiLevelType w:val="hybridMultilevel"/>
    <w:tmpl w:val="486256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6"/>
  </w:num>
  <w:num w:numId="5">
    <w:abstractNumId w:val="5"/>
  </w:num>
  <w:num w:numId="6">
    <w:abstractNumId w:val="12"/>
  </w:num>
  <w:num w:numId="7">
    <w:abstractNumId w:val="9"/>
  </w:num>
  <w:num w:numId="8">
    <w:abstractNumId w:val="13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 w:numId="13">
    <w:abstractNumId w:val="1"/>
  </w:num>
  <w:num w:numId="14">
    <w:abstractNumId w:val="14"/>
  </w:num>
  <w:num w:numId="1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1F"/>
    <w:rsid w:val="000917F1"/>
    <w:rsid w:val="0009531E"/>
    <w:rsid w:val="0011109F"/>
    <w:rsid w:val="00126706"/>
    <w:rsid w:val="001F627C"/>
    <w:rsid w:val="001F7EEB"/>
    <w:rsid w:val="00200977"/>
    <w:rsid w:val="002412D6"/>
    <w:rsid w:val="002B0EEE"/>
    <w:rsid w:val="002C52E2"/>
    <w:rsid w:val="002F64D5"/>
    <w:rsid w:val="00342F5F"/>
    <w:rsid w:val="00347A00"/>
    <w:rsid w:val="00361D23"/>
    <w:rsid w:val="003926F5"/>
    <w:rsid w:val="003F14C8"/>
    <w:rsid w:val="004524E2"/>
    <w:rsid w:val="00470861"/>
    <w:rsid w:val="004720F9"/>
    <w:rsid w:val="004C34BF"/>
    <w:rsid w:val="0054305E"/>
    <w:rsid w:val="005D0215"/>
    <w:rsid w:val="00621333"/>
    <w:rsid w:val="006658A9"/>
    <w:rsid w:val="00681FCC"/>
    <w:rsid w:val="006D2D4A"/>
    <w:rsid w:val="006D459E"/>
    <w:rsid w:val="006E36CC"/>
    <w:rsid w:val="00743D7A"/>
    <w:rsid w:val="007C1420"/>
    <w:rsid w:val="007D42C6"/>
    <w:rsid w:val="007D5D92"/>
    <w:rsid w:val="00870690"/>
    <w:rsid w:val="008A1097"/>
    <w:rsid w:val="008B09CD"/>
    <w:rsid w:val="008D3EC1"/>
    <w:rsid w:val="009451A8"/>
    <w:rsid w:val="009D17F4"/>
    <w:rsid w:val="009F5551"/>
    <w:rsid w:val="00A503ED"/>
    <w:rsid w:val="00A820E6"/>
    <w:rsid w:val="00AD0C66"/>
    <w:rsid w:val="00AF6D93"/>
    <w:rsid w:val="00B23279"/>
    <w:rsid w:val="00B41C25"/>
    <w:rsid w:val="00B81A3A"/>
    <w:rsid w:val="00BA3E50"/>
    <w:rsid w:val="00BA646A"/>
    <w:rsid w:val="00BA6EDE"/>
    <w:rsid w:val="00BB7B96"/>
    <w:rsid w:val="00BC14AF"/>
    <w:rsid w:val="00BC5D7A"/>
    <w:rsid w:val="00C048E7"/>
    <w:rsid w:val="00CD1724"/>
    <w:rsid w:val="00CF1E4C"/>
    <w:rsid w:val="00D44B9C"/>
    <w:rsid w:val="00D93344"/>
    <w:rsid w:val="00DE21C9"/>
    <w:rsid w:val="00DF021F"/>
    <w:rsid w:val="00DF4B2F"/>
    <w:rsid w:val="00E10DC1"/>
    <w:rsid w:val="00E4431E"/>
    <w:rsid w:val="00E65312"/>
    <w:rsid w:val="00E66B90"/>
    <w:rsid w:val="00E8098C"/>
    <w:rsid w:val="00F1790B"/>
    <w:rsid w:val="00F533AE"/>
    <w:rsid w:val="00F81711"/>
    <w:rsid w:val="00F9356A"/>
    <w:rsid w:val="00FD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,"/>
  <w15:chartTrackingRefBased/>
  <w15:docId w15:val="{B395E226-7FE4-455C-940A-F4DF58B5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2B0EEE"/>
    <w:pPr>
      <w:keepNext/>
      <w:jc w:val="both"/>
      <w:outlineLvl w:val="0"/>
    </w:pPr>
    <w:rPr>
      <w:rFonts w:cs="Courier New"/>
      <w:b/>
      <w:smallCaps/>
      <w:spacing w:val="20"/>
      <w:sz w:val="18"/>
      <w:szCs w:val="20"/>
    </w:rPr>
  </w:style>
  <w:style w:type="paragraph" w:styleId="Ttulo2">
    <w:name w:val="heading 2"/>
    <w:basedOn w:val="Normal"/>
    <w:next w:val="Normal"/>
    <w:qFormat/>
    <w:rsid w:val="002B0EEE"/>
    <w:pPr>
      <w:keepNext/>
      <w:outlineLvl w:val="1"/>
    </w:pPr>
    <w:rPr>
      <w:b/>
      <w:bCs/>
      <w:spacing w:val="20"/>
      <w:lang w:val="es-MX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pPr>
      <w:jc w:val="center"/>
    </w:pPr>
    <w:rPr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2B0EEE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2B0EEE"/>
  </w:style>
  <w:style w:type="paragraph" w:styleId="TDC2">
    <w:name w:val="toc 2"/>
    <w:basedOn w:val="Normal"/>
    <w:next w:val="Normal"/>
    <w:autoRedefine/>
    <w:uiPriority w:val="39"/>
    <w:rsid w:val="002B0EEE"/>
    <w:pPr>
      <w:ind w:left="160"/>
    </w:pPr>
  </w:style>
  <w:style w:type="paragraph" w:styleId="Prrafodelista">
    <w:name w:val="List Paragraph"/>
    <w:basedOn w:val="Normal"/>
    <w:uiPriority w:val="34"/>
    <w:qFormat/>
    <w:rsid w:val="0009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3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\Desktop\DAS\Repo\project\doc\01-An&#225;lisis%20de%20Requisi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9F822-7829-421C-AC84-0ABE903AD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01-Análisis de Requisitos.dot</Template>
  <TotalTime>1688</TotalTime>
  <Pages>5</Pages>
  <Words>690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4480</CharactersWithSpaces>
  <SharedDoc>false</SharedDoc>
  <HLinks>
    <vt:vector size="42" baseType="variant"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_Toc402815618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_Toc402815617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_Toc402815616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_Toc402815615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_Toc402815614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_Toc402815613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_Toc402815612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Usuario</dc:creator>
  <cp:keywords/>
  <dc:description/>
  <cp:lastModifiedBy>Usuario</cp:lastModifiedBy>
  <cp:revision>30</cp:revision>
  <cp:lastPrinted>2018-01-14T23:29:00Z</cp:lastPrinted>
  <dcterms:created xsi:type="dcterms:W3CDTF">2018-01-13T05:27:00Z</dcterms:created>
  <dcterms:modified xsi:type="dcterms:W3CDTF">2018-01-17T02:28:00Z</dcterms:modified>
</cp:coreProperties>
</file>