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ind w:left="0" w:firstLine="0"/>
        <w:rPr/>
      </w:pPr>
      <w:bookmarkStart w:colFirst="0" w:colLast="0" w:name="_ux0ngjw3tnh9" w:id="0"/>
      <w:bookmarkEnd w:id="0"/>
      <w:r w:rsidDel="00000000" w:rsidR="00000000" w:rsidRPr="00000000">
        <w:rPr>
          <w:rtl w:val="0"/>
        </w:rPr>
        <w:t xml:space="preserve">1. Lenguaje de programación: Python</w:t>
      </w:r>
    </w:p>
    <w:p w:rsidR="00000000" w:rsidDel="00000000" w:rsidP="00000000" w:rsidRDefault="00000000" w:rsidRPr="00000000" w14:paraId="00000002">
      <w:pPr>
        <w:spacing w:after="240" w:before="240" w:lineRule="auto"/>
        <w:rPr/>
      </w:pPr>
      <w:r w:rsidDel="00000000" w:rsidR="00000000" w:rsidRPr="00000000">
        <w:rPr>
          <w:sz w:val="24"/>
          <w:szCs w:val="24"/>
          <w:rtl w:val="0"/>
        </w:rPr>
        <w:t xml:space="preserve">Python constituye el lenguaje de programación principal de la solución propuesta debido a su amplio ecosistema para el desarrollo de aplicaciones web, procesamiento de datos y aprendizaje automático. En el proyecto se emplea para implementar la lógica de negocio, el procesamiento de métricas provenientes de la infraestructura cloud, el entrenamiento y ejecución del modelo de detección de anomalías basado en Isolation Forest, así como el desarrollo de los módulos encargados del análisis de datos, la automatización de procesos y la validación mediante pruebas unitarias. La elección de este lenguaje responde a su versatilidad y a la disponibilidad de bibliotecas especializadas que simplifican la implementación de soluciones de inteligencia artificial.</w:t>
      </w:r>
      <w:r w:rsidDel="00000000" w:rsidR="00000000" w:rsidRPr="00000000">
        <w:rPr>
          <w:rtl w:val="0"/>
        </w:rPr>
      </w:r>
    </w:p>
    <w:p w:rsidR="00000000" w:rsidDel="00000000" w:rsidP="00000000" w:rsidRDefault="00000000" w:rsidRPr="00000000" w14:paraId="00000003">
      <w:pPr>
        <w:pStyle w:val="Heading1"/>
        <w:keepNext w:val="0"/>
        <w:keepLines w:val="0"/>
        <w:spacing w:after="80" w:before="360" w:lineRule="auto"/>
        <w:ind w:left="0" w:firstLine="0"/>
        <w:rPr/>
      </w:pPr>
      <w:bookmarkStart w:colFirst="0" w:colLast="0" w:name="_3rk6nkcgvbsu" w:id="1"/>
      <w:bookmarkEnd w:id="1"/>
      <w:r w:rsidDel="00000000" w:rsidR="00000000" w:rsidRPr="00000000">
        <w:rPr>
          <w:rtl w:val="0"/>
        </w:rPr>
        <w:t xml:space="preserve">2. Framework de desarrollo web: Flask</w:t>
      </w:r>
    </w:p>
    <w:p w:rsidR="00000000" w:rsidDel="00000000" w:rsidP="00000000" w:rsidRDefault="00000000" w:rsidRPr="00000000" w14:paraId="00000004">
      <w:pPr>
        <w:spacing w:after="240" w:before="240" w:lineRule="auto"/>
        <w:rPr/>
      </w:pPr>
      <w:r w:rsidDel="00000000" w:rsidR="00000000" w:rsidRPr="00000000">
        <w:rPr>
          <w:sz w:val="24"/>
          <w:szCs w:val="24"/>
          <w:rtl w:val="0"/>
        </w:rPr>
        <w:t xml:space="preserve">El backend de la aplicación fue desarrollado utilizando Flask, un framework web ligero para Python que permite construir aplicaciones modulares con una baja sobrecarga de configuración. En esta solución, Flask se utiliza para implementar la API REST que actúa como intermediaria entre la interfaz web y los módulos de procesamiento, facilitando la recepción de solicitudes, la ejecución del análisis de las infraestructuras cloud y la devolución de los resultados al usuario. Asimismo, el framework administra las rutas de la aplicación y la renderización de las vistas utilizadas por el dashboard. La extensión Flask-CORS complementa esta funcionalidad al habilitar el intercambio seguro de información entre el frontend y el backend mediante la configuración de políticas Cross-Origin Resource Sharing (CORS).</w:t>
      </w:r>
      <w:r w:rsidDel="00000000" w:rsidR="00000000" w:rsidRPr="00000000">
        <w:rPr>
          <w:rtl w:val="0"/>
        </w:rPr>
      </w:r>
    </w:p>
    <w:p w:rsidR="00000000" w:rsidDel="00000000" w:rsidP="00000000" w:rsidRDefault="00000000" w:rsidRPr="00000000" w14:paraId="00000005">
      <w:pPr>
        <w:pStyle w:val="Heading1"/>
        <w:keepNext w:val="0"/>
        <w:keepLines w:val="0"/>
        <w:spacing w:after="80" w:before="360" w:lineRule="auto"/>
        <w:ind w:left="0" w:firstLine="0"/>
        <w:rPr/>
      </w:pPr>
      <w:bookmarkStart w:colFirst="0" w:colLast="0" w:name="_7r0a00jked95" w:id="2"/>
      <w:bookmarkEnd w:id="2"/>
      <w:r w:rsidDel="00000000" w:rsidR="00000000" w:rsidRPr="00000000">
        <w:rPr>
          <w:rtl w:val="0"/>
        </w:rPr>
        <w:t xml:space="preserve">3. Bibliotecas para aprendizaje automático y análisis de datos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El desarrollo del sistema se apoya en un conjunto de bibliotecas especializadas para el procesamiento de datos y la implementación del modelo de inteligencia artificial. La biblioteca Scikit-learn constituye el núcleo del sistema de detección de anomalías, ya que proporciona la implementación del algoritmo Isolation Forest utilizado para identificar patrones de utilización inusuales en los recursos de infraestructura. Adicionalmente, esta biblioteca incorpora herramientas para la normalización de características mediante StandardScaler y para la evaluación del desempeño del modelo durante la etapa experimental.</w:t>
      </w:r>
    </w:p>
    <w:p w:rsidR="00000000" w:rsidDel="00000000" w:rsidP="00000000" w:rsidRDefault="00000000" w:rsidRPr="00000000" w14:paraId="00000007">
      <w:pPr>
        <w:spacing w:after="240" w:before="240" w:lineRule="auto"/>
        <w:rPr/>
      </w:pPr>
      <w:r w:rsidDel="00000000" w:rsidR="00000000" w:rsidRPr="00000000">
        <w:rPr>
          <w:sz w:val="24"/>
          <w:szCs w:val="24"/>
          <w:rtl w:val="0"/>
        </w:rPr>
        <w:t xml:space="preserve">Por otra parte, NumPy proporciona las estructuras de datos y operaciones matemáticas necesarias para el procesamiento eficiente de grandes volúmenes de información, permitiendo realizar cálculos vectorizados, estadísticas descriptivas y percentiles sobre las métricas obtenidas de las instancias cloud. Complementariamente, Pandas se utiliza para la carga, limpieza, transformación y agregación de los datos provenientes del conjunto Alibaba Cluster Trace 2018, además de facilitar la generación de las características que posteriormente son utilizadas por el modelo de aprendizaje automático. Finalmente, Matplotlib permite representar gráficamente la distribución de las métricas, el comportamiento de las anomalías detectadas y los resultados obtenidos durante la evaluación experimental del sistema. Para reducir los tiempos de ejecución, la persistencia del modelo entrenado y de los objetos de preprocesamiento se realiza mediante Joblib, evitando la necesidad de reentrenar el algoritmo en cada ejecución.</w:t>
      </w:r>
      <w:r w:rsidDel="00000000" w:rsidR="00000000" w:rsidRPr="00000000">
        <w:rPr>
          <w:rtl w:val="0"/>
        </w:rPr>
      </w:r>
    </w:p>
    <w:p w:rsidR="00000000" w:rsidDel="00000000" w:rsidP="00000000" w:rsidRDefault="00000000" w:rsidRPr="00000000" w14:paraId="00000008">
      <w:pPr>
        <w:pStyle w:val="Heading1"/>
        <w:keepNext w:val="0"/>
        <w:keepLines w:val="0"/>
        <w:spacing w:after="80" w:before="360" w:lineRule="auto"/>
        <w:ind w:left="0" w:firstLine="0"/>
        <w:rPr/>
      </w:pPr>
      <w:bookmarkStart w:colFirst="0" w:colLast="0" w:name="_8smbkpg8jy0y" w:id="3"/>
      <w:bookmarkEnd w:id="3"/>
      <w:r w:rsidDel="00000000" w:rsidR="00000000" w:rsidRPr="00000000">
        <w:rPr>
          <w:rtl w:val="0"/>
        </w:rPr>
        <w:t xml:space="preserve">4. Configuración del sistema</w:t>
      </w:r>
    </w:p>
    <w:p w:rsidR="00000000" w:rsidDel="00000000" w:rsidP="00000000" w:rsidRDefault="00000000" w:rsidRPr="00000000" w14:paraId="00000009">
      <w:pPr>
        <w:spacing w:after="240" w:before="240" w:lineRule="auto"/>
        <w:rPr/>
      </w:pPr>
      <w:r w:rsidDel="00000000" w:rsidR="00000000" w:rsidRPr="00000000">
        <w:rPr>
          <w:sz w:val="24"/>
          <w:szCs w:val="24"/>
          <w:rtl w:val="0"/>
        </w:rPr>
        <w:t xml:space="preserve">La configuración dinámica del sistema se implementa mediante archivos en formato YAML procesados a través de la biblioteca PyYAML. Esta solución permite desacoplar los parámetros de configuración del código fuente, facilitando la modificación de reglas de recomendación, umbrales de detección y definiciones de los distintos tipos de instancias sin necesidad de recompilar o alterar la lógica del sistema. Esta separación favorece la mantenibilidad y la extensibilidad de la plataforma.</w:t>
      </w:r>
      <w:r w:rsidDel="00000000" w:rsidR="00000000" w:rsidRPr="00000000">
        <w:rPr>
          <w:rtl w:val="0"/>
        </w:rPr>
      </w:r>
    </w:p>
    <w:p w:rsidR="00000000" w:rsidDel="00000000" w:rsidP="00000000" w:rsidRDefault="00000000" w:rsidRPr="00000000" w14:paraId="0000000A">
      <w:pPr>
        <w:pStyle w:val="Heading1"/>
        <w:keepNext w:val="0"/>
        <w:keepLines w:val="0"/>
        <w:spacing w:after="80" w:before="360" w:lineRule="auto"/>
        <w:ind w:left="0" w:firstLine="0"/>
        <w:rPr/>
      </w:pPr>
      <w:bookmarkStart w:colFirst="0" w:colLast="0" w:name="_y5cdbkvydwtx" w:id="4"/>
      <w:bookmarkEnd w:id="4"/>
      <w:r w:rsidDel="00000000" w:rsidR="00000000" w:rsidRPr="00000000">
        <w:rPr>
          <w:rtl w:val="0"/>
        </w:rPr>
        <w:t xml:space="preserve">5. Validación y aseguramiento de la calidad</w:t>
      </w:r>
    </w:p>
    <w:p w:rsidR="00000000" w:rsidDel="00000000" w:rsidP="00000000" w:rsidRDefault="00000000" w:rsidRPr="00000000" w14:paraId="0000000B">
      <w:pPr>
        <w:spacing w:after="240" w:before="240" w:lineRule="auto"/>
        <w:rPr/>
      </w:pPr>
      <w:r w:rsidDel="00000000" w:rsidR="00000000" w:rsidRPr="00000000">
        <w:rPr>
          <w:sz w:val="24"/>
          <w:szCs w:val="24"/>
          <w:rtl w:val="0"/>
        </w:rPr>
        <w:t xml:space="preserve">Con el objetivo de garantizar el correcto funcionamiento de los diferentes módulos desarrollados, se emplea el framework Pytest para la construcción de pruebas unitarias y de integración. Estas pruebas permiten verificar el comportamiento del motor de recomendaciones, la clasificación de anomalías y la correcta implementación de las reglas de negocio. Adicionalmente, la extensión Pytest-cov se utiliza para medir la cobertura del código fuente, identificando componentes que requieren una mayor validación durante el proceso de desarrollo.</w:t>
      </w:r>
      <w:r w:rsidDel="00000000" w:rsidR="00000000" w:rsidRPr="00000000">
        <w:rPr>
          <w:rtl w:val="0"/>
        </w:rPr>
      </w:r>
    </w:p>
    <w:p w:rsidR="00000000" w:rsidDel="00000000" w:rsidP="00000000" w:rsidRDefault="00000000" w:rsidRPr="00000000" w14:paraId="0000000C">
      <w:pPr>
        <w:pStyle w:val="Heading1"/>
        <w:keepNext w:val="0"/>
        <w:keepLines w:val="0"/>
        <w:spacing w:after="80" w:before="360" w:lineRule="auto"/>
        <w:ind w:left="0" w:firstLine="0"/>
        <w:rPr/>
      </w:pPr>
      <w:bookmarkStart w:colFirst="0" w:colLast="0" w:name="_bxp1j4d8r3ki" w:id="5"/>
      <w:bookmarkEnd w:id="5"/>
      <w:r w:rsidDel="00000000" w:rsidR="00000000" w:rsidRPr="00000000">
        <w:rPr>
          <w:rtl w:val="0"/>
        </w:rPr>
        <w:t xml:space="preserve">6. Integración con Huawei Cloud</w:t>
      </w:r>
    </w:p>
    <w:p w:rsidR="00000000" w:rsidDel="00000000" w:rsidP="00000000" w:rsidRDefault="00000000" w:rsidRPr="00000000" w14:paraId="0000000D">
      <w:pPr>
        <w:spacing w:after="240" w:before="240" w:lineRule="auto"/>
        <w:rPr/>
      </w:pPr>
      <w:r w:rsidDel="00000000" w:rsidR="00000000" w:rsidRPr="00000000">
        <w:rPr>
          <w:sz w:val="24"/>
          <w:szCs w:val="24"/>
          <w:rtl w:val="0"/>
        </w:rPr>
        <w:t xml:space="preserve">La comunicación con la infraestructura cloud se realiza mediante los SDK oficiales de Huawei Cloud, los cuales proporcionan acceso programático a los distintos servicios utilizados por la plataforma. A través de estas bibliotecas es posible consultar la información de las instancias Elastic Cloud Server (ECS), recuperar métricas de monitoreo mediante Cloud Eye, obtener información sobre los volúmenes administrados por Elastic Volume Service (EVS) y acceder a la configuración de la red virtual (VPC). Esta integración constituye la fuente principal de información utilizada durante la etapa de inferencia del modelo, permitiendo obtener las métricas necesarias para detectar anomalías y generar recomendaciones de optimización sobre infraestructuras reales.</w:t>
      </w:r>
      <w:r w:rsidDel="00000000" w:rsidR="00000000" w:rsidRPr="00000000">
        <w:rPr>
          <w:rtl w:val="0"/>
        </w:rPr>
      </w:r>
    </w:p>
    <w:p w:rsidR="00000000" w:rsidDel="00000000" w:rsidP="00000000" w:rsidRDefault="00000000" w:rsidRPr="00000000" w14:paraId="0000000E">
      <w:pPr>
        <w:pStyle w:val="Heading1"/>
        <w:keepNext w:val="0"/>
        <w:keepLines w:val="0"/>
        <w:spacing w:after="80" w:before="360" w:lineRule="auto"/>
        <w:ind w:left="0" w:firstLine="0"/>
        <w:rPr/>
      </w:pPr>
      <w:bookmarkStart w:colFirst="0" w:colLast="0" w:name="_ofw7lg4jmg7z" w:id="6"/>
      <w:bookmarkEnd w:id="6"/>
      <w:r w:rsidDel="00000000" w:rsidR="00000000" w:rsidRPr="00000000">
        <w:rPr>
          <w:rtl w:val="0"/>
        </w:rPr>
        <w:t xml:space="preserve">7. Tecnologías del frontend</w:t>
      </w:r>
    </w:p>
    <w:p w:rsidR="00000000" w:rsidDel="00000000" w:rsidP="00000000" w:rsidRDefault="00000000" w:rsidRPr="00000000" w14:paraId="0000000F">
      <w:pPr>
        <w:spacing w:after="240" w:before="240" w:lineRule="auto"/>
        <w:rPr/>
      </w:pPr>
      <w:r w:rsidDel="00000000" w:rsidR="00000000" w:rsidRPr="00000000">
        <w:rPr>
          <w:sz w:val="24"/>
          <w:szCs w:val="24"/>
          <w:rtl w:val="0"/>
        </w:rPr>
        <w:t xml:space="preserve">La interfaz de usuario se desarrolla utilizando tecnologías web estándar conformadas por HTML5, CSS3 y JavaScript. HTML5 proporciona la estructura del dashboard y de las diferentes vistas utilizadas por la aplicación, mientras que CSS3 se emplea para definir el diseño visual, la adaptación a distintos tamaños de pantalla y la representación gráfica del estado de las instancias analizadas. Por su parte, JavaScript implementa la lógica del cliente, permitiendo consumir las APIs REST desarrolladas en Flask, actualizar dinámicamente la información mostrada al usuario e incorporar mecanismos de interacción que facilitan la exploración de los resultados obtenidos durante el análisis de la infraestructura.</w:t>
      </w:r>
      <w:r w:rsidDel="00000000" w:rsidR="00000000" w:rsidRPr="00000000">
        <w:rPr>
          <w:rtl w:val="0"/>
        </w:rPr>
      </w:r>
    </w:p>
    <w:p w:rsidR="00000000" w:rsidDel="00000000" w:rsidP="00000000" w:rsidRDefault="00000000" w:rsidRPr="00000000" w14:paraId="00000010">
      <w:pPr>
        <w:pStyle w:val="Heading1"/>
        <w:keepNext w:val="0"/>
        <w:keepLines w:val="0"/>
        <w:spacing w:after="80" w:before="360" w:lineRule="auto"/>
        <w:ind w:left="0" w:firstLine="0"/>
        <w:rPr/>
      </w:pPr>
      <w:bookmarkStart w:colFirst="0" w:colLast="0" w:name="_dffbvt8p4t06" w:id="7"/>
      <w:bookmarkEnd w:id="7"/>
      <w:commentRangeStart w:id="0"/>
      <w:r w:rsidDel="00000000" w:rsidR="00000000" w:rsidRPr="00000000">
        <w:rPr>
          <w:rtl w:val="0"/>
        </w:rPr>
        <w:t xml:space="preserve">8. Algoritmo de detección de anomalías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El componente central del sistema corresponde al algoritmo Isolation Forest, una técnica de aprendizaje automático no supervisado diseñada para detectar observaciones anómalas mediante la construcción de árboles binarios generados aleatoriamente.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El componente de detección de anomalías tiene como objetivo identificar instancias cuya utilización de recursos presenta un comportamiento significativamente diferente respecto del patrón de utilización aprendido a partir de un conjunto de datos de referencia. La finalidad de esta etapa no consiste directamente en determinar qué recurso debe ser redimensionado, sino en reducir el universo de instancias que posteriormente serán evaluadas por el motor de recomendaciones. De esta manera, el modelo de aprendizaje automático funciona como una primera etapa de filtrado, mientras que la determinación de una posible acción de optimización queda a cargo del módulo de recomendaciones.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El modelo utiliza como fuente de entrenamiento el conjunto de datos Alibaba Cluster Trace 2018, que contiene información de utilización de recursos obtenida a partir de una infraestructura de producción. A partir de las métricas disponibles se construye una representación de cada instancia que posteriormente será utilizada como entrada del algoritmo.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Las variables consideradas corresponden a la utilización de CPU, memoria, disco, tráfico de red entrante y tráfico de red saliente. Debido a que las métricas originales representan observaciones individuales obtenidas a lo largo del tiempo, se realiza una etapa de transformación que permite representar el comportamiento de cada instancia mediante características estadísticas.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Para cada una de las métricas se calculan tres características: media, percentil 5 y percentil 95. La media permite representar el nivel habitual de utilización del recurso, mientras que los percentiles permiten incorporar información sobre los niveles bajo y alto de utilización sin depender exclusivamente de valores extremos. De esta forma, cada instancia queda representada mediante un conjunto de características que describe tanto su utilización habitual como los niveles de utilización que alcanza en situaciones de menor y mayor demanda.</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Con cinco métricas y tres características derivadas para cada una, la representación final utilizada por el modelo está compuesta por 15 variables. Esta transformación permite que Isolation Forest trabaje con una representación homogénea de las instancias y no directamente con las series temporales originales.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Una vez construidas y normalizadas las características, se procede al entrenamiento del modelo Isolation Forest. El algoritmo construye un conjunto de árboles de aislamiento mediante particiones aleatorias del espacio de características. </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El modelo utilizado se configura con 100 árboles, buscando obtener una representación estable del espacio de características a partir de múltiples particiones aleatorias. Asimismo, se establece una semilla aleatoria fija para garantizar que los experimentos puedan ser reproducidos bajo las mismas condiciones. </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Durante el entrenamiento se establece el parámetro contamination, utilizado por Isolation Forest para determinar la proporción esperada de observaciones anómalas dentro del conjunto de entrenamiento. </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Una vez finalizada la etapa de entrenamiento, el modelo Isolation Forest queda disponible para analizar nuevas infraestructuras sin necesidad de volver a entrenarse para cada análisis. Durante la etapa de inferencia, el sistema obtiene las métricas de utilización correspondientes a las instancias de la infraestructura que se desea evaluar. Estas métricas constituyen los datos de entrada sobre los cuales se aplicará el modelo previamente entrenado.</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El proceso de inferencia comienza aplicando a los datos obtenidos el mismo procedimiento de transformación utilizado durante el entrenamiento. Para cada instancia se calculan las características correspondientes a las métricas de CPU, memoria, disco, tráfico de red entrante y tráfico de red saliente. A partir de cada métrica se obtienen la media, el percentil 5 y el percentil 95, generando nuevamente las 15 características que representan el comportamiento de la instancia.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Una vez completado el preprocesamiento, las características normalizadas son introducidas en el modelo Isolation Forest. El algoritmo recorre los árboles construidos durante la etapa de entrenamiento y determina qué tan fácilmente puede aislar cada observación respecto del conjunto de referencia.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Isolation Forest asigna a cada instancia un anomaly score, que representa el grado en que su comportamiento se diferencia del patrón aprendido durante el entrenamiento. Este valor permite establecer una medida continua de anomalía antes de realizar la clasificación final.</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En la implementación devuelve el puntaje de cada observación. Los valores más bajos representan observaciones con un comportamiento más susceptible de ser considerado anómalo, mientras que valores relativamente mayores corresponden a observaciones más próximas al comportamiento considerado normal.</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 partir de los puntajes obtenidos, cada instancia es clasificada como normal o anómala. Para realizar esta clasificación se utiliza el umbral asociado al modelo, determinado durante su configuración y entrenamiento en función del parámetro contamination.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Una instancia cuyo puntaje se encuentra por debajo del umbral establecido es clasificada como anomalía, mientras que aquellas cuyo puntaje se encuentra por encima del límite son consideradas normales. Esta separación permite transformar el resultado continuo producido por Isolation Forest en una decisión binaria que puede ser utilizada por las etapas posteriores del sistema. </w:t>
      </w:r>
    </w:p>
    <w:p w:rsidR="00000000" w:rsidDel="00000000" w:rsidP="00000000" w:rsidRDefault="00000000" w:rsidRPr="00000000" w14:paraId="00000021">
      <w:pPr>
        <w:pStyle w:val="Heading1"/>
        <w:keepNext w:val="0"/>
        <w:keepLines w:val="0"/>
        <w:spacing w:after="80" w:before="360" w:lineRule="auto"/>
        <w:ind w:left="0" w:firstLine="0"/>
        <w:rPr/>
      </w:pPr>
      <w:bookmarkStart w:colFirst="0" w:colLast="0" w:name="_1e8b96w2bk27" w:id="8"/>
      <w:bookmarkEnd w:id="8"/>
      <w:r w:rsidDel="00000000" w:rsidR="00000000" w:rsidRPr="00000000">
        <w:rPr>
          <w:rtl w:val="0"/>
        </w:rPr>
        <w:t xml:space="preserve">9. Arquitectura del software</w:t>
      </w:r>
    </w:p>
    <w:p w:rsidR="00000000" w:rsidDel="00000000" w:rsidP="00000000" w:rsidRDefault="00000000" w:rsidRPr="00000000" w14:paraId="00000022">
      <w:pPr>
        <w:spacing w:after="240" w:before="240" w:lineRule="auto"/>
        <w:rPr/>
      </w:pPr>
      <w:r w:rsidDel="00000000" w:rsidR="00000000" w:rsidRPr="00000000">
        <w:rPr>
          <w:sz w:val="24"/>
          <w:szCs w:val="24"/>
          <w:rtl w:val="0"/>
        </w:rPr>
        <w:t xml:space="preserve">La aplicación adopta una arquitectura modular que organiza sus componentes según su responsabilidad funcional. Los módulos de adquisición y preprocesamiento de datos son responsables de obtener y preparar las métricas para su análisis, mientras que el módulo de aprendizaje automático implementa la detección de anomalías mediante Isolation Forest. De forma complementaria, el motor de recomendaciones procesa exclusivamente las instancias identificadas como anómalas y genera propuestas de optimización de recursos. Finalmente, el sistema incorpora módulos de integración con Huawei Cloud, generación de reportes y una aplicación web desarrollada en Flask para la interacción con el usuario. Esta organización modular favorece la mantenibilidad, escalabilidad y reutilización de los distintos componentes del sistema.</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imo Tomas Bianchi Canelo" w:id="0" w:date="2026-08-05T16:08:24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hay que agregar los umbrales y el funcionamiento total del algoritmo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93"/>
      </w:tabs>
      <w:spacing w:after="120" w:before="240" w:lineRule="auto"/>
      <w:ind w:left="450" w:hanging="360"/>
    </w:pPr>
    <w:rPr>
      <w:b w:val="1"/>
      <w:bCs w:val="1"/>
      <w:sz w:val="28"/>
      <w:szCs w:val="28"/>
    </w:rPr>
  </w:style>
  <w:style w:type="paragraph" w:styleId="Heading2">
    <w:name w:val="heading 2"/>
    <w:basedOn w:val="Normal"/>
    <w:next w:val="Normal"/>
    <w:pPr>
      <w:keepNext w:val="1"/>
      <w:keepLines w:val="1"/>
      <w:tabs>
        <w:tab w:val="left" w:leader="none" w:pos="713.0000000000002"/>
      </w:tabs>
      <w:spacing w:after="120" w:before="240" w:lineRule="auto"/>
      <w:ind w:left="630" w:hanging="540"/>
    </w:pPr>
    <w:rPr>
      <w:b w:val="1"/>
      <w:bCs w:val="1"/>
      <w:sz w:val="28"/>
      <w:szCs w:val="28"/>
    </w:rPr>
  </w:style>
  <w:style w:type="paragraph" w:styleId="Heading3">
    <w:name w:val="heading 3"/>
    <w:basedOn w:val="Normal"/>
    <w:next w:val="Normal"/>
    <w:pPr>
      <w:keepNext w:val="1"/>
      <w:keepLines w:val="1"/>
      <w:tabs>
        <w:tab w:val="left" w:leader="none" w:pos="533.0000000000002"/>
      </w:tabs>
      <w:spacing w:after="120" w:before="240" w:lineRule="auto"/>
      <w:ind w:left="90" w:firstLine="0"/>
    </w:pPr>
    <w:rPr>
      <w:b w:val="1"/>
      <w:bCs w:val="1"/>
      <w:sz w:val="28"/>
      <w:szCs w:val="28"/>
    </w:rPr>
  </w:style>
  <w:style w:type="paragraph" w:styleId="Heading4">
    <w:name w:val="heading 4"/>
    <w:basedOn w:val="Normal"/>
    <w:next w:val="Normal"/>
    <w:pPr>
      <w:keepNext w:val="1"/>
      <w:keepLines w:val="1"/>
      <w:tabs>
        <w:tab w:val="left" w:leader="none" w:pos="2633"/>
      </w:tabs>
      <w:ind w:left="2634" w:hanging="1440"/>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