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Documento de cobertura de testing</w:t>
      </w:r>
    </w:p>
    <w:p>
      <w:pPr/>
      <w:r>
        <w:t xml:space="preserve">Oct 11, 2026</w:t>
      </w:r>
      <w:r>
        <w:t xml:space="preserve"> · </w:t>
      </w:r>
      <w:r>
        <w:t xml:space="preserve">@Kodigo_90e</w:t>
      </w:r>
    </w:p>
    <w:p>
      <w:pPr>
        <w:pStyle w:val="Heading2"/>
      </w:pPr>
      <w:r>
        <w:t xml:space="preserve">Datos del documento</w:t>
      </w:r>
    </w:p>
    <w:p>
      <w:pPr/>
      <w:r>
        <w:t xml:space="preserve">Este documento es el entregable de cobertura de testing de la Evaluación Parcial 2 de Sonido Vivo.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Dato</w:t>
            </w:r>
          </w:p>
        </w:tc>
        <w:tc>
          <w:tcPr>
            <w:tcW w:w="4680" w:type="dxa"/>
            <w:shd w:val="clear" w:color="auto" w:fill="F2F2F2"/>
          </w:tcPr>
          <w:p>
            <w:pPr/>
            <w:r>
              <w:t xml:space="preserve">Detalle</w:t>
            </w:r>
          </w:p>
        </w:tc>
      </w:tr>
      <w:tr>
        <w:tc>
          <w:tcPr>
            <w:tcW w:w="4680" w:type="dxa"/>
          </w:tcPr>
          <w:p>
            <w:pPr/>
            <w:r>
              <w:t xml:space="preserve">Asignatura</w:t>
            </w:r>
          </w:p>
        </w:tc>
        <w:tc>
          <w:tcPr>
            <w:tcW w:w="4680" w:type="dxa"/>
          </w:tcPr>
          <w:p>
            <w:pPr/>
            <w:r>
              <w:t xml:space="preserve">DSY1104 Desarrollo Fullstack II</w:t>
            </w:r>
          </w:p>
        </w:tc>
      </w:tr>
      <w:tr>
        <w:tc>
          <w:tcPr>
            <w:tcW w:w="4680" w:type="dxa"/>
          </w:tcPr>
          <w:p>
            <w:pPr/>
            <w:r>
              <w:t xml:space="preserve">Caso</w:t>
            </w:r>
          </w:p>
        </w:tc>
        <w:tc>
          <w:tcPr>
            <w:tcW w:w="4680" w:type="dxa"/>
          </w:tcPr>
          <w:p>
            <w:pPr/>
            <w:r>
              <w:t xml:space="preserve">Sonido Vivo, tienda de instrumentos musicales (Forma B)</w:t>
            </w:r>
          </w:p>
        </w:tc>
      </w:tr>
      <w:tr>
        <w:tc>
          <w:tcPr>
            <w:tcW w:w="4680" w:type="dxa"/>
          </w:tcPr>
          <w:p>
            <w:pPr/>
            <w:r>
              <w:t xml:space="preserve">Evaluación</w:t>
            </w:r>
          </w:p>
        </w:tc>
        <w:tc>
          <w:tcPr>
            <w:tcW w:w="4680" w:type="dxa"/>
          </w:tcPr>
          <w:p>
            <w:pPr/>
            <w:r>
              <w:t xml:space="preserve">Evaluación Parcial 2: frontend en React y pruebas unitarias</w:t>
            </w:r>
          </w:p>
        </w:tc>
      </w:tr>
      <w:tr>
        <w:tc>
          <w:tcPr>
            <w:tcW w:w="4680" w:type="dxa"/>
          </w:tcPr>
          <w:p>
            <w:pPr/>
            <w:r>
              <w:t xml:space="preserve">Repositorio</w:t>
            </w:r>
          </w:p>
        </w:tc>
        <w:tc>
          <w:tcPr>
            <w:tcW w:w="4680" w:type="dxa"/>
          </w:tcPr>
          <w:p>
            <w:pPr/>
            <w:hyperlink r:id="rId3" w:history="1">
              <w:r>
                <w:rPr>
                  <w:rStyle w:val="Hyperlink"/>
                </w:rPr>
                <w:t xml:space="preserve">github.com/IgnacioVilchesTapia/Tienda_Sonido_Vivo</w:t>
              </w:r>
            </w:hyperlink>
          </w:p>
        </w:tc>
      </w:tr>
      <w:tr>
        <w:tc>
          <w:tcPr>
            <w:tcW w:w="4680" w:type="dxa"/>
          </w:tcPr>
          <w:p>
            <w:pPr/>
            <w:r>
              <w:t xml:space="preserve">Integrantes</w:t>
            </w:r>
          </w:p>
        </w:tc>
        <w:tc>
          <w:tcPr>
            <w:tcW w:w="4680" w:type="dxa"/>
          </w:tcPr>
          <w:p>
            <w:pPr/>
            <w:r>
              <w:t xml:space="preserve">Oscar Inaipil, Ignacio Vilches, Diego Saavedra</w:t>
            </w:r>
          </w:p>
        </w:tc>
      </w:tr>
      <w:tr>
        <w:tc>
          <w:tcPr>
            <w:tcW w:w="4680" w:type="dxa"/>
          </w:tcPr>
          <w:p>
            <w:pPr/>
            <w:r>
              <w:t xml:space="preserve">Documento relacionado</w:t>
            </w:r>
          </w:p>
        </w:tc>
        <w:tc>
          <w:tcPr>
            <w:tcW w:w="4680" w:type="dxa"/>
          </w:tcPr>
          <w:p>
            <w:pPr/>
            <w:r>
              <w:t xml:space="preserve">ERS Sonido Vivo versión 2, sección 3.3.7 Pruebas</w:t>
            </w:r>
          </w:p>
        </w:tc>
      </w:tr>
    </w:tbl>
    <w:p>
      <w:pPr>
        <w:pStyle w:val="Heading2"/>
      </w:pPr>
      <w:r>
        <w:t xml:space="preserve">Objetivo y alcance</w:t>
      </w:r>
    </w:p>
    <w:p>
      <w:pPr/>
      <w:r>
        <w:t xml:space="preserve">El objetivo es comprobar que la lógica principal del frontend funciona como dice el ERS y medir qué parte del código queda cubierta por las pruebas. Todas las pruebas son unitarias, se escriben con Jasmine y se ejecutan con Karma.</w:t>
      </w:r>
    </w:p>
    <w:p>
      <w:pPr/>
      <w:r>
        <w:t xml:space="preserve">Se prueba:</w:t>
      </w:r>
    </w:p>
    <w:p>
      <w:pPr>
        <w:pStyle w:val="ListParagraph"/>
        <w:numPr>
          <w:ilvl w:val="0"/>
          <w:numId w:val="2"/>
        </w:numPr>
      </w:pPr>
      <w:r>
        <w:t xml:space="preserve">Las validaciones de los formularios: RUN con módulo 11, correo, contraseña y largo de los textos.</w:t>
      </w:r>
    </w:p>
    <w:p>
      <w:pPr>
        <w:pStyle w:val="ListParagraph"/>
        <w:numPr>
          <w:ilvl w:val="0"/>
          <w:numId w:val="2"/>
        </w:numPr>
      </w:pPr>
      <w:r>
        <w:t xml:space="preserve">El carrito (CartContext): agregar, cambiar cantidades, tope de stock, cupones, despacho y guardado en localStorage.</w:t>
      </w:r>
    </w:p>
    <w:p>
      <w:pPr>
        <w:pStyle w:val="ListParagraph"/>
        <w:numPr>
          <w:ilvl w:val="0"/>
          <w:numId w:val="2"/>
        </w:numPr>
      </w:pPr>
      <w:r>
        <w:t xml:space="preserve">La vista Login: renderizado, mensajes de error y redirección según el usuario.</w:t>
      </w:r>
    </w:p>
    <w:p>
      <w:pPr>
        <w:pStyle w:val="ListParagraph"/>
        <w:numPr>
          <w:ilvl w:val="0"/>
          <w:numId w:val="2"/>
        </w:numPr>
      </w:pPr>
      <w:r>
        <w:t xml:space="preserve">Los componentes Boton, ProductoCard y ProductoLista: props, eventos y renderizado condicional.</w:t>
      </w:r>
    </w:p>
    <w:p>
      <w:pPr>
        <w:pStyle w:val="ListParagraph"/>
        <w:numPr>
          <w:ilvl w:val="0"/>
          <w:numId w:val="2"/>
        </w:numPr>
      </w:pPr>
      <w:r>
        <w:t xml:space="preserve">El hook useFetch, con fetch simulado.</w:t>
      </w:r>
    </w:p>
    <w:p>
      <w:pPr>
        <w:pStyle w:val="ListParagraph"/>
        <w:numPr>
          <w:ilvl w:val="0"/>
          <w:numId w:val="2"/>
        </w:numPr>
      </w:pPr>
      <w:r>
        <w:t xml:space="preserve">Las funciones de datos.js y regiones.js que leen y guardan productos, categorías, usuarios, sesión y órdenes.</w:t>
      </w:r>
    </w:p>
    <w:p>
      <w:pPr/>
      <w:r>
        <w:t xml:space="preserve">Queda fuera de esta entrega el resto de las vistas de la tienda y del panel de administración, que se revisaron a mano en el navegador, y el backend, que todavía no existe.</w:t>
      </w:r>
    </w:p>
    <w:p>
      <w:pPr>
        <w:pStyle w:val="Heading2"/>
      </w:pPr>
      <w:r>
        <w:t xml:space="preserve">Entorno de pruebas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Herramienta</w:t>
            </w:r>
          </w:p>
        </w:tc>
        <w:tc>
          <w:tcPr>
            <w:tcW w:w="3120" w:type="dxa"/>
            <w:shd w:val="clear" w:color="auto" w:fill="F2F2F2"/>
          </w:tcPr>
          <w:p>
            <w:pPr/>
            <w:r>
              <w:t xml:space="preserve">Versión</w:t>
            </w:r>
          </w:p>
        </w:tc>
        <w:tc>
          <w:tcPr>
            <w:tcW w:w="3120" w:type="dxa"/>
            <w:shd w:val="clear" w:color="auto" w:fill="F2F2F2"/>
          </w:tcPr>
          <w:p>
            <w:pPr/>
            <w:r>
              <w:t xml:space="preserve">Para qué se usa</w:t>
            </w:r>
          </w:p>
        </w:tc>
      </w:tr>
      <w:tr>
        <w:tc>
          <w:tcPr>
            <w:tcW w:w="3120" w:type="dxa"/>
          </w:tcPr>
          <w:p>
            <w:pPr/>
            <w:r>
              <w:t xml:space="preserve">Jasmine (jasmine-core)</w:t>
            </w:r>
          </w:p>
        </w:tc>
        <w:tc>
          <w:tcPr>
            <w:tcW w:w="3120" w:type="dxa"/>
          </w:tcPr>
          <w:p>
            <w:pPr/>
            <w:r>
              <w:t xml:space="preserve">7.0.2</w:t>
            </w:r>
          </w:p>
        </w:tc>
        <w:tc>
          <w:tcPr>
            <w:tcW w:w="3120" w:type="dxa"/>
          </w:tcPr>
          <w:p>
            <w:pPr/>
            <w:r>
              <w:t xml:space="preserve">Escribir las pruebas con describe, it, expect, spyOn y jasmine.createSpy</w:t>
            </w:r>
          </w:p>
        </w:tc>
      </w:tr>
      <w:tr>
        <w:tc>
          <w:tcPr>
            <w:tcW w:w="3120" w:type="dxa"/>
          </w:tcPr>
          <w:p>
            <w:pPr/>
            <w:r>
              <w:t xml:space="preserve">Karma</w:t>
            </w:r>
          </w:p>
        </w:tc>
        <w:tc>
          <w:tcPr>
            <w:tcW w:w="3120" w:type="dxa"/>
          </w:tcPr>
          <w:p>
            <w:pPr/>
            <w:r>
              <w:t xml:space="preserve">6.4.4</w:t>
            </w:r>
          </w:p>
        </w:tc>
        <w:tc>
          <w:tcPr>
            <w:tcW w:w="3120" w:type="dxa"/>
          </w:tcPr>
          <w:p>
            <w:pPr/>
            <w:r>
              <w:t xml:space="preserve">Ejecutar las pruebas en Chrome</w:t>
            </w:r>
          </w:p>
        </w:tc>
      </w:tr>
      <w:tr>
        <w:tc>
          <w:tcPr>
            <w:tcW w:w="3120" w:type="dxa"/>
          </w:tcPr>
          <w:p>
            <w:pPr/>
            <w:r>
              <w:t xml:space="preserve">karma-jasmine</w:t>
            </w:r>
          </w:p>
        </w:tc>
        <w:tc>
          <w:tcPr>
            <w:tcW w:w="3120" w:type="dxa"/>
          </w:tcPr>
          <w:p>
            <w:pPr/>
            <w:r>
              <w:t xml:space="preserve">5.1.0</w:t>
            </w:r>
          </w:p>
        </w:tc>
        <w:tc>
          <w:tcPr>
            <w:tcW w:w="3120" w:type="dxa"/>
          </w:tcPr>
          <w:p>
            <w:pPr/>
            <w:r>
              <w:t xml:space="preserve">Conectar Jasmine con Karma</w:t>
            </w:r>
          </w:p>
        </w:tc>
      </w:tr>
      <w:tr>
        <w:tc>
          <w:tcPr>
            <w:tcW w:w="3120" w:type="dxa"/>
          </w:tcPr>
          <w:p>
            <w:pPr/>
            <w:r>
              <w:t xml:space="preserve">karma-webpack y babel-loader</w:t>
            </w:r>
          </w:p>
        </w:tc>
        <w:tc>
          <w:tcPr>
            <w:tcW w:w="3120" w:type="dxa"/>
          </w:tcPr>
          <w:p>
            <w:pPr/>
            <w:r>
              <w:t xml:space="preserve">5.0.1 y 10.1.1</w:t>
            </w:r>
          </w:p>
        </w:tc>
        <w:tc>
          <w:tcPr>
            <w:tcW w:w="3120" w:type="dxa"/>
          </w:tcPr>
          <w:p>
            <w:pPr/>
            <w:r>
              <w:t xml:space="preserve">Compilar los archivos .jsx para el navegador</w:t>
            </w:r>
          </w:p>
        </w:tc>
      </w:tr>
      <w:tr>
        <w:tc>
          <w:tcPr>
            <w:tcW w:w="3120" w:type="dxa"/>
          </w:tcPr>
          <w:p>
            <w:pPr/>
            <w:r>
              <w:t xml:space="preserve">karma-chrome-launcher</w:t>
            </w:r>
          </w:p>
        </w:tc>
        <w:tc>
          <w:tcPr>
            <w:tcW w:w="3120" w:type="dxa"/>
          </w:tcPr>
          <w:p>
            <w:pPr/>
            <w:r>
              <w:t xml:space="preserve">3.2.0</w:t>
            </w:r>
          </w:p>
        </w:tc>
        <w:tc>
          <w:tcPr>
            <w:tcW w:w="3120" w:type="dxa"/>
          </w:tcPr>
          <w:p>
            <w:pPr/>
            <w:r>
              <w:t xml:space="preserve">Abrir Chrome, con o sin ventana</w:t>
            </w:r>
          </w:p>
        </w:tc>
      </w:tr>
      <w:tr>
        <w:tc>
          <w:tcPr>
            <w:tcW w:w="3120" w:type="dxa"/>
          </w:tcPr>
          <w:p>
            <w:pPr/>
            <w:r>
              <w:t xml:space="preserve">karma-coverage y babel-plugin-istanbul</w:t>
            </w:r>
          </w:p>
        </w:tc>
        <w:tc>
          <w:tcPr>
            <w:tcW w:w="3120" w:type="dxa"/>
          </w:tcPr>
          <w:p>
            <w:pPr/>
            <w:r>
              <w:t xml:space="preserve">2.2.1 y 8.0.0</w:t>
            </w:r>
          </w:p>
        </w:tc>
        <w:tc>
          <w:tcPr>
            <w:tcW w:w="3120" w:type="dxa"/>
          </w:tcPr>
          <w:p>
            <w:pPr/>
            <w:r>
              <w:t xml:space="preserve">Medir la cobertura de código</w:t>
            </w:r>
          </w:p>
        </w:tc>
      </w:tr>
      <w:tr>
        <w:tc>
          <w:tcPr>
            <w:tcW w:w="3120" w:type="dxa"/>
          </w:tcPr>
          <w:p>
            <w:pPr/>
            <w:r>
              <w:t xml:space="preserve">React Testing Library</w:t>
            </w:r>
          </w:p>
        </w:tc>
        <w:tc>
          <w:tcPr>
            <w:tcW w:w="3120" w:type="dxa"/>
          </w:tcPr>
          <w:p>
            <w:pPr/>
            <w:r>
              <w:t xml:space="preserve">16.3.3 (user-event 14.6.7)</w:t>
            </w:r>
          </w:p>
        </w:tc>
        <w:tc>
          <w:tcPr>
            <w:tcW w:w="3120" w:type="dxa"/>
          </w:tcPr>
          <w:p>
            <w:pPr/>
            <w:r>
              <w:t xml:space="preserve">Dibujar componentes y simular clics y escritura</w:t>
            </w:r>
          </w:p>
        </w:tc>
      </w:tr>
    </w:tbl>
    <w:p>
      <w:pPr/>
      <w:r>
        <w:t xml:space="preserve">Las pruebas están al lado del archivo que prueban y terminan en </w:t>
      </w:r>
      <w:r>
        <w:rPr>
          <w:rStyle w:val="CodeChar"/>
        </w:rPr>
        <w:t xml:space="preserve">.spec.js</w:t>
      </w:r>
      <w:r>
        <w:t xml:space="preserve"> o </w:t>
      </w:r>
      <w:r>
        <w:rPr>
          <w:rStyle w:val="CodeChar"/>
        </w:rPr>
        <w:t xml:space="preserve">.spec.jsx</w:t>
      </w:r>
      <w:r>
        <w:t xml:space="preserve">. El archivo </w:t>
      </w:r>
      <w:r>
        <w:rPr>
          <w:rStyle w:val="CodeChar"/>
        </w:rPr>
        <w:t xml:space="preserve">src/test-entry.js</w:t>
      </w:r>
      <w:r>
        <w:t xml:space="preserve"> las importa todas y </w:t>
      </w:r>
      <w:r>
        <w:rPr>
          <w:rStyle w:val="CodeChar"/>
        </w:rPr>
        <w:t xml:space="preserve">karma.conf.cjs</w:t>
      </w:r>
      <w:r>
        <w:t xml:space="preserve"> las compila con webpack y babel, las ejecuta en orden aleatorio y deja el reporte de cobertura en la carpeta </w:t>
      </w:r>
      <w:r>
        <w:rPr>
          <w:rStyle w:val="CodeChar"/>
        </w:rPr>
        <w:t xml:space="preserve">coverage</w:t>
      </w:r>
      <w:r>
        <w:t xml:space="preserve"> (página html, resumen en la terminal y archivo lcov). La cobertura se mide solo en los archivos que importan las pruebas.</w:t>
      </w:r>
    </w:p>
    <w:p>
      <w:pPr/>
      <w:r>
        <w:t xml:space="preserve">Se ejecutan con dos comandos:</w:t>
      </w:r>
    </w:p>
    <w:p>
      <w:pPr>
        <w:pStyle w:val="ListParagraph"/>
        <w:numPr>
          <w:ilvl w:val="0"/>
          <w:numId w:val="3"/>
        </w:numPr>
      </w:pPr>
      <w:r>
        <w:rPr>
          <w:rStyle w:val="CodeChar"/>
        </w:rPr>
        <w:t xml:space="preserve">npm run test:karma</w:t>
      </w:r>
      <w:r>
        <w:t xml:space="preserve">: abre Chrome y vuelve a correr las pruebas cada vez que se guarda un archivo.</w:t>
      </w:r>
    </w:p>
    <w:p>
      <w:pPr>
        <w:pStyle w:val="ListParagraph"/>
        <w:numPr>
          <w:ilvl w:val="0"/>
          <w:numId w:val="3"/>
        </w:numPr>
      </w:pPr>
      <w:r>
        <w:rPr>
          <w:rStyle w:val="CodeChar"/>
        </w:rPr>
        <w:t xml:space="preserve">npm run test:karma:ci</w:t>
      </w:r>
      <w:r>
        <w:t xml:space="preserve">: una sola ejecución en Chrome sin ventana. Es la que se usó para los resultados de este documento, en Chrome 141 con Node 22.</w:t>
      </w:r>
    </w:p>
    <w:p>
      <w:pPr>
        <w:pStyle w:val="Heading2"/>
      </w:pPr>
      <w:r>
        <w:t xml:space="preserve">Pruebas por archivo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Archivo de pruebas</w:t>
            </w:r>
          </w:p>
        </w:tc>
        <w:tc>
          <w:tcPr>
            <w:tcW w:w="3120" w:type="dxa"/>
            <w:shd w:val="clear" w:color="auto" w:fill="F2F2F2"/>
          </w:tcPr>
          <w:p>
            <w:pPr/>
            <w:r>
              <w:t xml:space="preserve">Pruebas</w:t>
            </w:r>
          </w:p>
        </w:tc>
        <w:tc>
          <w:tcPr>
            <w:tcW w:w="3120" w:type="dxa"/>
            <w:shd w:val="clear" w:color="auto" w:fill="F2F2F2"/>
          </w:tcPr>
          <w:p>
            <w:pPr/>
            <w:r>
              <w:t xml:space="preserve">Qué verifica</w:t>
            </w:r>
          </w:p>
        </w:tc>
      </w:tr>
      <w:tr>
        <w:tc>
          <w:tcPr>
            <w:tcW w:w="3120" w:type="dxa"/>
          </w:tcPr>
          <w:p>
            <w:pPr/>
            <w:r>
              <w:rPr>
                <w:rStyle w:val="CodeChar"/>
              </w:rPr>
              <w:t xml:space="preserve">utils/validaciones.spec.js</w:t>
            </w:r>
          </w:p>
        </w:tc>
        <w:tc>
          <w:tcPr>
            <w:tcW w:w="3120" w:type="dxa"/>
          </w:tcPr>
          <w:p>
            <w:pPr/>
            <w:r>
              <w:t xml:space="preserve">21</w:t>
            </w:r>
          </w:p>
        </w:tc>
        <w:tc>
          <w:tcPr>
            <w:tcW w:w="3120" w:type="dxa"/>
          </w:tcPr>
          <w:p>
            <w:pPr/>
            <w:r>
              <w:t xml:space="preserve">RUN válido con y sin puntos, dígito verificador K y 0, largo y letras en el cuerpo. Dominios de correo permitidos, mayúsculas y espacios. Contraseña de 4 a 10 caracteres. Largo mínimo y máximo de los textos.</w:t>
            </w:r>
          </w:p>
        </w:tc>
      </w:tr>
      <w:tr>
        <w:tc>
          <w:tcPr>
            <w:tcW w:w="3120" w:type="dxa"/>
          </w:tcPr>
          <w:p>
            <w:pPr/>
            <w:r>
              <w:rPr>
                <w:rStyle w:val="CodeChar"/>
              </w:rPr>
              <w:t xml:space="preserve">context/CartContext.spec.jsx</w:t>
            </w:r>
          </w:p>
        </w:tc>
        <w:tc>
          <w:tcPr>
            <w:tcW w:w="3120" w:type="dxa"/>
          </w:tcPr>
          <w:p>
            <w:pPr/>
            <w:r>
              <w:t xml:space="preserve">19</w:t>
            </w:r>
          </w:p>
        </w:tc>
        <w:tc>
          <w:tcPr>
            <w:tcW w:w="3120" w:type="dxa"/>
          </w:tcPr>
          <w:p>
            <w:pPr/>
            <w:r>
              <w:t xml:space="preserve">Carrito vacío al inicio, agregar y sumar cantidades, tope de stock, producto inválido, cambiar y eliminar cantidades, cupones SONIDOVIVO10 y MUSICO5, despacho con $150.000 y $150.001, guardar y recuperar desde localStorage, JSON dañado y error si se usa fuera del provider.</w:t>
            </w:r>
          </w:p>
        </w:tc>
      </w:tr>
      <w:tr>
        <w:tc>
          <w:tcPr>
            <w:tcW w:w="3120" w:type="dxa"/>
          </w:tcPr>
          <w:p>
            <w:pPr/>
            <w:r>
              <w:rPr>
                <w:rStyle w:val="CodeChar"/>
              </w:rPr>
              <w:t xml:space="preserve">pages/Login.spec.jsx</w:t>
            </w:r>
          </w:p>
        </w:tc>
        <w:tc>
          <w:tcPr>
            <w:tcW w:w="3120" w:type="dxa"/>
          </w:tcPr>
          <w:p>
            <w:pPr/>
            <w:r>
              <w:t xml:space="preserve">7</w:t>
            </w:r>
          </w:p>
        </w:tc>
        <w:tc>
          <w:tcPr>
            <w:tcW w:w="3120" w:type="dxa"/>
          </w:tcPr>
          <w:p>
            <w:pPr/>
            <w:r>
              <w:t xml:space="preserve">El formulario se dibuja con sus campos, errores al enviar vacío, dominio no permitido, contraseña fuera de rango, redirección al inicio o al panel de administración y enlace a registro.</w:t>
            </w:r>
          </w:p>
        </w:tc>
      </w:tr>
      <w:tr>
        <w:tc>
          <w:tcPr>
            <w:tcW w:w="3120" w:type="dxa"/>
          </w:tcPr>
          <w:p>
            <w:pPr/>
            <w:r>
              <w:rPr>
                <w:rStyle w:val="CodeChar"/>
              </w:rPr>
              <w:t xml:space="preserve">components/Componentes.spec.jsx</w:t>
            </w:r>
          </w:p>
        </w:tc>
        <w:tc>
          <w:tcPr>
            <w:tcW w:w="3120" w:type="dxa"/>
          </w:tcPr>
          <w:p>
            <w:pPr/>
            <w:r>
              <w:t xml:space="preserve">9</w:t>
            </w:r>
          </w:p>
        </w:tc>
        <w:tc>
          <w:tcPr>
            <w:tcW w:w="3120" w:type="dxa"/>
          </w:tcPr>
          <w:p>
            <w:pPr/>
            <w:r>
              <w:t xml:space="preserve">Boton: texto, clases y deshabilitado por props, y el clic. ProductoCard: muestra los datos, llama a onAgregar y cambia a Sin stock. ProductoLista: dibuja todos los productos y muestra el mensaje cuando la lista está vacía.</w:t>
            </w:r>
          </w:p>
        </w:tc>
      </w:tr>
      <w:tr>
        <w:tc>
          <w:tcPr>
            <w:tcW w:w="3120" w:type="dxa"/>
          </w:tcPr>
          <w:p>
            <w:pPr/>
            <w:r>
              <w:rPr>
                <w:rStyle w:val="CodeChar"/>
              </w:rPr>
              <w:t xml:space="preserve">hooks/useFetch.spec.js</w:t>
            </w:r>
          </w:p>
        </w:tc>
        <w:tc>
          <w:tcPr>
            <w:tcW w:w="3120" w:type="dxa"/>
          </w:tcPr>
          <w:p>
            <w:pPr/>
            <w:r>
              <w:t xml:space="preserve">4</w:t>
            </w:r>
          </w:p>
        </w:tc>
        <w:tc>
          <w:tcPr>
            <w:tcW w:w="3120" w:type="dxa"/>
          </w:tcPr>
          <w:p>
            <w:pPr/>
            <w:r>
              <w:t xml:space="preserve">Respuesta correcta, error del servidor, error de red y que no llama a fetch si no hay url.</w:t>
            </w:r>
          </w:p>
        </w:tc>
      </w:tr>
      <w:tr>
        <w:tc>
          <w:tcPr>
            <w:tcW w:w="3120" w:type="dxa"/>
          </w:tcPr>
          <w:p>
            <w:pPr/>
            <w:r>
              <w:rPr>
                <w:rStyle w:val="CodeChar"/>
              </w:rPr>
              <w:t xml:space="preserve">data/datos.spec.js</w:t>
            </w:r>
          </w:p>
        </w:tc>
        <w:tc>
          <w:tcPr>
            <w:tcW w:w="3120" w:type="dxa"/>
          </w:tcPr>
          <w:p>
            <w:pPr/>
            <w:r>
              <w:t xml:space="preserve">21</w:t>
            </w:r>
          </w:p>
        </w:tc>
        <w:tc>
          <w:tcPr>
            <w:tcW w:w="3120" w:type="dxa"/>
          </w:tcPr>
          <w:p>
            <w:pPr/>
            <w:r>
              <w:t xml:space="preserve">Códigos únicos, búsqueda por código y productos relacionados, guardar, editar y eliminar productos y usuarios, sesión, categorías, órdenes y comunas por región (3 pruebas de regiones.js).</w:t>
            </w:r>
          </w:p>
        </w:tc>
      </w:tr>
      <w:tr>
        <w:tc>
          <w:tcPr>
            <w:tcW w:w="3120" w:type="dxa"/>
          </w:tcPr>
          <w:p>
            <w:pPr/>
            <w:r>
              <w:rPr>
                <w:b/>
              </w:rPr>
              <w:t xml:space="preserve">Total</w:t>
            </w:r>
          </w:p>
        </w:tc>
        <w:tc>
          <w:tcPr>
            <w:tcW w:w="3120" w:type="dxa"/>
          </w:tcPr>
          <w:p>
            <w:pPr/>
            <w:r>
              <w:rPr>
                <w:b/>
              </w:rPr>
              <w:t xml:space="preserve">82</w:t>
            </w:r>
          </w:p>
        </w:tc>
        <w:tc>
          <w:tcPr>
            <w:tcW w:w="3120" w:type="dxa"/>
          </w:tcPr>
          <w:p>
            <w:pPr/>
          </w:p>
        </w:tc>
      </w:tr>
    </w:tbl>
    <w:p>
      <w:pPr/>
      <w:r>
        <w:t xml:space="preserve">Los cinco tipos de prueba que pide la pauta quedan cubiertos así:</w:t>
      </w:r>
    </w:p>
    <w:p>
      <w:pPr>
        <w:pStyle w:val="ListParagraph"/>
        <w:numPr>
          <w:ilvl w:val="0"/>
          <w:numId w:val="4"/>
        </w:numPr>
      </w:pPr>
      <w:r>
        <w:rPr>
          <w:b/>
        </w:rPr>
        <w:t xml:space="preserve">Renderizado:</w:t>
      </w:r>
      <w:r>
        <w:t xml:space="preserve"> Login, Boton, ProductoCard y ProductoLista se dibujan con </w:t>
      </w:r>
      <w:r>
        <w:rPr>
          <w:rStyle w:val="CodeChar"/>
        </w:rPr>
        <w:t xml:space="preserve">render</w:t>
      </w:r>
      <w:r>
        <w:t xml:space="preserve"> y se buscan sus textos y botones con </w:t>
      </w:r>
      <w:r>
        <w:rPr>
          <w:rStyle w:val="CodeChar"/>
        </w:rPr>
        <w:t xml:space="preserve">screen</w:t>
      </w:r>
      <w:r>
        <w:t xml:space="preserve">.</w:t>
      </w:r>
    </w:p>
    <w:p>
      <w:pPr>
        <w:pStyle w:val="ListParagraph"/>
        <w:numPr>
          <w:ilvl w:val="0"/>
          <w:numId w:val="4"/>
        </w:numPr>
      </w:pPr>
      <w:r>
        <w:rPr>
          <w:b/>
        </w:rPr>
        <w:t xml:space="preserve">Renderizado condicional:</w:t>
      </w:r>
      <w:r>
        <w:t xml:space="preserve"> ProductoLista vacía, el botón Sin stock de ProductoCard y los mensajes de error del Login.</w:t>
      </w:r>
    </w:p>
    <w:p>
      <w:pPr>
        <w:pStyle w:val="ListParagraph"/>
        <w:numPr>
          <w:ilvl w:val="0"/>
          <w:numId w:val="4"/>
        </w:numPr>
      </w:pPr>
      <w:r>
        <w:rPr>
          <w:b/>
        </w:rPr>
        <w:t xml:space="preserve">Props:</w:t>
      </w:r>
      <w:r>
        <w:t xml:space="preserve"> Boton recibe texto, className, deshabilitado y onClick. ProductoCard recibe producto y onAgregar.</w:t>
      </w:r>
    </w:p>
    <w:p>
      <w:pPr>
        <w:pStyle w:val="ListParagraph"/>
        <w:numPr>
          <w:ilvl w:val="0"/>
          <w:numId w:val="4"/>
        </w:numPr>
      </w:pPr>
      <w:r>
        <w:rPr>
          <w:b/>
        </w:rPr>
        <w:t xml:space="preserve">Estado:</w:t>
      </w:r>
      <w:r>
        <w:t xml:space="preserve"> los items, el cupón y los totales del CartContext con </w:t>
      </w:r>
      <w:r>
        <w:rPr>
          <w:rStyle w:val="CodeChar"/>
        </w:rPr>
        <w:t xml:space="preserve">renderHook</w:t>
      </w:r>
      <w:r>
        <w:t xml:space="preserve">, y loading, data y error de useFetch.</w:t>
      </w:r>
    </w:p>
    <w:p>
      <w:pPr>
        <w:pStyle w:val="ListParagraph"/>
        <w:numPr>
          <w:ilvl w:val="0"/>
          <w:numId w:val="4"/>
        </w:numPr>
      </w:pPr>
      <w:r>
        <w:rPr>
          <w:b/>
        </w:rPr>
        <w:t xml:space="preserve">Eventos:</w:t>
      </w:r>
      <w:r>
        <w:t xml:space="preserve"> clic en Boton y en Agregar, y envío del formulario del Login con </w:t>
      </w:r>
      <w:r>
        <w:rPr>
          <w:rStyle w:val="CodeChar"/>
        </w:rPr>
        <w:t xml:space="preserve">userEvent</w:t>
      </w:r>
      <w:r>
        <w:t xml:space="preserve">.</w:t>
      </w:r>
    </w:p>
    <w:p>
      <w:pPr>
        <w:pStyle w:val="Heading2"/>
      </w:pPr>
      <w:r>
        <w:t xml:space="preserve">Uso de mocks</w:t>
      </w:r>
    </w:p>
    <w:p>
      <w:pPr/>
      <w:r>
        <w:t xml:space="preserve">Los mocks reemplazan lo que no es parte del código que se está probando, así cada prueba no depende de internet, de otro componente ni de lo que quedó guardado en el navegador.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Qué se simula</w:t>
            </w:r>
          </w:p>
        </w:tc>
        <w:tc>
          <w:tcPr>
            <w:tcW w:w="3120" w:type="dxa"/>
            <w:shd w:val="clear" w:color="auto" w:fill="F2F2F2"/>
          </w:tcPr>
          <w:p>
            <w:pPr/>
            <w:r>
              <w:t xml:space="preserve">Cómo</w:t>
            </w:r>
          </w:p>
        </w:tc>
        <w:tc>
          <w:tcPr>
            <w:tcW w:w="3120" w:type="dxa"/>
            <w:shd w:val="clear" w:color="auto" w:fill="F2F2F2"/>
          </w:tcPr>
          <w:p>
            <w:pPr/>
            <w:r>
              <w:t xml:space="preserve">Dónde</w:t>
            </w:r>
          </w:p>
        </w:tc>
      </w:tr>
      <w:tr>
        <w:tc>
          <w:tcPr>
            <w:tcW w:w="3120" w:type="dxa"/>
          </w:tcPr>
          <w:p>
            <w:pPr/>
            <w:r>
              <w:t xml:space="preserve">La API (fetch)</w:t>
            </w:r>
          </w:p>
        </w:tc>
        <w:tc>
          <w:tcPr>
            <w:tcW w:w="3120" w:type="dxa"/>
          </w:tcPr>
          <w:p>
            <w:pPr/>
            <w:r>
              <w:rPr>
                <w:rStyle w:val="CodeChar"/>
              </w:rPr>
              <w:t xml:space="preserve">spyOn(window, 'fetch').and.resolveTo(...)</w:t>
            </w:r>
            <w:r>
              <w:t xml:space="preserve"> para una respuesta correcta o con status 500, y </w:t>
            </w:r>
            <w:r>
              <w:rPr>
                <w:rStyle w:val="CodeChar"/>
              </w:rPr>
              <w:t xml:space="preserve">.and.rejectWith(...)</w:t>
            </w:r>
            <w:r>
              <w:t xml:space="preserve"> para el error de red</w:t>
            </w:r>
          </w:p>
        </w:tc>
        <w:tc>
          <w:tcPr>
            <w:tcW w:w="3120" w:type="dxa"/>
          </w:tcPr>
          <w:p>
            <w:pPr/>
            <w:r>
              <w:t xml:space="preserve">useFetch.spec.js</w:t>
            </w:r>
          </w:p>
        </w:tc>
      </w:tr>
      <w:tr>
        <w:tc>
          <w:tcPr>
            <w:tcW w:w="3120" w:type="dxa"/>
          </w:tcPr>
          <w:p>
            <w:pPr/>
            <w:r>
              <w:t xml:space="preserve">Funciones recibidas por props</w:t>
            </w:r>
          </w:p>
        </w:tc>
        <w:tc>
          <w:tcPr>
            <w:tcW w:w="3120" w:type="dxa"/>
          </w:tcPr>
          <w:p>
            <w:pPr/>
            <w:r>
              <w:rPr>
                <w:rStyle w:val="CodeChar"/>
              </w:rPr>
              <w:t xml:space="preserve">jasmine.createSpy('handleClick')</w:t>
            </w:r>
            <w:r>
              <w:t xml:space="preserve"> y </w:t>
            </w:r>
            <w:r>
              <w:rPr>
                <w:rStyle w:val="CodeChar"/>
              </w:rPr>
              <w:t xml:space="preserve">jasmine.createSpy('handleAgregar')</w:t>
            </w:r>
            <w:r>
              <w:t xml:space="preserve">, y después </w:t>
            </w:r>
            <w:r>
              <w:rPr>
                <w:rStyle w:val="CodeChar"/>
              </w:rPr>
              <w:t xml:space="preserve">toHaveBeenCalledWith</w:t>
            </w:r>
            <w:r>
              <w:t xml:space="preserve"> para revisar con qué se llamaron (y toHaveBeenCalledTimes para contar los clics)</w:t>
            </w:r>
          </w:p>
        </w:tc>
        <w:tc>
          <w:tcPr>
            <w:tcW w:w="3120" w:type="dxa"/>
          </w:tcPr>
          <w:p>
            <w:pPr/>
            <w:r>
              <w:t xml:space="preserve">Componentes.spec.jsx</w:t>
            </w:r>
          </w:p>
        </w:tc>
      </w:tr>
      <w:tr>
        <w:tc>
          <w:tcPr>
            <w:tcW w:w="3120" w:type="dxa"/>
          </w:tcPr>
          <w:p>
            <w:pPr/>
            <w:r>
              <w:t xml:space="preserve">Mensajes de error de React</w:t>
            </w:r>
          </w:p>
        </w:tc>
        <w:tc>
          <w:tcPr>
            <w:tcW w:w="3120" w:type="dxa"/>
          </w:tcPr>
          <w:p>
            <w:pPr/>
            <w:r>
              <w:rPr>
                <w:rStyle w:val="CodeChar"/>
              </w:rPr>
              <w:t xml:space="preserve">spyOn(console, 'error')</w:t>
            </w:r>
            <w:r>
              <w:t xml:space="preserve"> en la prueba que usa useCart fuera del provider, para que el error esperado no ensucie la salida</w:t>
            </w:r>
          </w:p>
        </w:tc>
        <w:tc>
          <w:tcPr>
            <w:tcW w:w="3120" w:type="dxa"/>
          </w:tcPr>
          <w:p>
            <w:pPr/>
            <w:r>
              <w:t xml:space="preserve">CartContext.spec.jsx</w:t>
            </w:r>
          </w:p>
        </w:tc>
      </w:tr>
      <w:tr>
        <w:tc>
          <w:tcPr>
            <w:tcW w:w="3120" w:type="dxa"/>
          </w:tcPr>
          <w:p>
            <w:pPr/>
            <w:r>
              <w:t xml:space="preserve">localStorage</w:t>
            </w:r>
          </w:p>
        </w:tc>
        <w:tc>
          <w:tcPr>
            <w:tcW w:w="3120" w:type="dxa"/>
          </w:tcPr>
          <w:p>
            <w:pPr/>
            <w:r>
              <w:rPr>
                <w:rStyle w:val="CodeChar"/>
              </w:rPr>
              <w:t xml:space="preserve">localStorage.clear()</w:t>
            </w:r>
            <w:r>
              <w:t xml:space="preserve"> en </w:t>
            </w:r>
            <w:r>
              <w:rPr>
                <w:rStyle w:val="CodeChar"/>
              </w:rPr>
              <w:t xml:space="preserve">beforeEach</w:t>
            </w:r>
            <w:r>
              <w:t xml:space="preserve"> y datos puestos a mano con </w:t>
            </w:r>
            <w:r>
              <w:rPr>
                <w:rStyle w:val="CodeChar"/>
              </w:rPr>
              <w:t xml:space="preserve">setItem</w:t>
            </w:r>
            <w:r>
              <w:t xml:space="preserve">, incluido un JSON dañado</w:t>
            </w:r>
          </w:p>
        </w:tc>
        <w:tc>
          <w:tcPr>
            <w:tcW w:w="3120" w:type="dxa"/>
          </w:tcPr>
          <w:p>
            <w:pPr/>
            <w:r>
              <w:t xml:space="preserve">CartContext.spec.jsx y datos.spec.js</w:t>
            </w:r>
          </w:p>
        </w:tc>
      </w:tr>
      <w:tr>
        <w:tc>
          <w:tcPr>
            <w:tcW w:w="3120" w:type="dxa"/>
          </w:tcPr>
          <w:p>
            <w:pPr/>
            <w:r>
              <w:t xml:space="preserve">Las rutas</w:t>
            </w:r>
          </w:p>
        </w:tc>
        <w:tc>
          <w:tcPr>
            <w:tcW w:w="3120" w:type="dxa"/>
          </w:tcPr>
          <w:p>
            <w:pPr/>
            <w:r>
              <w:rPr>
                <w:rStyle w:val="CodeChar"/>
              </w:rPr>
              <w:t xml:space="preserve">MemoryRouter</w:t>
            </w:r>
            <w:r>
              <w:t xml:space="preserve"> con páginas falsas (PAGINA INICIO, PANEL ADMIN) para comprobar a dónde redirige el Login sin cargar la tienda completa</w:t>
            </w:r>
          </w:p>
        </w:tc>
        <w:tc>
          <w:tcPr>
            <w:tcW w:w="3120" w:type="dxa"/>
          </w:tcPr>
          <w:p>
            <w:pPr/>
            <w:r>
              <w:t xml:space="preserve">Login.spec.jsx</w:t>
            </w:r>
          </w:p>
        </w:tc>
      </w:tr>
    </w:tbl>
    <w:p>
      <w:pPr>
        <w:pStyle w:val="Heading2"/>
      </w:pPr>
      <w:r>
        <w:t xml:space="preserve">Resultados de la ejecución</w:t>
      </w:r>
    </w:p>
    <w:p>
      <w:pPr/>
      <w:r>
        <w:t xml:space="preserve">Todas las pruebas pasan. El resultado es el mismo en cada ejecución, aunque Jasmine cambia el orden de las pruebas al azar.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Dato</w:t>
            </w:r>
          </w:p>
        </w:tc>
        <w:tc>
          <w:tcPr>
            <w:tcW w:w="4680" w:type="dxa"/>
            <w:shd w:val="clear" w:color="auto" w:fill="F2F2F2"/>
          </w:tcPr>
          <w:p>
            <w:pPr/>
            <w:r>
              <w:t xml:space="preserve">Resultado</w:t>
            </w:r>
          </w:p>
        </w:tc>
      </w:tr>
      <w:tr>
        <w:tc>
          <w:tcPr>
            <w:tcW w:w="4680" w:type="dxa"/>
          </w:tcPr>
          <w:p>
            <w:pPr/>
            <w:r>
              <w:t xml:space="preserve">Pruebas ejecutadas</w:t>
            </w:r>
          </w:p>
        </w:tc>
        <w:tc>
          <w:tcPr>
            <w:tcW w:w="4680" w:type="dxa"/>
          </w:tcPr>
          <w:p>
            <w:pPr/>
            <w:r>
              <w:t xml:space="preserve">82</w:t>
            </w:r>
          </w:p>
        </w:tc>
      </w:tr>
      <w:tr>
        <w:tc>
          <w:tcPr>
            <w:tcW w:w="4680" w:type="dxa"/>
          </w:tcPr>
          <w:p>
            <w:pPr/>
            <w:r>
              <w:t xml:space="preserve">Aprobadas</w:t>
            </w:r>
          </w:p>
        </w:tc>
        <w:tc>
          <w:tcPr>
            <w:tcW w:w="4680" w:type="dxa"/>
          </w:tcPr>
          <w:p>
            <w:pPr/>
            <w:r>
              <w:t xml:space="preserve">82</w:t>
            </w:r>
          </w:p>
        </w:tc>
      </w:tr>
      <w:tr>
        <w:tc>
          <w:tcPr>
            <w:tcW w:w="4680" w:type="dxa"/>
          </w:tcPr>
          <w:p>
            <w:pPr/>
            <w:r>
              <w:t xml:space="preserve">Fallidas</w:t>
            </w:r>
          </w:p>
        </w:tc>
        <w:tc>
          <w:tcPr>
            <w:tcW w:w="4680" w:type="dxa"/>
          </w:tcPr>
          <w:p>
            <w:pPr/>
            <w:r>
              <w:t xml:space="preserve">0</w:t>
            </w:r>
          </w:p>
        </w:tc>
      </w:tr>
      <w:tr>
        <w:tc>
          <w:tcPr>
            <w:tcW w:w="4680" w:type="dxa"/>
          </w:tcPr>
          <w:p>
            <w:pPr/>
            <w:r>
              <w:t xml:space="preserve">Archivos de prueba</w:t>
            </w:r>
          </w:p>
        </w:tc>
        <w:tc>
          <w:tcPr>
            <w:tcW w:w="4680" w:type="dxa"/>
          </w:tcPr>
          <w:p>
            <w:pPr/>
            <w:r>
              <w:t xml:space="preserve">6</w:t>
            </w:r>
          </w:p>
        </w:tc>
      </w:tr>
      <w:tr>
        <w:tc>
          <w:tcPr>
            <w:tcW w:w="4680" w:type="dxa"/>
          </w:tcPr>
          <w:p>
            <w:pPr/>
            <w:r>
              <w:t xml:space="preserve">Tiempo de ejecución</w:t>
            </w:r>
          </w:p>
        </w:tc>
        <w:tc>
          <w:tcPr>
            <w:tcW w:w="4680" w:type="dxa"/>
          </w:tcPr>
          <w:p>
            <w:pPr/>
            <w:r>
              <w:t xml:space="preserve">0,96 segundos</w:t>
            </w:r>
          </w:p>
        </w:tc>
      </w:tr>
    </w:tbl>
    <w:p>
      <w:pPr/>
      <w:r>
        <w:t xml:space="preserve">Salida de </w:t>
      </w:r>
      <w:r>
        <w:rPr>
          <w:rStyle w:val="CodeChar"/>
        </w:rPr>
        <w:t xml:space="preserve">npm run test:karma:ci</w:t>
      </w:r>
      <w:r>
        <w:t xml:space="preserve"> en la terminal:</w:t>
      </w:r>
    </w:p>
    <w:p>
      <w:pPr>
        <w:pStyle w:val="Code"/>
      </w:pPr>
      <w:r>
        <w:t xml:space="preserve">Chrome Headless 141.0.0.0 (Linux 0.0.0): Executed 82 of 82 SUCCESS (0.957 secs / 0.909 secs)</w:t>
        <w:br/>
        <w:t xml:space="preserve">TOTAL: 82 SUCCESS</w:t>
        <w:br/>
        <w:br/>
        <w:t xml:space="preserve">=============================== Coverage summary ===============================</w:t>
        <w:br/>
        <w:t xml:space="preserve">Statements   : 96% ( 264/275 )</w:t>
        <w:br/>
        <w:t xml:space="preserve">Branches     : 91.56% ( 152/166 )</w:t>
        <w:br/>
        <w:t xml:space="preserve">Functions    : 100% ( 66/66 )</w:t>
        <w:br/>
        <w:t xml:space="preserve">Lines        : 96.38% ( 240/249 )</w:t>
        <w:br/>
        <w:t xml:space="preserve">================================================================================</w:t>
      </w:r>
    </w:p>
    <w:p>
      <w:pPr>
        <w:pStyle w:val="Heading2"/>
      </w:pPr>
      <w:r>
        <w:t xml:space="preserve">Cobertura de código</w:t>
      </w:r>
    </w:p>
    <w:p>
      <w:pPr/>
      <w:r>
        <w:t xml:space="preserve">Karma mide cuatro cosas: sentencias (cada instrucción), ramas (cada camino de un if, un operador ternario o un </w:t>
      </w:r>
      <w:r>
        <w:rPr>
          <w:rStyle w:val="CodeChar"/>
        </w:rPr>
        <w:t xml:space="preserve">||</w:t>
      </w:r>
      <w:r>
        <w:t xml:space="preserve">), funciones y líneas. Entre paréntesis va lo cubierto sobre el total.</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Archivo</w:t>
            </w:r>
          </w:p>
        </w:tc>
        <w:tc>
          <w:tcPr>
            <w:tcW w:w="1872" w:type="dxa"/>
            <w:shd w:val="clear" w:color="auto" w:fill="F2F2F2"/>
          </w:tcPr>
          <w:p>
            <w:pPr/>
            <w:r>
              <w:t xml:space="preserve">Sentencias</w:t>
            </w:r>
          </w:p>
        </w:tc>
        <w:tc>
          <w:tcPr>
            <w:tcW w:w="1872" w:type="dxa"/>
            <w:shd w:val="clear" w:color="auto" w:fill="F2F2F2"/>
          </w:tcPr>
          <w:p>
            <w:pPr/>
            <w:r>
              <w:t xml:space="preserve">Ramas</w:t>
            </w:r>
          </w:p>
        </w:tc>
        <w:tc>
          <w:tcPr>
            <w:tcW w:w="1872" w:type="dxa"/>
            <w:shd w:val="clear" w:color="auto" w:fill="F2F2F2"/>
          </w:tcPr>
          <w:p>
            <w:pPr/>
            <w:r>
              <w:t xml:space="preserve">Funciones</w:t>
            </w:r>
          </w:p>
        </w:tc>
        <w:tc>
          <w:tcPr>
            <w:tcW w:w="1872" w:type="dxa"/>
            <w:shd w:val="clear" w:color="auto" w:fill="F2F2F2"/>
          </w:tcPr>
          <w:p>
            <w:pPr/>
            <w:r>
              <w:t xml:space="preserve">Líneas</w:t>
            </w:r>
          </w:p>
        </w:tc>
      </w:tr>
      <w:tr>
        <w:tc>
          <w:tcPr>
            <w:tcW w:w="1872" w:type="dxa"/>
          </w:tcPr>
          <w:p>
            <w:pPr/>
            <w:r>
              <w:t xml:space="preserve">components/Boton.jsx</w:t>
            </w:r>
          </w:p>
        </w:tc>
        <w:tc>
          <w:tcPr>
            <w:tcW w:w="1872" w:type="dxa"/>
          </w:tcPr>
          <w:p>
            <w:pPr/>
            <w:r>
              <w:t xml:space="preserve">100% (1/1)</w:t>
            </w:r>
          </w:p>
        </w:tc>
        <w:tc>
          <w:tcPr>
            <w:tcW w:w="1872" w:type="dxa"/>
          </w:tcPr>
          <w:p>
            <w:pPr/>
            <w:r>
              <w:t xml:space="preserve">100% (3/3)</w:t>
            </w:r>
          </w:p>
        </w:tc>
        <w:tc>
          <w:tcPr>
            <w:tcW w:w="1872" w:type="dxa"/>
          </w:tcPr>
          <w:p>
            <w:pPr/>
            <w:r>
              <w:t xml:space="preserve">100% (1/1)</w:t>
            </w:r>
          </w:p>
        </w:tc>
        <w:tc>
          <w:tcPr>
            <w:tcW w:w="1872" w:type="dxa"/>
          </w:tcPr>
          <w:p>
            <w:pPr/>
            <w:r>
              <w:t xml:space="preserve">100% (1/1)</w:t>
            </w:r>
          </w:p>
        </w:tc>
      </w:tr>
      <w:tr>
        <w:tc>
          <w:tcPr>
            <w:tcW w:w="1872" w:type="dxa"/>
          </w:tcPr>
          <w:p>
            <w:pPr/>
            <w:r>
              <w:t xml:space="preserve">components/ProductoCard.jsx</w:t>
            </w:r>
          </w:p>
        </w:tc>
        <w:tc>
          <w:tcPr>
            <w:tcW w:w="1872" w:type="dxa"/>
          </w:tcPr>
          <w:p>
            <w:pPr/>
            <w:r>
              <w:t xml:space="preserve">75% (3/4)</w:t>
            </w:r>
          </w:p>
        </w:tc>
        <w:tc>
          <w:tcPr>
            <w:tcW w:w="1872" w:type="dxa"/>
          </w:tcPr>
          <w:p>
            <w:pPr/>
            <w:r>
              <w:t xml:space="preserve">75% (6/8)</w:t>
            </w:r>
          </w:p>
        </w:tc>
        <w:tc>
          <w:tcPr>
            <w:tcW w:w="1872" w:type="dxa"/>
          </w:tcPr>
          <w:p>
            <w:pPr/>
            <w:r>
              <w:t xml:space="preserve">100% (2/2)</w:t>
            </w:r>
          </w:p>
        </w:tc>
        <w:tc>
          <w:tcPr>
            <w:tcW w:w="1872" w:type="dxa"/>
          </w:tcPr>
          <w:p>
            <w:pPr/>
            <w:r>
              <w:t xml:space="preserve">100% (3/3)</w:t>
            </w:r>
          </w:p>
        </w:tc>
      </w:tr>
      <w:tr>
        <w:tc>
          <w:tcPr>
            <w:tcW w:w="1872" w:type="dxa"/>
          </w:tcPr>
          <w:p>
            <w:pPr/>
            <w:r>
              <w:t xml:space="preserve">components/ProductoLista.jsx</w:t>
            </w:r>
          </w:p>
        </w:tc>
        <w:tc>
          <w:tcPr>
            <w:tcW w:w="1872" w:type="dxa"/>
          </w:tcPr>
          <w:p>
            <w:pPr/>
            <w:r>
              <w:t xml:space="preserve">100% (4/4)</w:t>
            </w:r>
          </w:p>
        </w:tc>
        <w:tc>
          <w:tcPr>
            <w:tcW w:w="1872" w:type="dxa"/>
          </w:tcPr>
          <w:p>
            <w:pPr/>
            <w:r>
              <w:t xml:space="preserve">75% (3/4)</w:t>
            </w:r>
          </w:p>
        </w:tc>
        <w:tc>
          <w:tcPr>
            <w:tcW w:w="1872" w:type="dxa"/>
          </w:tcPr>
          <w:p>
            <w:pPr/>
            <w:r>
              <w:t xml:space="preserve">100% (2/2)</w:t>
            </w:r>
          </w:p>
        </w:tc>
        <w:tc>
          <w:tcPr>
            <w:tcW w:w="1872" w:type="dxa"/>
          </w:tcPr>
          <w:p>
            <w:pPr/>
            <w:r>
              <w:t xml:space="preserve">100% (4/4)</w:t>
            </w:r>
          </w:p>
        </w:tc>
      </w:tr>
      <w:tr>
        <w:tc>
          <w:tcPr>
            <w:tcW w:w="1872" w:type="dxa"/>
          </w:tcPr>
          <w:p>
            <w:pPr/>
            <w:r>
              <w:t xml:space="preserve">context/CartContext.jsx</w:t>
            </w:r>
          </w:p>
        </w:tc>
        <w:tc>
          <w:tcPr>
            <w:tcW w:w="1872" w:type="dxa"/>
          </w:tcPr>
          <w:p>
            <w:pPr/>
            <w:r>
              <w:t xml:space="preserve">94,7% (71/75)</w:t>
            </w:r>
          </w:p>
        </w:tc>
        <w:tc>
          <w:tcPr>
            <w:tcW w:w="1872" w:type="dxa"/>
          </w:tcPr>
          <w:p>
            <w:pPr/>
            <w:r>
              <w:t xml:space="preserve">89,7% (35/39)</w:t>
            </w:r>
          </w:p>
        </w:tc>
        <w:tc>
          <w:tcPr>
            <w:tcW w:w="1872" w:type="dxa"/>
          </w:tcPr>
          <w:p>
            <w:pPr/>
            <w:r>
              <w:t xml:space="preserve">100% (18/18)</w:t>
            </w:r>
          </w:p>
        </w:tc>
        <w:tc>
          <w:tcPr>
            <w:tcW w:w="1872" w:type="dxa"/>
          </w:tcPr>
          <w:p>
            <w:pPr/>
            <w:r>
              <w:t xml:space="preserve">94,3% (66/70)</w:t>
            </w:r>
          </w:p>
        </w:tc>
      </w:tr>
      <w:tr>
        <w:tc>
          <w:tcPr>
            <w:tcW w:w="1872" w:type="dxa"/>
          </w:tcPr>
          <w:p>
            <w:pPr/>
            <w:r>
              <w:t xml:space="preserve">data/datos.js</w:t>
            </w:r>
          </w:p>
        </w:tc>
        <w:tc>
          <w:tcPr>
            <w:tcW w:w="1872" w:type="dxa"/>
          </w:tcPr>
          <w:p>
            <w:pPr/>
            <w:r>
              <w:t xml:space="preserve">93,5% (86/92)</w:t>
            </w:r>
          </w:p>
        </w:tc>
        <w:tc>
          <w:tcPr>
            <w:tcW w:w="1872" w:type="dxa"/>
          </w:tcPr>
          <w:p>
            <w:pPr/>
            <w:r>
              <w:t xml:space="preserve">88,9% (24/27)</w:t>
            </w:r>
          </w:p>
        </w:tc>
        <w:tc>
          <w:tcPr>
            <w:tcW w:w="1872" w:type="dxa"/>
          </w:tcPr>
          <w:p>
            <w:pPr/>
            <w:r>
              <w:t xml:space="preserve">100% (25/25)</w:t>
            </w:r>
          </w:p>
        </w:tc>
        <w:tc>
          <w:tcPr>
            <w:tcW w:w="1872" w:type="dxa"/>
          </w:tcPr>
          <w:p>
            <w:pPr/>
            <w:r>
              <w:t xml:space="preserve">93,9% (77/82)</w:t>
            </w:r>
          </w:p>
        </w:tc>
      </w:tr>
      <w:tr>
        <w:tc>
          <w:tcPr>
            <w:tcW w:w="1872" w:type="dxa"/>
          </w:tcPr>
          <w:p>
            <w:pPr/>
            <w:r>
              <w:t xml:space="preserve">data/regiones.js</w:t>
            </w:r>
          </w:p>
        </w:tc>
        <w:tc>
          <w:tcPr>
            <w:tcW w:w="1872" w:type="dxa"/>
          </w:tcPr>
          <w:p>
            <w:pPr/>
            <w:r>
              <w:t xml:space="preserve">100% (5/5)</w:t>
            </w:r>
          </w:p>
        </w:tc>
        <w:tc>
          <w:tcPr>
            <w:tcW w:w="1872" w:type="dxa"/>
          </w:tcPr>
          <w:p>
            <w:pPr/>
            <w:r>
              <w:t xml:space="preserve">100% (2/2)</w:t>
            </w:r>
          </w:p>
        </w:tc>
        <w:tc>
          <w:tcPr>
            <w:tcW w:w="1872" w:type="dxa"/>
          </w:tcPr>
          <w:p>
            <w:pPr/>
            <w:r>
              <w:t xml:space="preserve">100% (2/2)</w:t>
            </w:r>
          </w:p>
        </w:tc>
        <w:tc>
          <w:tcPr>
            <w:tcW w:w="1872" w:type="dxa"/>
          </w:tcPr>
          <w:p>
            <w:pPr/>
            <w:r>
              <w:t xml:space="preserve">100% (4/4)</w:t>
            </w:r>
          </w:p>
        </w:tc>
      </w:tr>
      <w:tr>
        <w:tc>
          <w:tcPr>
            <w:tcW w:w="1872" w:type="dxa"/>
          </w:tcPr>
          <w:p>
            <w:pPr/>
            <w:r>
              <w:t xml:space="preserve">hooks/useFetch.js</w:t>
            </w:r>
          </w:p>
        </w:tc>
        <w:tc>
          <w:tcPr>
            <w:tcW w:w="1872" w:type="dxa"/>
          </w:tcPr>
          <w:p>
            <w:pPr/>
            <w:r>
              <w:t xml:space="preserve">100% (17/17)</w:t>
            </w:r>
          </w:p>
        </w:tc>
        <w:tc>
          <w:tcPr>
            <w:tcW w:w="1872" w:type="dxa"/>
          </w:tcPr>
          <w:p>
            <w:pPr/>
            <w:r>
              <w:t xml:space="preserve">76,9% (10/13)</w:t>
            </w:r>
          </w:p>
        </w:tc>
        <w:tc>
          <w:tcPr>
            <w:tcW w:w="1872" w:type="dxa"/>
          </w:tcPr>
          <w:p>
            <w:pPr/>
            <w:r>
              <w:t xml:space="preserve">100% (6/6)</w:t>
            </w:r>
          </w:p>
        </w:tc>
        <w:tc>
          <w:tcPr>
            <w:tcW w:w="1872" w:type="dxa"/>
          </w:tcPr>
          <w:p>
            <w:pPr/>
            <w:r>
              <w:t xml:space="preserve">100% (16/16)</w:t>
            </w:r>
          </w:p>
        </w:tc>
      </w:tr>
      <w:tr>
        <w:tc>
          <w:tcPr>
            <w:tcW w:w="1872" w:type="dxa"/>
          </w:tcPr>
          <w:p>
            <w:pPr/>
            <w:r>
              <w:t xml:space="preserve">pages/Login.jsx</w:t>
            </w:r>
          </w:p>
        </w:tc>
        <w:tc>
          <w:tcPr>
            <w:tcW w:w="1872" w:type="dxa"/>
          </w:tcPr>
          <w:p>
            <w:pPr/>
            <w:r>
              <w:t xml:space="preserve">100% (28/28)</w:t>
            </w:r>
          </w:p>
        </w:tc>
        <w:tc>
          <w:tcPr>
            <w:tcW w:w="1872" w:type="dxa"/>
          </w:tcPr>
          <w:p>
            <w:pPr/>
            <w:r>
              <w:t xml:space="preserve">95,5% (21/22)</w:t>
            </w:r>
          </w:p>
        </w:tc>
        <w:tc>
          <w:tcPr>
            <w:tcW w:w="1872" w:type="dxa"/>
          </w:tcPr>
          <w:p>
            <w:pPr/>
            <w:r>
              <w:t xml:space="preserve">100% (5/5)</w:t>
            </w:r>
          </w:p>
        </w:tc>
        <w:tc>
          <w:tcPr>
            <w:tcW w:w="1872" w:type="dxa"/>
          </w:tcPr>
          <w:p>
            <w:pPr/>
            <w:r>
              <w:t xml:space="preserve">100% (24/24)</w:t>
            </w:r>
          </w:p>
        </w:tc>
      </w:tr>
      <w:tr>
        <w:tc>
          <w:tcPr>
            <w:tcW w:w="1872" w:type="dxa"/>
          </w:tcPr>
          <w:p>
            <w:pPr/>
            <w:r>
              <w:t xml:space="preserve">utils/validaciones.js</w:t>
            </w:r>
          </w:p>
        </w:tc>
        <w:tc>
          <w:tcPr>
            <w:tcW w:w="1872" w:type="dxa"/>
          </w:tcPr>
          <w:p>
            <w:pPr/>
            <w:r>
              <w:t xml:space="preserve">100% (49/49)</w:t>
            </w:r>
          </w:p>
        </w:tc>
        <w:tc>
          <w:tcPr>
            <w:tcW w:w="1872" w:type="dxa"/>
          </w:tcPr>
          <w:p>
            <w:pPr/>
            <w:r>
              <w:t xml:space="preserve">100% (48/48)</w:t>
            </w:r>
          </w:p>
        </w:tc>
        <w:tc>
          <w:tcPr>
            <w:tcW w:w="1872" w:type="dxa"/>
          </w:tcPr>
          <w:p>
            <w:pPr/>
            <w:r>
              <w:t xml:space="preserve">100% (5/5)</w:t>
            </w:r>
          </w:p>
        </w:tc>
        <w:tc>
          <w:tcPr>
            <w:tcW w:w="1872" w:type="dxa"/>
          </w:tcPr>
          <w:p>
            <w:pPr/>
            <w:r>
              <w:t xml:space="preserve">100% (45/45)</w:t>
            </w:r>
          </w:p>
        </w:tc>
      </w:tr>
      <w:tr>
        <w:tc>
          <w:tcPr>
            <w:tcW w:w="1872" w:type="dxa"/>
          </w:tcPr>
          <w:p>
            <w:pPr/>
            <w:r>
              <w:rPr>
                <w:b/>
              </w:rPr>
              <w:t xml:space="preserve">Total</w:t>
            </w:r>
          </w:p>
        </w:tc>
        <w:tc>
          <w:tcPr>
            <w:tcW w:w="1872" w:type="dxa"/>
          </w:tcPr>
          <w:p>
            <w:pPr/>
            <w:r>
              <w:rPr>
                <w:b/>
              </w:rPr>
              <w:t xml:space="preserve">96% (264/275)</w:t>
            </w:r>
          </w:p>
        </w:tc>
        <w:tc>
          <w:tcPr>
            <w:tcW w:w="1872" w:type="dxa"/>
          </w:tcPr>
          <w:p>
            <w:pPr/>
            <w:r>
              <w:rPr>
                <w:b/>
              </w:rPr>
              <w:t xml:space="preserve">91,6% (152/166)</w:t>
            </w:r>
          </w:p>
        </w:tc>
        <w:tc>
          <w:tcPr>
            <w:tcW w:w="1872" w:type="dxa"/>
          </w:tcPr>
          <w:p>
            <w:pPr/>
            <w:r>
              <w:rPr>
                <w:b/>
              </w:rPr>
              <w:t xml:space="preserve">100% (66/66)</w:t>
            </w:r>
          </w:p>
        </w:tc>
        <w:tc>
          <w:tcPr>
            <w:tcW w:w="1872" w:type="dxa"/>
          </w:tcPr>
          <w:p>
            <w:pPr/>
            <w:r>
              <w:rPr>
                <w:b/>
              </w:rPr>
              <w:t xml:space="preserve">96,4% (240/249)</w:t>
            </w:r>
          </w:p>
        </w:tc>
      </w:tr>
    </w:tbl>
    <w:p>
      <w:pPr/>
      <w:r>
        <w:drawing>
          <wp:inline distT="0" distB="0" distL="0" distR="0">
            <wp:extent cx="5486400" cy="2259399"/>
            <wp:docPr id="1" name="image1" descr="Reporte de cobertura de karma-coverage, resumen por carpeta"/>
            <a:graphic xmlns:a="http://schemas.openxmlformats.org/drawingml/2006/main">
              <a:graphicData uri="http://schemas.openxmlformats.org/drawingml/2006/picture">
                <pic:pic xmlns:pic="http://schemas.openxmlformats.org/drawingml/2006/picture">
                  <pic:nvPicPr>
                    <pic:cNvPr id="1" name="image1" descr="Reporte de cobertura de karma-coverage, resumen por carpeta"/>
                    <pic:cNvPicPr/>
                  </pic:nvPicPr>
                  <pic:blipFill>
                    <a:blip r:embed="rId4"/>
                    <a:stretch>
                      <a:fillRect/>
                    </a:stretch>
                  </pic:blipFill>
                  <pic:spPr>
                    <a:xfrm>
                      <a:off x="0" y="0"/>
                      <a:ext cx="5486400" cy="2259399"/>
                    </a:xfrm>
                    <a:prstGeom prst="rect">
                      <a:avLst/>
                    </a:prstGeom>
                  </pic:spPr>
                </pic:pic>
              </a:graphicData>
            </a:graphic>
          </wp:inline>
        </w:drawing>
      </w:r>
    </w:p>
    <w:p>
      <w:pPr/>
      <w:r>
        <w:rPr>
          <w:i/>
        </w:rPr>
        <w:t xml:space="preserve">Figura 1. Reporte que genera karma-coverage en coverage/index.html, resumido por carpeta.</w:t>
      </w:r>
    </w:p>
    <w:p>
      <w:pPr>
        <w:pStyle w:val="Heading2"/>
      </w:pPr>
      <w:r>
        <w:t xml:space="preserve">Análisis de resultados</w:t>
      </w:r>
    </w:p>
    <w:p>
      <w:pPr/>
      <w:r>
        <w:rPr>
          <w:b/>
        </w:rPr>
        <w:t xml:space="preserve">Lo que está bien cubierto.</w:t>
      </w:r>
      <w:r>
        <w:t xml:space="preserve"> Las reglas de negocio más importantes están completas: validaciones.js tiene 100% en las cuatro medidas, igual que regiones.js y Boton.jsx, y todas las funciones de los archivos probados se ejecutan al menos una vez (66 de 66). El carrito tiene sus cinco reglas probadas, incluidos los límites del despacho ($150.000 cobra y $150.001 no).</w:t>
      </w:r>
    </w:p>
    <w:p>
      <w:pPr/>
      <w:r>
        <w:rPr>
          <w:b/>
        </w:rPr>
        <w:t xml:space="preserve">Lo que falta en los archivos probados.</w:t>
      </w:r>
      <w:r>
        <w:t xml:space="preserve"> Las 11 sentencias y 14 ramas sin cubrir son casos de error o valores por defecto:</w:t>
      </w:r>
    </w:p>
    <w:p>
      <w:pPr>
        <w:pStyle w:val="ListParagraph"/>
        <w:numPr>
          <w:ilvl w:val="0"/>
          <w:numId w:val="5"/>
        </w:numPr>
      </w:pPr>
      <w:r>
        <w:rPr>
          <w:b/>
        </w:rPr>
        <w:t xml:space="preserve">CartContext.jsx:</w:t>
      </w:r>
      <w:r>
        <w:t xml:space="preserve"> los catch que muestran un console.error si localStorage falla al guardar, el cupón vacío (</w:t>
      </w:r>
      <w:r>
        <w:rPr>
          <w:rStyle w:val="CodeChar"/>
        </w:rPr>
        <w:t xml:space="preserve">codigoCupon || ''</w:t>
      </w:r>
      <w:r>
        <w:t xml:space="preserve">), el stock por defecto cuando un producto no lo trae y el caso de cambiar la cantidad con dos productos distintos en el carrito.</w:t>
      </w:r>
    </w:p>
    <w:p>
      <w:pPr>
        <w:pStyle w:val="ListParagraph"/>
        <w:numPr>
          <w:ilvl w:val="0"/>
          <w:numId w:val="5"/>
        </w:numPr>
      </w:pPr>
      <w:r>
        <w:rPr>
          <w:b/>
        </w:rPr>
        <w:t xml:space="preserve">datos.js:</w:t>
      </w:r>
      <w:r>
        <w:t xml:space="preserve"> los catch cuando lo guardado en productos, usuarios o sesión no es JSON válido, y actualizar un producto o usuario que no existe (devuelve null).</w:t>
      </w:r>
    </w:p>
    <w:p>
      <w:pPr>
        <w:pStyle w:val="ListParagraph"/>
        <w:numPr>
          <w:ilvl w:val="0"/>
          <w:numId w:val="5"/>
        </w:numPr>
      </w:pPr>
      <w:r>
        <w:rPr>
          <w:b/>
        </w:rPr>
        <w:t xml:space="preserve">useFetch.js:</w:t>
      </w:r>
      <w:r>
        <w:t xml:space="preserve"> la respuesta que llega cuando el componente ya se desmontó y un error sin mensaje.</w:t>
      </w:r>
    </w:p>
    <w:p>
      <w:pPr>
        <w:pStyle w:val="ListParagraph"/>
        <w:numPr>
          <w:ilvl w:val="0"/>
          <w:numId w:val="5"/>
        </w:numPr>
      </w:pPr>
      <w:r>
        <w:rPr>
          <w:b/>
        </w:rPr>
        <w:t xml:space="preserve">ProductoCard.jsx y ProductoLista.jsx:</w:t>
      </w:r>
      <w:r>
        <w:t xml:space="preserve"> cuando no llega el producto, un precio 0 y el valor por defecto de la lista.</w:t>
      </w:r>
    </w:p>
    <w:p>
      <w:pPr>
        <w:pStyle w:val="ListParagraph"/>
        <w:numPr>
          <w:ilvl w:val="0"/>
          <w:numId w:val="5"/>
        </w:numPr>
      </w:pPr>
      <w:r>
        <w:rPr>
          <w:b/>
        </w:rPr>
        <w:t xml:space="preserve">Login.jsx:</w:t>
      </w:r>
      <w:r>
        <w:t xml:space="preserve"> la alerta de error general, que nunca se activa porque ningún código cambia ese estado.</w:t>
      </w:r>
    </w:p>
    <w:p>
      <w:pPr/>
      <w:r>
        <w:rPr>
          <w:b/>
        </w:rPr>
        <w:t xml:space="preserve">Archivos sin pruebas.</w:t>
      </w:r>
      <w:r>
        <w:t xml:space="preserve"> El reporte solo incluye los 9 archivos que importan las pruebas, por eso el 96% es sobre ellos y no sobre todo el proyecto. No tienen pruebas unitarias App.jsx, Layout.jsx, 14 de las 15 vistas de la tienda (todas menos Login) y las 11 vistas del administrador. Esas vistas se revisaron a mano en el navegador: editar productos y categorías, registro, inicio de sesión, compra con descuento de stock y cierre de sesión.</w:t>
      </w:r>
    </w:p>
    <w:p>
      <w:pPr>
        <w:pStyle w:val="Heading2"/>
      </w:pPr>
      <w:r>
        <w:t xml:space="preserve">Mejoras para la entrega 3</w:t>
      </w:r>
    </w:p>
    <w:p>
      <w:pPr>
        <w:pStyle w:val="ListParagraph"/>
        <w:numPr>
          <w:ilvl w:val="0"/>
          <w:numId w:val="6"/>
        </w:numPr>
      </w:pPr>
      <w:r>
        <w:t xml:space="preserve">Agregar pruebas a las vistas con más lógica: Registro (RUN y correo repetidos), Checkout (validación, datos que se completan con la sesión y descuento de stock), Productos (búsqueda y filtros), AdminCategorias (renombrar actualiza los productos) y Layout (nombre del usuario y botón Salir).</w:t>
      </w:r>
    </w:p>
    <w:p>
      <w:pPr>
        <w:pStyle w:val="ListParagraph"/>
        <w:numPr>
          <w:ilvl w:val="0"/>
          <w:numId w:val="6"/>
        </w:numPr>
      </w:pPr>
      <w:r>
        <w:t xml:space="preserve">Cubrir las ramas que faltan: localStorage dañado en productos, usuarios y sesión, actualizar algo que no existe, cupón vacío y un carrito con dos productos.</w:t>
      </w:r>
    </w:p>
    <w:p>
      <w:pPr>
        <w:pStyle w:val="ListParagraph"/>
        <w:numPr>
          <w:ilvl w:val="0"/>
          <w:numId w:val="6"/>
        </w:numPr>
      </w:pPr>
      <w:r>
        <w:t xml:space="preserve">Importar todas las vistas en </w:t>
      </w:r>
      <w:r>
        <w:rPr>
          <w:rStyle w:val="CodeChar"/>
        </w:rPr>
        <w:t xml:space="preserve">test-entry.js</w:t>
      </w:r>
      <w:r>
        <w:t xml:space="preserve"> para que el reporte también muestre lo que no tiene pruebas y la cobertura sea del proyecto completo.</w:t>
      </w:r>
    </w:p>
    <w:p>
      <w:pPr>
        <w:pStyle w:val="ListParagraph"/>
        <w:numPr>
          <w:ilvl w:val="0"/>
          <w:numId w:val="6"/>
        </w:numPr>
      </w:pPr>
      <w:r>
        <w:t xml:space="preserve">Usar la alerta de error general del Login cuando el backend rechace las credenciales, o sacarla si no se usa.</w:t>
      </w:r>
    </w:p>
    <w:p>
      <w:pPr>
        <w:pStyle w:val="ListParagraph"/>
        <w:numPr>
          <w:ilvl w:val="0"/>
          <w:numId w:val="6"/>
        </w:numPr>
      </w:pPr>
      <w:r>
        <w:t xml:space="preserve">Cuando estén los microservicios, simular las respuestas de la API con </w:t>
      </w:r>
      <w:r>
        <w:rPr>
          <w:rStyle w:val="CodeChar"/>
        </w:rPr>
        <w:t xml:space="preserve">spyOn(window, 'fetch')</w:t>
      </w:r>
      <w:r>
        <w:t xml:space="preserve"> en las vistas que usen useFetch, igual que en sus pruebas actuales.</w:t>
      </w:r>
    </w:p>
    <w:p>
      <w:pPr>
        <w:pStyle w:val="ListParagraph"/>
        <w:numPr>
          <w:ilvl w:val="0"/>
          <w:numId w:val="6"/>
        </w:numPr>
      </w:pPr>
      <w:r>
        <w:t xml:space="preserve">Correr </w:t>
      </w:r>
      <w:r>
        <w:rPr>
          <w:rStyle w:val="CodeChar"/>
        </w:rPr>
        <w:t xml:space="preserve">npm run test:karma:ci</w:t>
      </w:r>
      <w:r>
        <w:t xml:space="preserve"> automáticamente en cada pull request con GitHub Actions, para no integrar cambios a main con pruebas fallando.</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ithub.com/IgnacioVilchesTapia/Tienda_Sonido_Vivo" TargetMode="External"/><Relationship Id="rId4"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Documento de cobertura de testing</dc:title>
  <dc:description>Claude Docs node/a0dbd272-9756@10 docx-w6</dc:description>
  <cp:revision>10</cp:revision>
</cp:coreProperties>
</file>