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-15" w:firstLine="0"/>
        <w:rPr>
          <w:rFonts w:ascii="Rubik" w:cs="Rubik" w:eastAsia="Rubik" w:hAnsi="Rubik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15" w:firstLine="0"/>
        <w:rPr>
          <w:rFonts w:ascii="Rubik" w:cs="Rubik" w:eastAsia="Rubik" w:hAnsi="Rubi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pacing w:after="200" w:line="312" w:lineRule="auto"/>
        <w:ind w:right="-6.259842519683616"/>
        <w:jc w:val="both"/>
        <w:rPr>
          <w:rFonts w:ascii="Open Sans" w:cs="Open Sans" w:eastAsia="Open Sans" w:hAnsi="Open Sans"/>
          <w:b w:val="1"/>
          <w:sz w:val="36"/>
          <w:szCs w:val="36"/>
        </w:rPr>
      </w:pPr>
      <w:bookmarkStart w:colFirst="0" w:colLast="0" w:name="_x36oy5demzwb" w:id="0"/>
      <w:bookmarkEnd w:id="0"/>
      <w:r w:rsidDel="00000000" w:rsidR="00000000" w:rsidRPr="00000000">
        <w:rPr>
          <w:rFonts w:ascii="Rubik" w:cs="Rubik" w:eastAsia="Rubik" w:hAnsi="Rubik"/>
          <w:sz w:val="36"/>
          <w:szCs w:val="36"/>
          <w:rtl w:val="0"/>
        </w:rPr>
        <w:t xml:space="preserve">Infraestructura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ind w:right="1566.2598425196852"/>
        <w:rPr>
          <w:rFonts w:ascii="Rubik" w:cs="Rubik" w:eastAsia="Rubik" w:hAnsi="Rubik"/>
          <w:b w:val="1"/>
          <w:sz w:val="42"/>
          <w:szCs w:val="42"/>
        </w:rPr>
      </w:pPr>
      <w:bookmarkStart w:colFirst="0" w:colLast="0" w:name="_xmxvmy2s0waf" w:id="1"/>
      <w:bookmarkEnd w:id="1"/>
      <w:r w:rsidDel="00000000" w:rsidR="00000000" w:rsidRPr="00000000">
        <w:rPr>
          <w:rFonts w:ascii="Rubik" w:cs="Rubik" w:eastAsia="Rubik" w:hAnsi="Rubik"/>
          <w:b w:val="1"/>
          <w:sz w:val="42"/>
          <w:szCs w:val="42"/>
          <w:rtl w:val="0"/>
        </w:rPr>
        <w:t xml:space="preserve">Investiguemos más sobre IaaC</w:t>
      </w:r>
    </w:p>
    <w:p w:rsidR="00000000" w:rsidDel="00000000" w:rsidP="00000000" w:rsidRDefault="00000000" w:rsidRPr="00000000" w14:paraId="00000005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Vamos a investigar sobre algunas de las herramientas más utilizadas en </w:t>
      </w: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IaaC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Terraform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Ansible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CloudFormation</w:t>
      </w:r>
    </w:p>
    <w:p w:rsidR="00000000" w:rsidDel="00000000" w:rsidP="00000000" w:rsidRDefault="00000000" w:rsidRPr="00000000" w14:paraId="0000000A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Para cada herramienta responder a los siguientes tópico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s: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line="312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¿Es multiplataforma?. Justificar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line="312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¿En qué lenguaje está creada la herramienta?. Justificar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line="312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¿Dónde puedo encontrar la información de cómo se utiliza?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Casos de éxito. Justificar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  <w:u w:val="none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Con sus palabras elaborar una definición de la herramienta.</w:t>
      </w:r>
    </w:p>
    <w:p w:rsidR="00000000" w:rsidDel="00000000" w:rsidP="00000000" w:rsidRDefault="00000000" w:rsidRPr="00000000" w14:paraId="00000010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312" w:lineRule="auto"/>
        <w:rPr>
          <w:rFonts w:ascii="Rubik" w:cs="Rubik" w:eastAsia="Rubik" w:hAnsi="Rubik"/>
          <w:b w:val="1"/>
          <w:color w:val="ff9900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color w:val="ff9900"/>
          <w:sz w:val="24"/>
          <w:szCs w:val="24"/>
          <w:rtl w:val="0"/>
        </w:rPr>
        <w:t xml:space="preserve">Pueden utilizar cualquier herramienta para elaborar la ejercitación.</w:t>
      </w:r>
    </w:p>
    <w:p w:rsidR="00000000" w:rsidDel="00000000" w:rsidP="00000000" w:rsidRDefault="00000000" w:rsidRPr="00000000" w14:paraId="00000012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CANVA: </w:t>
      </w:r>
      <w:hyperlink r:id="rId7">
        <w:r w:rsidDel="00000000" w:rsidR="00000000" w:rsidRPr="00000000">
          <w:rPr>
            <w:rFonts w:ascii="Rubik Light" w:cs="Rubik Light" w:eastAsia="Rubik Light" w:hAnsi="Rubik Light"/>
            <w:color w:val="1155cc"/>
            <w:sz w:val="24"/>
            <w:szCs w:val="24"/>
            <w:u w:val="single"/>
            <w:rtl w:val="0"/>
          </w:rPr>
          <w:t xml:space="preserve">https://www.canva.com/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" w:cs="Rubik" w:eastAsia="Rubik" w:hAnsi="Rubik"/>
          <w:b w:val="1"/>
          <w:sz w:val="24"/>
          <w:szCs w:val="24"/>
          <w:rtl w:val="0"/>
        </w:rPr>
        <w:t xml:space="preserve">JAMBOARD: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 https://jamboard.google.com/</w:t>
      </w:r>
    </w:p>
    <w:p w:rsidR="00000000" w:rsidDel="00000000" w:rsidP="00000000" w:rsidRDefault="00000000" w:rsidRPr="00000000" w14:paraId="00000014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6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9525</wp:posOffset>
          </wp:positionV>
          <wp:extent cx="7553325" cy="904875"/>
          <wp:effectExtent b="0" l="0" r="0" t="0"/>
          <wp:wrapSquare wrapText="bothSides" distB="0" distT="0" distL="0" distR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canva.com/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-italic.ttf"/><Relationship Id="rId10" Type="http://schemas.openxmlformats.org/officeDocument/2006/relationships/font" Target="fonts/Rubik-bold.ttf"/><Relationship Id="rId13" Type="http://schemas.openxmlformats.org/officeDocument/2006/relationships/font" Target="fonts/OpenSans-regular.ttf"/><Relationship Id="rId12" Type="http://schemas.openxmlformats.org/officeDocument/2006/relationships/font" Target="fonts/Rubik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ubik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ubikLight-regular.ttf"/><Relationship Id="rId6" Type="http://schemas.openxmlformats.org/officeDocument/2006/relationships/font" Target="fonts/RubikLight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