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11rf5nvxtfri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830"/>
        <w:gridCol w:w="7246"/>
        <w:tblGridChange w:id="0">
          <w:tblGrid>
            <w:gridCol w:w="2830"/>
            <w:gridCol w:w="724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Ignacio Antonio Ojeda Oyarzo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1446114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Realizar pruebas de certificación de los productos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podría realizar pruebas por mis cuenta, pero si soy capaz de interpretarlas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Gestionar proyectos informáticos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realizando proyectos en el instituto por 4 años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Construir modelos de datos para soportar los requerimientos de la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estudiado y adquirido experiencia en este campo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Desarrollar una solución de software utilizando técnicas que permitan sistematizar el</w:t>
              <w:br w:type="textWrapping"/>
              <w:t xml:space="preserve">proceso de desarrollo y 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Soy capaz de encontrar soluciones modernas utilizando las tecnologías actuales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Comunicarse de forma oral y escrita usando el idioma inglés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un buen nivel de inglés con certificados de 2 instituciones diferentes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WRAAAO2PjFXhLG3n/QwaDlWEnA==">CgMxLjAyDmguMTFyZjVudnh0ZnJpOAByITE0TFh1anRIQ0hxbG1TV1lwU0l0OUZPTzJheS0xZEhicg==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