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Sistema de generación automática de sinópticos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Desarrollo de Software, Bases de Datos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i w:val="1"/>
                <w:iCs w:val="1"/>
                <w:color w:val="548dd4"/>
                <w:sz w:val="20"/>
                <w:szCs w:val="20"/>
              </w:rPr>
            </w:pPr>
            <w:r w:rsidDel="00000000" w:rsidR="00000000" w:rsidRPr="00000000">
              <w:rPr>
                <w:i w:val="1"/>
                <w:iCs w:val="1"/>
                <w:color w:val="548dd4"/>
                <w:sz w:val="20"/>
                <w:szCs w:val="20"/>
                <w:rtl w:val="0"/>
              </w:rPr>
              <w:t xml:space="preserve">- Construir modelos de datos para soportar los requerimientos de la organización de acuerdo a un diseño definido y escalable en el tiempo.</w:t>
            </w:r>
          </w:p>
          <w:p w:rsidR="00000000" w:rsidDel="00000000" w:rsidP="00000000" w:rsidRDefault="00000000" w:rsidRPr="00000000" w14:paraId="00000015">
            <w:pPr>
              <w:rPr>
                <w:i w:val="1"/>
                <w:iCs w:val="1"/>
                <w:color w:val="548dd4"/>
                <w:sz w:val="20"/>
                <w:szCs w:val="20"/>
              </w:rPr>
            </w:pPr>
            <w:r w:rsidDel="00000000" w:rsidR="00000000" w:rsidRPr="00000000">
              <w:rPr>
                <w:i w:val="1"/>
                <w:iCs w:val="1"/>
                <w:color w:val="548dd4"/>
                <w:sz w:val="20"/>
                <w:szCs w:val="20"/>
                <w:rtl w:val="0"/>
              </w:rPr>
              <w:t xml:space="preserve">- Desarrollar una solución de software utilizando técnicas que permitan sistematizar el proceso de desarrollo y mantenimiento, asegurando el logro de los objetivos.</w:t>
            </w:r>
          </w:p>
          <w:p w:rsidR="00000000" w:rsidDel="00000000" w:rsidP="00000000" w:rsidRDefault="00000000" w:rsidRPr="00000000" w14:paraId="00000016">
            <w:pPr>
              <w:rPr>
                <w:i w:val="1"/>
                <w:iCs w:val="1"/>
                <w:color w:val="548dd4"/>
                <w:sz w:val="20"/>
                <w:szCs w:val="20"/>
              </w:rPr>
            </w:pPr>
            <w:r w:rsidDel="00000000" w:rsidR="00000000" w:rsidRPr="00000000">
              <w:rPr>
                <w:i w:val="1"/>
                <w:iCs w:val="1"/>
                <w:color w:val="548dd4"/>
                <w:sz w:val="20"/>
                <w:szCs w:val="20"/>
                <w:rtl w:val="0"/>
              </w:rPr>
              <w:t xml:space="preserve">- Gestionar proyectos informáticos, ofreciendo alternativas para la toma de decisiones de acuerdo a los requerimientos de la organización</w:t>
            </w:r>
          </w:p>
        </w:tc>
      </w:tr>
    </w:tbl>
    <w:p w:rsidR="00000000" w:rsidDel="00000000" w:rsidP="00000000" w:rsidRDefault="00000000" w:rsidRPr="00000000" w14:paraId="00000017">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8">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B">
            <w:pPr>
              <w:spacing w:after="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El proyecto buscó resolver la lentitud del proceso actual de generación de sinópticos, que se basa en una macro de Excel que interconecta múltiples libros entre sedes, provocando bloqueos y tiempos de espera excesivos, además de no permitir edición directa de la información. Este problema es altamente relevante para el campo laboral de Ingeniería en Informática, ya que combina diseño de bases de datos, desarrollo de software y gestión de procesos administrativos críticos para la institución.</w:t>
            </w:r>
          </w:p>
          <w:p w:rsidR="00000000" w:rsidDel="00000000" w:rsidP="00000000" w:rsidRDefault="00000000" w:rsidRPr="00000000" w14:paraId="0000001C">
            <w:pPr>
              <w:spacing w:after="0" w:line="240" w:lineRule="auto"/>
              <w:ind w:lef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D">
            <w:pPr>
              <w:spacing w:after="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La situación se abordó en la sede Puerto Montt de Duoc UC, utilizando como base de datos real la sábana de programación oficial 2026-1 y 2026-2 de la sede, junto con la disponibilidad horaria real de los docentes. El proyecto impacta directamente a los equipos de coordinación académica, que son quienes generan y mantienen los sinópticos cada semestre, así como indirectamente a docentes y estudiantes, cuya oferta de asignaturas depende de este proceso.</w:t>
            </w:r>
          </w:p>
          <w:p w:rsidR="00000000" w:rsidDel="00000000" w:rsidP="00000000" w:rsidRDefault="00000000" w:rsidRPr="00000000" w14:paraId="0000001E">
            <w:pPr>
              <w:spacing w:after="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El aporte de valor del proyecto fue doble: por un lado, se construyó una demo funcional que reemplaza la macro de Excel por un sistema web centralizado en una base de datos relacional, con una interfaz de arrastrar y soltar para editar los sinópticos en tiempo real; por otro, se incorporaron mecanismos de seguridad e integridad de datos (control de acceso por rol, registro de auditoría de inicios de sesión y restricciones a nivel de base de datos que impiden que dos coordinadores asignen al mismo profesor o sala en el mismo bloque horario), que no existían en el proceso original basado en Excel.</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1">
            <w:pPr>
              <w:jc w:val="both"/>
              <w:rPr>
                <w:i w:val="1"/>
                <w:iCs w:val="1"/>
                <w:color w:val="0070c0"/>
                <w:sz w:val="18"/>
                <w:szCs w:val="18"/>
              </w:rPr>
            </w:pPr>
            <w:r w:rsidDel="00000000" w:rsidR="00000000" w:rsidRPr="00000000">
              <w:rPr>
                <w:i w:val="1"/>
                <w:iCs w:val="1"/>
                <w:color w:val="0070c0"/>
                <w:sz w:val="18"/>
                <w:szCs w:val="18"/>
                <w:rtl w:val="0"/>
              </w:rPr>
              <w:t xml:space="preserve">Objetivo general:</w:t>
            </w:r>
          </w:p>
          <w:p w:rsidR="00000000" w:rsidDel="00000000" w:rsidP="00000000" w:rsidRDefault="00000000" w:rsidRPr="00000000" w14:paraId="00000022">
            <w:pPr>
              <w:jc w:val="both"/>
              <w:rPr>
                <w:i w:val="1"/>
                <w:iCs w:val="1"/>
                <w:color w:val="0070c0"/>
                <w:sz w:val="18"/>
                <w:szCs w:val="18"/>
              </w:rPr>
            </w:pPr>
            <w:r w:rsidDel="00000000" w:rsidR="00000000" w:rsidRPr="00000000">
              <w:rPr>
                <w:i w:val="1"/>
                <w:iCs w:val="1"/>
                <w:color w:val="0070c0"/>
                <w:sz w:val="18"/>
                <w:szCs w:val="18"/>
                <w:rtl w:val="0"/>
              </w:rPr>
              <w:t xml:space="preserve">Desarrollar una demo funcional de un sistema web para la generación, consulta y edición de sinópticos, que centralice la información en una base de datos única y garantice tiempos de respuesta rápidos y estables frente al sistema actual basado en macros de Excel.</w:t>
            </w:r>
          </w:p>
          <w:p w:rsidR="00000000" w:rsidDel="00000000" w:rsidP="00000000" w:rsidRDefault="00000000" w:rsidRPr="00000000" w14:paraId="00000023">
            <w:pPr>
              <w:jc w:val="both"/>
              <w:rPr>
                <w:i w:val="1"/>
                <w:iCs w:val="1"/>
                <w:color w:val="0070c0"/>
                <w:sz w:val="18"/>
                <w:szCs w:val="18"/>
              </w:rPr>
            </w:pPr>
            <w:r w:rsidDel="00000000" w:rsidR="00000000" w:rsidRPr="00000000">
              <w:rPr>
                <w:i w:val="1"/>
                <w:iCs w:val="1"/>
                <w:color w:val="0070c0"/>
                <w:sz w:val="18"/>
                <w:szCs w:val="18"/>
                <w:rtl w:val="0"/>
              </w:rPr>
              <w:t xml:space="preserve">Objetivos específicos:</w:t>
            </w:r>
          </w:p>
          <w:p w:rsidR="00000000" w:rsidDel="00000000" w:rsidP="00000000" w:rsidRDefault="00000000" w:rsidRPr="00000000" w14:paraId="00000024">
            <w:pPr>
              <w:jc w:val="both"/>
              <w:rPr>
                <w:i w:val="1"/>
                <w:iCs w:val="1"/>
                <w:color w:val="0070c0"/>
                <w:sz w:val="18"/>
                <w:szCs w:val="18"/>
              </w:rPr>
            </w:pPr>
            <w:r w:rsidDel="00000000" w:rsidR="00000000" w:rsidRPr="00000000">
              <w:rPr>
                <w:i w:val="1"/>
                <w:iCs w:val="1"/>
                <w:color w:val="0070c0"/>
                <w:sz w:val="18"/>
                <w:szCs w:val="18"/>
                <w:rtl w:val="0"/>
              </w:rPr>
              <w:t xml:space="preserve">- Diseñar un modelo de datos relacional que represente carreras, planes de estudio, asignaturas, docentes, salas, bloques horarios y sinópticos, basado en información real de la sede Puerto Montt.</w:t>
            </w:r>
          </w:p>
          <w:p w:rsidR="00000000" w:rsidDel="00000000" w:rsidP="00000000" w:rsidRDefault="00000000" w:rsidRPr="00000000" w14:paraId="00000025">
            <w:pPr>
              <w:jc w:val="both"/>
              <w:rPr>
                <w:i w:val="1"/>
                <w:iCs w:val="1"/>
                <w:color w:val="0070c0"/>
                <w:sz w:val="18"/>
                <w:szCs w:val="18"/>
              </w:rPr>
            </w:pPr>
            <w:r w:rsidDel="00000000" w:rsidR="00000000" w:rsidRPr="00000000">
              <w:rPr>
                <w:i w:val="1"/>
                <w:iCs w:val="1"/>
                <w:color w:val="0070c0"/>
                <w:sz w:val="18"/>
                <w:szCs w:val="18"/>
                <w:rtl w:val="0"/>
              </w:rPr>
              <w:t xml:space="preserve">- Implementar un backend con una API que gestione la carga, consulta y edición de los sinópticos, incluyendo autenticación y control de acceso por rol (administrador, coordinador, docente).</w:t>
            </w:r>
          </w:p>
          <w:p w:rsidR="00000000" w:rsidDel="00000000" w:rsidP="00000000" w:rsidRDefault="00000000" w:rsidRPr="00000000" w14:paraId="00000026">
            <w:pPr>
              <w:jc w:val="both"/>
              <w:rPr>
                <w:i w:val="1"/>
                <w:iCs w:val="1"/>
                <w:color w:val="0070c0"/>
                <w:sz w:val="18"/>
                <w:szCs w:val="18"/>
              </w:rPr>
            </w:pPr>
            <w:r w:rsidDel="00000000" w:rsidR="00000000" w:rsidRPr="00000000">
              <w:rPr>
                <w:i w:val="1"/>
                <w:iCs w:val="1"/>
                <w:color w:val="0070c0"/>
                <w:sz w:val="18"/>
                <w:szCs w:val="18"/>
                <w:rtl w:val="0"/>
              </w:rPr>
              <w:t xml:space="preserve">- Desarrollar una interfaz web tipo grilla horaria que permita visualizar y editar los sinópticos de forma intuitiva mediante arrastrar y soltar.</w:t>
            </w:r>
          </w:p>
          <w:p w:rsidR="00000000" w:rsidDel="00000000" w:rsidP="00000000" w:rsidRDefault="00000000" w:rsidRPr="00000000" w14:paraId="00000027">
            <w:pPr>
              <w:jc w:val="both"/>
              <w:rPr>
                <w:i w:val="1"/>
                <w:iCs w:val="1"/>
                <w:color w:val="0070c0"/>
                <w:sz w:val="18"/>
                <w:szCs w:val="18"/>
              </w:rPr>
            </w:pPr>
            <w:r w:rsidDel="00000000" w:rsidR="00000000" w:rsidRPr="00000000">
              <w:rPr>
                <w:i w:val="1"/>
                <w:iCs w:val="1"/>
                <w:color w:val="0070c0"/>
                <w:sz w:val="18"/>
                <w:szCs w:val="18"/>
                <w:rtl w:val="0"/>
              </w:rPr>
              <w:t xml:space="preserve">- Incorporar mecanismos de seguridad: registro de auditoría de inicios de sesión y restricciones a nivel de base de datos que impidan la doble asignación de un mismo docente o sala en un mismo bloque horario.</w:t>
            </w:r>
          </w:p>
          <w:p w:rsidR="00000000" w:rsidDel="00000000" w:rsidP="00000000" w:rsidRDefault="00000000" w:rsidRPr="00000000" w14:paraId="00000028">
            <w:pPr>
              <w:jc w:val="both"/>
              <w:rPr>
                <w:i w:val="1"/>
                <w:iCs w:val="1"/>
                <w:color w:val="0070c0"/>
                <w:sz w:val="18"/>
                <w:szCs w:val="18"/>
              </w:rPr>
            </w:pPr>
            <w:r w:rsidDel="00000000" w:rsidR="00000000" w:rsidRPr="00000000">
              <w:rPr>
                <w:i w:val="1"/>
                <w:iCs w:val="1"/>
                <w:color w:val="0070c0"/>
                <w:sz w:val="18"/>
                <w:szCs w:val="18"/>
                <w:rtl w:val="0"/>
              </w:rPr>
              <w:t xml:space="preserve">- Validar el sistema cargando datos reales de la sábana de programación y de disponibilidad docente de la sede Puerto Montt.</w:t>
            </w:r>
          </w:p>
        </w:tc>
      </w:tr>
      <w:tr>
        <w:trPr>
          <w:cantSplit w:val="0"/>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A">
            <w:pPr>
              <w:rPr>
                <w:i w:val="1"/>
                <w:iCs w:val="1"/>
                <w:color w:val="0070c0"/>
                <w:sz w:val="18"/>
                <w:szCs w:val="18"/>
              </w:rPr>
            </w:pPr>
            <w:r w:rsidDel="00000000" w:rsidR="00000000" w:rsidRPr="00000000">
              <w:rPr>
                <w:i w:val="1"/>
                <w:iCs w:val="1"/>
                <w:color w:val="0070c0"/>
                <w:sz w:val="18"/>
                <w:szCs w:val="18"/>
                <w:rtl w:val="0"/>
              </w:rPr>
              <w:t xml:space="preserve">Para el desarrollo del proyecto se utilizó la metodología ágil Scrum, organizada en sprints cortos con entregas incrementales. El equipo definió un backlog de funcionalidades a partir de los objetivos específicos y lo priorizó en cada sprint, realizando reuniones periódicas de coordinación para revisar avances, resolver bloqueos y redefinir prioridades.</w:t>
            </w:r>
          </w:p>
          <w:p w:rsidR="00000000" w:rsidDel="00000000" w:rsidP="00000000" w:rsidRDefault="00000000" w:rsidRPr="00000000" w14:paraId="0000002B">
            <w:pPr>
              <w:rPr>
                <w:i w:val="1"/>
                <w:iCs w:val="1"/>
                <w:color w:val="0070c0"/>
                <w:sz w:val="18"/>
                <w:szCs w:val="18"/>
              </w:rPr>
            </w:pPr>
            <w:r w:rsidDel="00000000" w:rsidR="00000000" w:rsidRPr="00000000">
              <w:rPr>
                <w:i w:val="1"/>
                <w:iCs w:val="1"/>
                <w:color w:val="0070c0"/>
                <w:sz w:val="18"/>
                <w:szCs w:val="18"/>
                <w:rtl w:val="0"/>
              </w:rPr>
              <w:t xml:space="preserve">Las fases generales seguidas fueron: (1) diseño y modelado de la base de datos relacional; (2) desarrollo del backend (API REST, autenticación, lógica de generación y edición de sinópticos); (3) desarrollo del frontend; (4) incorporación de datos reales de la sede Puerto Montt (sábana de programación y disponibilidad docente) en reemplazo de los datos simulados usados inicialmente; (5) incorporación de funcionalidades de seguridad (auditoría, control de acceso por rol, restricciones anti-colisión a nivel de base de datos); y (6) pruebas y ajustes finales.</w:t>
            </w:r>
          </w:p>
          <w:p w:rsidR="00000000" w:rsidDel="00000000" w:rsidP="00000000" w:rsidRDefault="00000000" w:rsidRPr="00000000" w14:paraId="0000002C">
            <w:pPr>
              <w:rPr>
                <w:i w:val="1"/>
                <w:iCs w:val="1"/>
                <w:color w:val="0070c0"/>
                <w:sz w:val="18"/>
                <w:szCs w:val="18"/>
              </w:rPr>
            </w:pPr>
            <w:r w:rsidDel="00000000" w:rsidR="00000000" w:rsidRPr="00000000">
              <w:rPr>
                <w:i w:val="1"/>
                <w:iCs w:val="1"/>
                <w:color w:val="0070c0"/>
                <w:sz w:val="18"/>
                <w:szCs w:val="18"/>
                <w:rtl w:val="0"/>
              </w:rPr>
              <w:t xml:space="preserve">Scrum resultó pertinente porque el proyecto tuvo requisitos que fueron evolucionando a medida que se profundiza en los datos reales de la institución (por ejemplo, la necesidad de corregir los códigos de plan de estudio y el modelamiento de la jornada tras detectar que no coincidían con la información oficial), y el trabajo por sprints permitió incorporar estos cambios sin detener el avance general del proyecto, manteniendo entregas funcionales en cada iteración.</w:t>
            </w:r>
          </w:p>
        </w:tc>
      </w:tr>
      <w:tr>
        <w:trPr>
          <w:cantSplit w:val="0"/>
          <w:trHeight w:val="2117"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E">
            <w:pPr>
              <w:rPr>
                <w:i w:val="1"/>
                <w:iCs w:val="1"/>
                <w:color w:val="0070c0"/>
                <w:sz w:val="18"/>
                <w:szCs w:val="18"/>
              </w:rPr>
            </w:pPr>
            <w:r w:rsidDel="00000000" w:rsidR="00000000" w:rsidRPr="00000000">
              <w:rPr>
                <w:i w:val="1"/>
                <w:iCs w:val="1"/>
                <w:color w:val="0070c0"/>
                <w:sz w:val="18"/>
                <w:szCs w:val="18"/>
                <w:rtl w:val="0"/>
              </w:rPr>
              <w:t xml:space="preserve">Etapas/actividades desarrolladas:</w:t>
            </w:r>
          </w:p>
          <w:p w:rsidR="00000000" w:rsidDel="00000000" w:rsidP="00000000" w:rsidRDefault="00000000" w:rsidRPr="00000000" w14:paraId="0000002F">
            <w:pPr>
              <w:rPr>
                <w:i w:val="1"/>
                <w:iCs w:val="1"/>
                <w:color w:val="0070c0"/>
                <w:sz w:val="18"/>
                <w:szCs w:val="18"/>
              </w:rPr>
            </w:pPr>
            <w:r w:rsidDel="00000000" w:rsidR="00000000" w:rsidRPr="00000000">
              <w:rPr>
                <w:i w:val="1"/>
                <w:iCs w:val="1"/>
                <w:color w:val="0070c0"/>
                <w:sz w:val="18"/>
                <w:szCs w:val="18"/>
                <w:rtl w:val="0"/>
              </w:rPr>
              <w:t xml:space="preserve">1) Diseño del modelo de datos relacional (carreras, planes de estudio, asignaturas, docentes, salas, bloques horarios, sinópticos y usuarios) e implementación inicial en PostgreSQL.</w:t>
            </w:r>
          </w:p>
          <w:p w:rsidR="00000000" w:rsidDel="00000000" w:rsidP="00000000" w:rsidRDefault="00000000" w:rsidRPr="00000000" w14:paraId="00000030">
            <w:pPr>
              <w:rPr>
                <w:i w:val="1"/>
                <w:iCs w:val="1"/>
                <w:color w:val="0070c0"/>
                <w:sz w:val="18"/>
                <w:szCs w:val="18"/>
              </w:rPr>
            </w:pPr>
            <w:r w:rsidDel="00000000" w:rsidR="00000000" w:rsidRPr="00000000">
              <w:rPr>
                <w:i w:val="1"/>
                <w:iCs w:val="1"/>
                <w:color w:val="0070c0"/>
                <w:sz w:val="18"/>
                <w:szCs w:val="18"/>
                <w:rtl w:val="0"/>
              </w:rPr>
              <w:t xml:space="preserve">2) Desarrollo del backend con FastAPI y SQLAlchemy: endpoints CRUD, generación automática de sinópticos, autenticación JWT y control de acceso por rol.</w:t>
            </w:r>
          </w:p>
          <w:p w:rsidR="00000000" w:rsidDel="00000000" w:rsidP="00000000" w:rsidRDefault="00000000" w:rsidRPr="00000000" w14:paraId="00000031">
            <w:pPr>
              <w:rPr>
                <w:i w:val="1"/>
                <w:iCs w:val="1"/>
                <w:color w:val="0070c0"/>
                <w:sz w:val="18"/>
                <w:szCs w:val="18"/>
              </w:rPr>
            </w:pPr>
            <w:r w:rsidDel="00000000" w:rsidR="00000000" w:rsidRPr="00000000">
              <w:rPr>
                <w:i w:val="1"/>
                <w:iCs w:val="1"/>
                <w:color w:val="0070c0"/>
                <w:sz w:val="18"/>
                <w:szCs w:val="18"/>
                <w:rtl w:val="0"/>
              </w:rPr>
              <w:t xml:space="preserve">3) Desarrollo del frontend con React: grilla horaria interactiva con edición por arrastrar y soltar, formularios de administración.</w:t>
            </w:r>
          </w:p>
          <w:p w:rsidR="00000000" w:rsidDel="00000000" w:rsidP="00000000" w:rsidRDefault="00000000" w:rsidRPr="00000000" w14:paraId="00000032">
            <w:pPr>
              <w:rPr>
                <w:i w:val="1"/>
                <w:iCs w:val="1"/>
                <w:color w:val="0070c0"/>
                <w:sz w:val="18"/>
                <w:szCs w:val="18"/>
              </w:rPr>
            </w:pPr>
            <w:r w:rsidDel="00000000" w:rsidR="00000000" w:rsidRPr="00000000">
              <w:rPr>
                <w:i w:val="1"/>
                <w:iCs w:val="1"/>
                <w:color w:val="0070c0"/>
                <w:sz w:val="18"/>
                <w:szCs w:val="18"/>
                <w:rtl w:val="0"/>
              </w:rPr>
              <w:t xml:space="preserve">4) Migración del entorno de base de datos de un contenedor Docker local a Supabase , para facilitar el trabajo colaborativo del equipo.</w:t>
            </w:r>
          </w:p>
          <w:p w:rsidR="00000000" w:rsidDel="00000000" w:rsidP="00000000" w:rsidRDefault="00000000" w:rsidRPr="00000000" w14:paraId="00000033">
            <w:pPr>
              <w:rPr>
                <w:i w:val="1"/>
                <w:iCs w:val="1"/>
                <w:color w:val="0070c0"/>
                <w:sz w:val="18"/>
                <w:szCs w:val="18"/>
              </w:rPr>
            </w:pPr>
            <w:r w:rsidDel="00000000" w:rsidR="00000000" w:rsidRPr="00000000">
              <w:rPr>
                <w:i w:val="1"/>
                <w:iCs w:val="1"/>
                <w:color w:val="0070c0"/>
                <w:sz w:val="18"/>
                <w:szCs w:val="18"/>
                <w:rtl w:val="0"/>
              </w:rPr>
              <w:t xml:space="preserve">5) Reemplazo de los datos simulados por datos reales de la sede Puerto Montt, extraídos de la sábana de programación oficial y del archivo de disponibilidad docente.</w:t>
            </w:r>
          </w:p>
          <w:p w:rsidR="00000000" w:rsidDel="00000000" w:rsidP="00000000" w:rsidRDefault="00000000" w:rsidRPr="00000000" w14:paraId="00000034">
            <w:pPr>
              <w:rPr>
                <w:i w:val="1"/>
                <w:iCs w:val="1"/>
                <w:color w:val="0070c0"/>
                <w:sz w:val="18"/>
                <w:szCs w:val="18"/>
              </w:rPr>
            </w:pPr>
            <w:r w:rsidDel="00000000" w:rsidR="00000000" w:rsidRPr="00000000">
              <w:rPr>
                <w:i w:val="1"/>
                <w:iCs w:val="1"/>
                <w:color w:val="0070c0"/>
                <w:sz w:val="18"/>
                <w:szCs w:val="18"/>
                <w:rtl w:val="0"/>
              </w:rPr>
              <w:t xml:space="preserve">6) Incorporación de seguridad: tabla de auditoría de inicios de sesión, protección de rutas según rol, y restricciones UNIQUE a nivel de base de datos que impiden asignar un mismo docente o sala dos veces en el mismo bloque horario.</w:t>
            </w:r>
          </w:p>
          <w:p w:rsidR="00000000" w:rsidDel="00000000" w:rsidP="00000000" w:rsidRDefault="00000000" w:rsidRPr="00000000" w14:paraId="00000035">
            <w:pPr>
              <w:rPr>
                <w:i w:val="1"/>
                <w:iCs w:val="1"/>
                <w:color w:val="0070c0"/>
                <w:sz w:val="18"/>
                <w:szCs w:val="18"/>
              </w:rPr>
            </w:pPr>
            <w:r w:rsidDel="00000000" w:rsidR="00000000" w:rsidRPr="00000000">
              <w:rPr>
                <w:i w:val="1"/>
                <w:iCs w:val="1"/>
                <w:color w:val="0070c0"/>
                <w:sz w:val="18"/>
                <w:szCs w:val="18"/>
                <w:rtl w:val="0"/>
              </w:rPr>
              <w:t xml:space="preserve">Facilitadores: la distribución de tareas entre los tres integrantes del equipo, el uso de tecnologías gratuitas y de bajo costo de aprendizaje, y contar con acceso a datos reales de la sede para validar el sistema.</w:t>
            </w:r>
          </w:p>
          <w:p w:rsidR="00000000" w:rsidDel="00000000" w:rsidP="00000000" w:rsidRDefault="00000000" w:rsidRPr="00000000" w14:paraId="00000036">
            <w:pPr>
              <w:rPr>
                <w:i w:val="1"/>
                <w:iCs w:val="1"/>
                <w:color w:val="0070c0"/>
                <w:sz w:val="18"/>
                <w:szCs w:val="18"/>
              </w:rPr>
            </w:pPr>
            <w:r w:rsidDel="00000000" w:rsidR="00000000" w:rsidRPr="00000000">
              <w:rPr>
                <w:i w:val="1"/>
                <w:iCs w:val="1"/>
                <w:color w:val="0070c0"/>
                <w:sz w:val="18"/>
                <w:szCs w:val="18"/>
                <w:rtl w:val="0"/>
              </w:rPr>
              <w:t xml:space="preserve">Dificultades: conflictos de puerto entre PostgreSQL local y el servicio nativo de Windows, lo que motivó la migración a Supabase; los archivos oficiales de la sábana venían en dos formatos de columnas distintos según el semestre, lo que exigió una capa de normalización antes de cargar los datos; y la necesidad de prevenir condiciones de carrera cuando dos coordinadores editan el mismo sinóptico simultáneamente.</w:t>
            </w:r>
          </w:p>
          <w:p w:rsidR="00000000" w:rsidDel="00000000" w:rsidP="00000000" w:rsidRDefault="00000000" w:rsidRPr="00000000" w14:paraId="00000037">
            <w:pPr>
              <w:rPr>
                <w:i w:val="1"/>
                <w:iCs w:val="1"/>
                <w:color w:val="0070c0"/>
                <w:sz w:val="18"/>
                <w:szCs w:val="18"/>
              </w:rPr>
            </w:pPr>
            <w:r w:rsidDel="00000000" w:rsidR="00000000" w:rsidRPr="00000000">
              <w:rPr>
                <w:i w:val="1"/>
                <w:iCs w:val="1"/>
                <w:color w:val="0070c0"/>
                <w:sz w:val="18"/>
                <w:szCs w:val="18"/>
                <w:rtl w:val="0"/>
              </w:rPr>
              <w:t xml:space="preserve">Ajustes realizados: se corrigieron los códigos de plan de estudio, que inicialmente se habían generado de forma arbitraria, reemplazándolos por los códigos reales utilizados por Duoc UC; se rediseñó el manejo de la jornada de los sinópticos; y se reforzó la capa de seguridad (auditoría y bloqueo de bloques a nivel de base de datos) que no estaba contemplada en el alcance original, a partir de la retroalimentación recibida durante el desarrollo.</w:t>
            </w:r>
          </w:p>
        </w:tc>
      </w:tr>
      <w:tr>
        <w:trPr>
          <w:cantSplit w:val="0"/>
          <w:trHeight w:val="1112" w:hRule="atLeast"/>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9">
            <w:pPr>
              <w:rPr>
                <w:i w:val="1"/>
                <w:iCs w:val="1"/>
                <w:color w:val="0070c0"/>
                <w:sz w:val="18"/>
                <w:szCs w:val="18"/>
              </w:rPr>
            </w:pPr>
            <w:r w:rsidDel="00000000" w:rsidR="00000000" w:rsidRPr="00000000">
              <w:rPr>
                <w:i w:val="1"/>
                <w:iCs w:val="1"/>
                <w:color w:val="0070c0"/>
                <w:sz w:val="18"/>
                <w:szCs w:val="18"/>
                <w:rtl w:val="0"/>
              </w:rPr>
              <w:t xml:space="preserve">- Repositorio de código fuente del backend y del frontend.</w:t>
            </w:r>
          </w:p>
          <w:p w:rsidR="00000000" w:rsidDel="00000000" w:rsidP="00000000" w:rsidRDefault="00000000" w:rsidRPr="00000000" w14:paraId="0000003A">
            <w:pPr>
              <w:rPr>
                <w:i w:val="1"/>
                <w:iCs w:val="1"/>
                <w:color w:val="0070c0"/>
                <w:sz w:val="18"/>
                <w:szCs w:val="18"/>
              </w:rPr>
            </w:pPr>
            <w:r w:rsidDel="00000000" w:rsidR="00000000" w:rsidRPr="00000000">
              <w:rPr>
                <w:i w:val="1"/>
                <w:iCs w:val="1"/>
                <w:color w:val="0070c0"/>
                <w:sz w:val="18"/>
                <w:szCs w:val="18"/>
                <w:rtl w:val="0"/>
              </w:rPr>
              <w:t xml:space="preserve">- Scripts SQL de migración y creación de la base de datos, ejecutados en el editor SQL de Supabase.</w:t>
            </w:r>
          </w:p>
          <w:p w:rsidR="00000000" w:rsidDel="00000000" w:rsidP="00000000" w:rsidRDefault="00000000" w:rsidRPr="00000000" w14:paraId="0000003B">
            <w:pPr>
              <w:rPr>
                <w:i w:val="1"/>
                <w:iCs w:val="1"/>
                <w:color w:val="0070c0"/>
                <w:sz w:val="18"/>
                <w:szCs w:val="18"/>
              </w:rPr>
            </w:pPr>
            <w:r w:rsidDel="00000000" w:rsidR="00000000" w:rsidRPr="00000000">
              <w:rPr>
                <w:i w:val="1"/>
                <w:iCs w:val="1"/>
                <w:color w:val="0070c0"/>
                <w:sz w:val="18"/>
                <w:szCs w:val="18"/>
                <w:rtl w:val="0"/>
              </w:rPr>
              <w:t xml:space="preserve">- Capturas de pantalla y/o grabación en video de la demo funcional del sistema (generación, edición y visualización de sinópticos).</w:t>
            </w:r>
          </w:p>
          <w:p w:rsidR="00000000" w:rsidDel="00000000" w:rsidP="00000000" w:rsidRDefault="00000000" w:rsidRPr="00000000" w14:paraId="0000003C">
            <w:pPr>
              <w:rPr>
                <w:i w:val="1"/>
                <w:iCs w:val="1"/>
                <w:color w:val="0070c0"/>
                <w:sz w:val="18"/>
                <w:szCs w:val="18"/>
              </w:rPr>
            </w:pPr>
            <w:r w:rsidDel="00000000" w:rsidR="00000000" w:rsidRPr="00000000">
              <w:rPr>
                <w:i w:val="1"/>
                <w:iCs w:val="1"/>
                <w:color w:val="0070c0"/>
                <w:sz w:val="18"/>
                <w:szCs w:val="18"/>
                <w:rtl w:val="0"/>
              </w:rPr>
              <w:t xml:space="preserve">- Presentación del proyecto utilizado para exponer los resultados.</w:t>
            </w:r>
          </w:p>
          <w:p w:rsidR="00000000" w:rsidDel="00000000" w:rsidP="00000000" w:rsidRDefault="00000000" w:rsidRPr="00000000" w14:paraId="0000003D">
            <w:pPr>
              <w:rPr>
                <w:b w:val="1"/>
                <w:bCs w:val="1"/>
                <w:i w:val="1"/>
                <w:iCs w:val="1"/>
                <w:color w:val="0070c0"/>
                <w:sz w:val="18"/>
                <w:szCs w:val="18"/>
              </w:rPr>
            </w:pPr>
            <w:r w:rsidDel="00000000" w:rsidR="00000000" w:rsidRPr="00000000">
              <w:rPr>
                <w:i w:val="1"/>
                <w:iCs w:val="1"/>
                <w:color w:val="0070c0"/>
                <w:sz w:val="18"/>
                <w:szCs w:val="18"/>
                <w:rtl w:val="0"/>
              </w:rPr>
              <w:t xml:space="preserve">- Registro/tablero de tareas del equipo utilizado durante los sprints de Scrum.</w:t>
            </w:r>
            <w:r w:rsidDel="00000000" w:rsidR="00000000" w:rsidRPr="00000000">
              <w:rPr>
                <w:rFonts w:ascii="Calibri" w:cs="Calibri" w:eastAsia="Calibri" w:hAnsi="Calibri"/>
                <w:i w:val="1"/>
                <w:iCs w:val="1"/>
                <w:color w:val="0070c0"/>
                <w:sz w:val="18"/>
                <w:szCs w:val="18"/>
                <w:rtl w:val="0"/>
              </w:rPr>
              <w:t xml:space="preserve">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F">
            <w:pPr>
              <w:jc w:val="both"/>
              <w:rPr>
                <w:i w:val="1"/>
                <w:iCs w:val="1"/>
                <w:color w:val="0070c0"/>
                <w:sz w:val="18"/>
                <w:szCs w:val="18"/>
              </w:rPr>
            </w:pPr>
            <w:r w:rsidDel="00000000" w:rsidR="00000000" w:rsidRPr="00000000">
              <w:rPr>
                <w:i w:val="1"/>
                <w:iCs w:val="1"/>
                <w:color w:val="0070c0"/>
                <w:sz w:val="18"/>
                <w:szCs w:val="18"/>
                <w:rtl w:val="0"/>
              </w:rPr>
              <w:t xml:space="preserve">El desarrollo de este Proyecto APT permitió profundizar el interés por la optimización de procesos de gestión y sistemas de información dentro de organizaciones, un interés que ya se había comenzado a explorar en un contexto laboral previo utilizando sistemas de gestión empresarial. Llevar un proceso institucional lento y manual (la macro de Excel) hasta convertirlo en un sistema web funcional con control de acceso, auditoría y validaciones de integridad reafirmó el interés por el rol de desarrollador full-stack, particularmente en el diseño de bases de datos y en la seguridad de aplicaciones web.</w:t>
            </w:r>
          </w:p>
          <w:p w:rsidR="00000000" w:rsidDel="00000000" w:rsidP="00000000" w:rsidRDefault="00000000" w:rsidRPr="00000000" w14:paraId="00000040">
            <w:pPr>
              <w:jc w:val="both"/>
              <w:rPr>
                <w:i w:val="1"/>
                <w:iCs w:val="1"/>
                <w:color w:val="0070c0"/>
                <w:sz w:val="18"/>
                <w:szCs w:val="18"/>
              </w:rPr>
            </w:pPr>
            <w:r w:rsidDel="00000000" w:rsidR="00000000" w:rsidRPr="00000000">
              <w:rPr>
                <w:i w:val="1"/>
                <w:iCs w:val="1"/>
                <w:color w:val="0070c0"/>
                <w:sz w:val="18"/>
                <w:szCs w:val="18"/>
                <w:rtl w:val="0"/>
              </w:rPr>
              <w:t xml:space="preserve">Los intereses profesionales planteados al inicio de la asignatura se mantienen, reforzados por la experiencia concreta de trabajar con datos reales de una institución y de resolver problemas propios de un sistema en producción (migraciones de base de datos, condiciones de carrera, protección de rutas por rol). A partir de esta experiencia, surge el interés por seguir profundizando en el desarrollo backend, el diseño de bases de datos relacionales y la seguridad de aplicaciones.</w:t>
            </w:r>
          </w:p>
          <w:p w:rsidR="00000000" w:rsidDel="00000000" w:rsidP="00000000" w:rsidRDefault="00000000" w:rsidRPr="00000000" w14:paraId="00000041">
            <w:pPr>
              <w:jc w:val="both"/>
              <w:rPr>
                <w:i w:val="1"/>
                <w:iCs w:val="1"/>
                <w:color w:val="0070c0"/>
                <w:sz w:val="18"/>
                <w:szCs w:val="18"/>
              </w:rPr>
            </w:pPr>
            <w:r w:rsidDel="00000000" w:rsidR="00000000" w:rsidRPr="00000000">
              <w:rPr>
                <w:i w:val="1"/>
                <w:iCs w:val="1"/>
                <w:color w:val="0070c0"/>
                <w:sz w:val="18"/>
                <w:szCs w:val="18"/>
                <w:rtl w:val="0"/>
              </w:rPr>
              <w:t xml:space="preserve">En términos de proyección laboral, el proyecto entrega una base concreta de portafolio —un sistema completo, con backend, frontend y base de datos en la nube— que respalda el perfil de desarrollador o analista de sistemas con el que se busca ingresar al campo laboral al finalizar la carrera.</w:t>
            </w:r>
            <w:r w:rsidDel="00000000" w:rsidR="00000000" w:rsidRPr="00000000">
              <w:rPr>
                <w:rtl w:val="0"/>
              </w:rPr>
            </w:r>
          </w:p>
        </w:tc>
      </w:tr>
    </w:tbl>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tVJWTy5BhUdcvv1QdasEP5b8Uw==">CgMxLjA4AHIhMTEtSW5Pb0poTXdGa2JlRk4zTzZMVU1EM1JydGI2eHNU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