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47F64" w14:textId="77777777" w:rsidR="003A6F54" w:rsidRPr="003A6F54" w:rsidRDefault="003A6F54" w:rsidP="003A6F54">
      <w:pPr>
        <w:spacing w:before="100" w:beforeAutospacing="1" w:after="100" w:afterAutospacing="1" w:line="240" w:lineRule="auto"/>
        <w:outlineLvl w:val="2"/>
        <w:rPr>
          <w:rFonts w:ascii="Times New Roman" w:eastAsia="Times New Roman" w:hAnsi="Times New Roman" w:cs="Times New Roman"/>
          <w:b/>
          <w:bCs/>
          <w:sz w:val="27"/>
          <w:szCs w:val="27"/>
          <w:lang w:eastAsia="es-419"/>
        </w:rPr>
      </w:pPr>
      <w:r w:rsidRPr="003A6F54">
        <w:rPr>
          <w:rFonts w:ascii="Times New Roman" w:eastAsia="Times New Roman" w:hAnsi="Times New Roman" w:cs="Times New Roman"/>
          <w:b/>
          <w:bCs/>
          <w:sz w:val="27"/>
          <w:szCs w:val="27"/>
          <w:lang w:eastAsia="es-419"/>
        </w:rPr>
        <w:t>Matriz de Riesgos del Proyecto</w:t>
      </w:r>
    </w:p>
    <w:p w14:paraId="3207D6ED" w14:textId="77777777" w:rsidR="003A6F54" w:rsidRPr="003A6F54" w:rsidRDefault="003A6F54" w:rsidP="003A6F54">
      <w:pPr>
        <w:spacing w:before="100" w:beforeAutospacing="1" w:after="100" w:afterAutospacing="1" w:line="240" w:lineRule="auto"/>
        <w:rPr>
          <w:rFonts w:ascii="Times New Roman" w:eastAsia="Times New Roman" w:hAnsi="Times New Roman" w:cs="Times New Roman"/>
          <w:sz w:val="24"/>
          <w:szCs w:val="24"/>
          <w:lang w:eastAsia="es-419"/>
        </w:rPr>
      </w:pPr>
      <w:r w:rsidRPr="003A6F54">
        <w:rPr>
          <w:rFonts w:ascii="Times New Roman" w:eastAsia="Times New Roman" w:hAnsi="Times New Roman" w:cs="Times New Roman"/>
          <w:sz w:val="24"/>
          <w:szCs w:val="24"/>
          <w:lang w:eastAsia="es-419"/>
        </w:rPr>
        <w:t>Al depender de reservas sin pago automático integrado, surgen riesgos operativos específicos.</w:t>
      </w:r>
    </w:p>
    <w:tbl>
      <w:tblPr>
        <w:tblW w:w="0" w:type="auto"/>
        <w:tblCellSpacing w:w="15" w:type="dxa"/>
        <w:tblCellMar>
          <w:left w:w="0" w:type="dxa"/>
          <w:right w:w="0" w:type="dxa"/>
        </w:tblCellMar>
        <w:tblLook w:val="04A0" w:firstRow="1" w:lastRow="0" w:firstColumn="1" w:lastColumn="0" w:noHBand="0" w:noVBand="1"/>
      </w:tblPr>
      <w:tblGrid>
        <w:gridCol w:w="634"/>
        <w:gridCol w:w="2566"/>
        <w:gridCol w:w="1588"/>
        <w:gridCol w:w="1094"/>
        <w:gridCol w:w="2606"/>
      </w:tblGrid>
      <w:tr w:rsidR="006322B2" w:rsidRPr="006322B2" w14:paraId="20D35E83" w14:textId="77777777" w:rsidTr="006322B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735860" w14:textId="77777777" w:rsidR="006322B2" w:rsidRPr="006322B2" w:rsidRDefault="006322B2" w:rsidP="006322B2">
            <w:pPr>
              <w:spacing w:after="0" w:line="240" w:lineRule="auto"/>
              <w:rPr>
                <w:rFonts w:ascii="Times New Roman" w:eastAsia="Times New Roman" w:hAnsi="Times New Roman" w:cs="Times New Roman"/>
                <w:color w:val="1F1F1F"/>
                <w:sz w:val="24"/>
                <w:szCs w:val="24"/>
                <w:lang w:eastAsia="es-419"/>
              </w:rPr>
            </w:pPr>
            <w:r w:rsidRPr="006322B2">
              <w:rPr>
                <w:rFonts w:ascii="Times New Roman" w:eastAsia="Times New Roman" w:hAnsi="Times New Roman" w:cs="Times New Roman"/>
                <w:b/>
                <w:bCs/>
                <w:color w:val="1F1F1F"/>
                <w:sz w:val="24"/>
                <w:szCs w:val="24"/>
                <w:bdr w:val="none" w:sz="0" w:space="0" w:color="auto" w:frame="1"/>
                <w:lang w:eastAsia="es-419"/>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122CB2" w14:textId="77777777" w:rsidR="006322B2" w:rsidRPr="006322B2" w:rsidRDefault="006322B2" w:rsidP="006322B2">
            <w:pPr>
              <w:spacing w:after="0" w:line="240" w:lineRule="auto"/>
              <w:rPr>
                <w:rFonts w:ascii="Times New Roman" w:eastAsia="Times New Roman" w:hAnsi="Times New Roman" w:cs="Times New Roman"/>
                <w:color w:val="1F1F1F"/>
                <w:sz w:val="24"/>
                <w:szCs w:val="24"/>
                <w:lang w:eastAsia="es-419"/>
              </w:rPr>
            </w:pPr>
            <w:r w:rsidRPr="006322B2">
              <w:rPr>
                <w:rFonts w:ascii="Times New Roman" w:eastAsia="Times New Roman" w:hAnsi="Times New Roman" w:cs="Times New Roman"/>
                <w:b/>
                <w:bCs/>
                <w:color w:val="1F1F1F"/>
                <w:sz w:val="24"/>
                <w:szCs w:val="24"/>
                <w:bdr w:val="none" w:sz="0" w:space="0" w:color="auto" w:frame="1"/>
                <w:lang w:eastAsia="es-419"/>
              </w:rPr>
              <w:t>Riesgo Identificado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498FFE" w14:textId="77777777" w:rsidR="006322B2" w:rsidRPr="006322B2" w:rsidRDefault="006322B2" w:rsidP="006322B2">
            <w:pPr>
              <w:spacing w:after="0" w:line="240" w:lineRule="auto"/>
              <w:rPr>
                <w:rFonts w:ascii="Times New Roman" w:eastAsia="Times New Roman" w:hAnsi="Times New Roman" w:cs="Times New Roman"/>
                <w:color w:val="1F1F1F"/>
                <w:sz w:val="24"/>
                <w:szCs w:val="24"/>
                <w:lang w:eastAsia="es-419"/>
              </w:rPr>
            </w:pPr>
            <w:r w:rsidRPr="006322B2">
              <w:rPr>
                <w:rFonts w:ascii="Times New Roman" w:eastAsia="Times New Roman" w:hAnsi="Times New Roman" w:cs="Times New Roman"/>
                <w:b/>
                <w:bCs/>
                <w:color w:val="1F1F1F"/>
                <w:sz w:val="24"/>
                <w:szCs w:val="24"/>
                <w:bdr w:val="none" w:sz="0" w:space="0" w:color="auto" w:frame="1"/>
                <w:lang w:eastAsia="es-419"/>
              </w:rPr>
              <w:t>Probabilidad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25C955" w14:textId="77777777" w:rsidR="006322B2" w:rsidRPr="006322B2" w:rsidRDefault="006322B2" w:rsidP="006322B2">
            <w:pPr>
              <w:spacing w:after="0" w:line="240" w:lineRule="auto"/>
              <w:rPr>
                <w:rFonts w:ascii="Times New Roman" w:eastAsia="Times New Roman" w:hAnsi="Times New Roman" w:cs="Times New Roman"/>
                <w:color w:val="1F1F1F"/>
                <w:sz w:val="24"/>
                <w:szCs w:val="24"/>
                <w:lang w:eastAsia="es-419"/>
              </w:rPr>
            </w:pPr>
            <w:r w:rsidRPr="006322B2">
              <w:rPr>
                <w:rFonts w:ascii="Times New Roman" w:eastAsia="Times New Roman" w:hAnsi="Times New Roman" w:cs="Times New Roman"/>
                <w:b/>
                <w:bCs/>
                <w:color w:val="1F1F1F"/>
                <w:sz w:val="24"/>
                <w:szCs w:val="24"/>
                <w:bdr w:val="none" w:sz="0" w:space="0" w:color="auto" w:frame="1"/>
                <w:lang w:eastAsia="es-419"/>
              </w:rPr>
              <w:t>Impacto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A99559" w14:textId="77777777" w:rsidR="006322B2" w:rsidRPr="006322B2" w:rsidRDefault="006322B2" w:rsidP="006322B2">
            <w:pPr>
              <w:spacing w:after="0" w:line="240" w:lineRule="auto"/>
              <w:rPr>
                <w:rFonts w:ascii="Times New Roman" w:eastAsia="Times New Roman" w:hAnsi="Times New Roman" w:cs="Times New Roman"/>
                <w:color w:val="1F1F1F"/>
                <w:sz w:val="24"/>
                <w:szCs w:val="24"/>
                <w:lang w:eastAsia="es-419"/>
              </w:rPr>
            </w:pPr>
            <w:r w:rsidRPr="006322B2">
              <w:rPr>
                <w:rFonts w:ascii="Times New Roman" w:eastAsia="Times New Roman" w:hAnsi="Times New Roman" w:cs="Times New Roman"/>
                <w:b/>
                <w:bCs/>
                <w:color w:val="1F1F1F"/>
                <w:sz w:val="24"/>
                <w:szCs w:val="24"/>
                <w:bdr w:val="none" w:sz="0" w:space="0" w:color="auto" w:frame="1"/>
                <w:lang w:eastAsia="es-419"/>
              </w:rPr>
              <w:t>Estrategia de Mitigación</w:t>
            </w:r>
          </w:p>
        </w:tc>
      </w:tr>
      <w:tr w:rsidR="006322B2" w:rsidRPr="00CD5FF3" w14:paraId="5C51B91C" w14:textId="77777777" w:rsidTr="006322B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DD7FA2"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R01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7664F6" w14:textId="77777777" w:rsidR="006322B2" w:rsidRPr="00CD5FF3" w:rsidRDefault="006322B2" w:rsidP="006322B2">
            <w:pPr>
              <w:spacing w:before="100" w:beforeAutospacing="1" w:after="0" w:afterAutospacing="1"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Reservas abandonadas</w:t>
            </w:r>
          </w:p>
          <w:p w14:paraId="540BF58D"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br/>
            </w:r>
          </w:p>
          <w:p w14:paraId="69D8074C" w14:textId="7492A54F" w:rsidR="006322B2" w:rsidRPr="00CD5FF3" w:rsidRDefault="006322B2" w:rsidP="006322B2">
            <w:pPr>
              <w:spacing w:before="100" w:beforeAutospacing="1" w:after="100" w:afterAutospacing="1"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t xml:space="preserve">Clientes hacen </w:t>
            </w:r>
            <w:r w:rsidR="00CD5FF3" w:rsidRPr="00CD5FF3">
              <w:rPr>
                <w:rFonts w:eastAsia="Times New Roman" w:cstheme="minorHAnsi"/>
                <w:color w:val="1F1F1F"/>
                <w:sz w:val="24"/>
                <w:szCs w:val="24"/>
                <w:lang w:eastAsia="es-419"/>
              </w:rPr>
              <w:t>reservas,</w:t>
            </w:r>
            <w:r w:rsidRPr="00CD5FF3">
              <w:rPr>
                <w:rFonts w:eastAsia="Times New Roman" w:cstheme="minorHAnsi"/>
                <w:color w:val="1F1F1F"/>
                <w:sz w:val="24"/>
                <w:szCs w:val="24"/>
                <w:lang w:eastAsia="es-419"/>
              </w:rPr>
              <w:t xml:space="preserve"> pero no concretan el pago externo, bloqueando la venta de esa prenda única a otras personas.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9CF016"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Alta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B35109"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Medio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38A655"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 xml:space="preserve">Implementar un límite de tiempo estricto. Las órdenes </w:t>
            </w:r>
            <w:r w:rsidRPr="00CD5FF3">
              <w:rPr>
                <w:rFonts w:eastAsia="Times New Roman" w:cstheme="minorHAnsi"/>
                <w:i/>
                <w:iCs/>
                <w:color w:val="1F1F1F"/>
                <w:sz w:val="24"/>
                <w:szCs w:val="24"/>
                <w:bdr w:val="none" w:sz="0" w:space="0" w:color="auto" w:frame="1"/>
                <w:lang w:eastAsia="es-419"/>
              </w:rPr>
              <w:t>Pendientes</w:t>
            </w:r>
            <w:r w:rsidRPr="00CD5FF3">
              <w:rPr>
                <w:rFonts w:eastAsia="Times New Roman" w:cstheme="minorHAnsi"/>
                <w:color w:val="1F1F1F"/>
                <w:sz w:val="24"/>
                <w:szCs w:val="24"/>
                <w:bdr w:val="none" w:sz="0" w:space="0" w:color="auto" w:frame="1"/>
                <w:lang w:eastAsia="es-419"/>
              </w:rPr>
              <w:t xml:space="preserve"> pasan automáticamente a </w:t>
            </w:r>
            <w:r w:rsidRPr="00CD5FF3">
              <w:rPr>
                <w:rFonts w:eastAsia="Times New Roman" w:cstheme="minorHAnsi"/>
                <w:i/>
                <w:iCs/>
                <w:color w:val="1F1F1F"/>
                <w:sz w:val="24"/>
                <w:szCs w:val="24"/>
                <w:bdr w:val="none" w:sz="0" w:space="0" w:color="auto" w:frame="1"/>
                <w:lang w:eastAsia="es-419"/>
              </w:rPr>
              <w:t>Canceladas</w:t>
            </w:r>
            <w:r w:rsidRPr="00CD5FF3">
              <w:rPr>
                <w:rFonts w:eastAsia="Times New Roman" w:cstheme="minorHAnsi"/>
                <w:color w:val="1F1F1F"/>
                <w:sz w:val="24"/>
                <w:szCs w:val="24"/>
                <w:bdr w:val="none" w:sz="0" w:space="0" w:color="auto" w:frame="1"/>
                <w:lang w:eastAsia="es-419"/>
              </w:rPr>
              <w:t xml:space="preserve"> después de 12 o 24 horas sin confirmación, liberando el producto a estado </w:t>
            </w:r>
            <w:r w:rsidRPr="00CD5FF3">
              <w:rPr>
                <w:rFonts w:eastAsia="Times New Roman" w:cstheme="minorHAnsi"/>
                <w:i/>
                <w:iCs/>
                <w:color w:val="1F1F1F"/>
                <w:sz w:val="24"/>
                <w:szCs w:val="24"/>
                <w:bdr w:val="none" w:sz="0" w:space="0" w:color="auto" w:frame="1"/>
                <w:lang w:eastAsia="es-419"/>
              </w:rPr>
              <w:t>Disponible</w:t>
            </w:r>
            <w:r w:rsidRPr="00CD5FF3">
              <w:rPr>
                <w:rFonts w:eastAsia="Times New Roman" w:cstheme="minorHAnsi"/>
                <w:color w:val="1F1F1F"/>
                <w:sz w:val="24"/>
                <w:szCs w:val="24"/>
                <w:bdr w:val="none" w:sz="0" w:space="0" w:color="auto" w:frame="1"/>
                <w:lang w:eastAsia="es-419"/>
              </w:rPr>
              <w:t>.</w:t>
            </w:r>
          </w:p>
        </w:tc>
      </w:tr>
      <w:tr w:rsidR="006322B2" w:rsidRPr="00CD5FF3" w14:paraId="7F4C6DCE" w14:textId="77777777" w:rsidTr="006322B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3743C8"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R02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303CFA" w14:textId="77777777" w:rsidR="006322B2" w:rsidRPr="00CD5FF3" w:rsidRDefault="006322B2" w:rsidP="006322B2">
            <w:pPr>
              <w:spacing w:before="100" w:beforeAutospacing="1" w:after="0" w:afterAutospacing="1"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Sobreventa por concurrencia</w:t>
            </w:r>
          </w:p>
          <w:p w14:paraId="42A01D2F"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br/>
            </w:r>
          </w:p>
          <w:p w14:paraId="138C702A" w14:textId="77777777" w:rsidR="006322B2" w:rsidRPr="00CD5FF3" w:rsidRDefault="006322B2" w:rsidP="006322B2">
            <w:pPr>
              <w:spacing w:before="100" w:beforeAutospacing="1" w:after="100" w:afterAutospacing="1"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t>Dos usuarios en el catálogo general intentan reservar la misma prenda exacta al mismo milisegundo.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B7B7CE"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Media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130452"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Alto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999740" w14:textId="08B1F8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 xml:space="preserve">Validación estricta en la base de datos al momento del checkout. Si el estado cambia a </w:t>
            </w:r>
            <w:r w:rsidRPr="00CD5FF3">
              <w:rPr>
                <w:rFonts w:eastAsia="Times New Roman" w:cstheme="minorHAnsi"/>
                <w:i/>
                <w:iCs/>
                <w:color w:val="1F1F1F"/>
                <w:sz w:val="24"/>
                <w:szCs w:val="24"/>
                <w:bdr w:val="none" w:sz="0" w:space="0" w:color="auto" w:frame="1"/>
                <w:lang w:eastAsia="es-419"/>
              </w:rPr>
              <w:t>Reservado</w:t>
            </w:r>
            <w:r w:rsidRPr="00CD5FF3">
              <w:rPr>
                <w:rFonts w:eastAsia="Times New Roman" w:cstheme="minorHAnsi"/>
                <w:color w:val="1F1F1F"/>
                <w:sz w:val="24"/>
                <w:szCs w:val="24"/>
                <w:bdr w:val="none" w:sz="0" w:space="0" w:color="auto" w:frame="1"/>
                <w:lang w:eastAsia="es-419"/>
              </w:rPr>
              <w:t xml:space="preserve"> un </w:t>
            </w:r>
            <w:r w:rsidR="00CD5FF3" w:rsidRPr="00CD5FF3">
              <w:rPr>
                <w:rFonts w:eastAsia="Times New Roman" w:cstheme="minorHAnsi"/>
                <w:color w:val="1F1F1F"/>
                <w:sz w:val="24"/>
                <w:szCs w:val="24"/>
                <w:bdr w:val="none" w:sz="0" w:space="0" w:color="auto" w:frame="1"/>
                <w:lang w:eastAsia="es-419"/>
              </w:rPr>
              <w:t>segundo ante</w:t>
            </w:r>
            <w:r w:rsidR="00CD5FF3">
              <w:rPr>
                <w:rFonts w:eastAsia="Times New Roman" w:cstheme="minorHAnsi"/>
                <w:color w:val="1F1F1F"/>
                <w:sz w:val="24"/>
                <w:szCs w:val="24"/>
                <w:bdr w:val="none" w:sz="0" w:space="0" w:color="auto" w:frame="1"/>
                <w:lang w:eastAsia="es-419"/>
              </w:rPr>
              <w:t>s</w:t>
            </w:r>
            <w:r w:rsidRPr="00CD5FF3">
              <w:rPr>
                <w:rFonts w:eastAsia="Times New Roman" w:cstheme="minorHAnsi"/>
                <w:color w:val="1F1F1F"/>
                <w:sz w:val="24"/>
                <w:szCs w:val="24"/>
                <w:bdr w:val="none" w:sz="0" w:space="0" w:color="auto" w:frame="1"/>
                <w:lang w:eastAsia="es-419"/>
              </w:rPr>
              <w:t>, el sistema detiene la transacción del segundo cliente y arroja un aviso.</w:t>
            </w:r>
          </w:p>
        </w:tc>
      </w:tr>
      <w:tr w:rsidR="006322B2" w:rsidRPr="00CD5FF3" w14:paraId="6D84F7E9" w14:textId="77777777" w:rsidTr="006322B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1D65D5"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R03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D868BB" w14:textId="77777777" w:rsidR="006322B2" w:rsidRPr="00CD5FF3" w:rsidRDefault="006322B2" w:rsidP="006322B2">
            <w:pPr>
              <w:spacing w:before="100" w:beforeAutospacing="1" w:after="0" w:afterAutospacing="1"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Desfase manual de estados</w:t>
            </w:r>
          </w:p>
          <w:p w14:paraId="0536AB4C"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br/>
            </w:r>
          </w:p>
          <w:p w14:paraId="1D564287" w14:textId="3CE3E977" w:rsidR="006322B2" w:rsidRPr="00CD5FF3" w:rsidRDefault="006322B2" w:rsidP="006322B2">
            <w:pPr>
              <w:spacing w:before="100" w:beforeAutospacing="1" w:after="100" w:afterAutospacing="1"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t xml:space="preserve">Los administradores entregan el </w:t>
            </w:r>
            <w:r w:rsidR="00CD5FF3" w:rsidRPr="00CD5FF3">
              <w:rPr>
                <w:rFonts w:eastAsia="Times New Roman" w:cstheme="minorHAnsi"/>
                <w:color w:val="1F1F1F"/>
                <w:sz w:val="24"/>
                <w:szCs w:val="24"/>
                <w:lang w:eastAsia="es-419"/>
              </w:rPr>
              <w:t>producto,</w:t>
            </w:r>
            <w:r w:rsidRPr="00CD5FF3">
              <w:rPr>
                <w:rFonts w:eastAsia="Times New Roman" w:cstheme="minorHAnsi"/>
                <w:color w:val="1F1F1F"/>
                <w:sz w:val="24"/>
                <w:szCs w:val="24"/>
                <w:lang w:eastAsia="es-419"/>
              </w:rPr>
              <w:t xml:space="preserve"> pero olvidan actualizar el estado de la orden en el sistema.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2E633"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Alta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85EBFF"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Bajo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BB7BB1"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 xml:space="preserve">Crear un panel de administración (Dashboard) que resalte en color rojo las órdenes que llevan más de "X" días en estado </w:t>
            </w:r>
            <w:r w:rsidRPr="00CD5FF3">
              <w:rPr>
                <w:rFonts w:eastAsia="Times New Roman" w:cstheme="minorHAnsi"/>
                <w:i/>
                <w:iCs/>
                <w:color w:val="1F1F1F"/>
                <w:sz w:val="24"/>
                <w:szCs w:val="24"/>
                <w:bdr w:val="none" w:sz="0" w:space="0" w:color="auto" w:frame="1"/>
                <w:lang w:eastAsia="es-419"/>
              </w:rPr>
              <w:t>Confirmado</w:t>
            </w:r>
            <w:r w:rsidRPr="00CD5FF3">
              <w:rPr>
                <w:rFonts w:eastAsia="Times New Roman" w:cstheme="minorHAnsi"/>
                <w:color w:val="1F1F1F"/>
                <w:sz w:val="24"/>
                <w:szCs w:val="24"/>
                <w:bdr w:val="none" w:sz="0" w:space="0" w:color="auto" w:frame="1"/>
                <w:lang w:eastAsia="es-419"/>
              </w:rPr>
              <w:t xml:space="preserve"> o </w:t>
            </w:r>
            <w:r w:rsidRPr="00CD5FF3">
              <w:rPr>
                <w:rFonts w:eastAsia="Times New Roman" w:cstheme="minorHAnsi"/>
                <w:i/>
                <w:iCs/>
                <w:color w:val="1F1F1F"/>
                <w:sz w:val="24"/>
                <w:szCs w:val="24"/>
                <w:bdr w:val="none" w:sz="0" w:space="0" w:color="auto" w:frame="1"/>
                <w:lang w:eastAsia="es-419"/>
              </w:rPr>
              <w:t>Pendiente</w:t>
            </w:r>
            <w:r w:rsidRPr="00CD5FF3">
              <w:rPr>
                <w:rFonts w:eastAsia="Times New Roman" w:cstheme="minorHAnsi"/>
                <w:color w:val="1F1F1F"/>
                <w:sz w:val="24"/>
                <w:szCs w:val="24"/>
                <w:bdr w:val="none" w:sz="0" w:space="0" w:color="auto" w:frame="1"/>
                <w:lang w:eastAsia="es-419"/>
              </w:rPr>
              <w:t>, sirviendo de recordatorio visual.</w:t>
            </w:r>
          </w:p>
        </w:tc>
      </w:tr>
      <w:tr w:rsidR="006322B2" w:rsidRPr="00CD5FF3" w14:paraId="477C9476" w14:textId="77777777" w:rsidTr="006322B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2791D8"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lastRenderedPageBreak/>
              <w:t>R04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12E11E" w14:textId="77777777" w:rsidR="006322B2" w:rsidRPr="00CD5FF3" w:rsidRDefault="006322B2" w:rsidP="006322B2">
            <w:pPr>
              <w:spacing w:before="100" w:beforeAutospacing="1" w:after="0" w:afterAutospacing="1"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Pérdida de base de clientes</w:t>
            </w:r>
          </w:p>
          <w:p w14:paraId="1D52E09E"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br/>
            </w:r>
          </w:p>
          <w:p w14:paraId="0F7FC107" w14:textId="77777777" w:rsidR="006322B2" w:rsidRPr="00CD5FF3" w:rsidRDefault="006322B2" w:rsidP="006322B2">
            <w:pPr>
              <w:spacing w:before="100" w:beforeAutospacing="1" w:after="100" w:afterAutospacing="1"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t>Al usar modalidad de "invitado" sin creación de cuentas, no se genera un historial automático para retención de clientes.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1CE2CA"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Alta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353087"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Medio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93A061"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 xml:space="preserve">Crear una tabla o vista oculta en la base de datos que recopile los correos y teléfonos de las órdenes exitosas para usarlos en futuras campañas, incluyendo un </w:t>
            </w:r>
            <w:r w:rsidRPr="00CD5FF3">
              <w:rPr>
                <w:rFonts w:eastAsia="Times New Roman" w:cstheme="minorHAnsi"/>
                <w:i/>
                <w:iCs/>
                <w:color w:val="1F1F1F"/>
                <w:sz w:val="24"/>
                <w:szCs w:val="24"/>
                <w:bdr w:val="none" w:sz="0" w:space="0" w:color="auto" w:frame="1"/>
                <w:lang w:eastAsia="es-419"/>
              </w:rPr>
              <w:t>checkbox</w:t>
            </w:r>
            <w:r w:rsidRPr="00CD5FF3">
              <w:rPr>
                <w:rFonts w:eastAsia="Times New Roman" w:cstheme="minorHAnsi"/>
                <w:color w:val="1F1F1F"/>
                <w:sz w:val="24"/>
                <w:szCs w:val="24"/>
                <w:bdr w:val="none" w:sz="0" w:space="0" w:color="auto" w:frame="1"/>
                <w:lang w:eastAsia="es-419"/>
              </w:rPr>
              <w:t xml:space="preserve"> de consentimiento en el checkout.</w:t>
            </w:r>
          </w:p>
        </w:tc>
      </w:tr>
      <w:tr w:rsidR="006322B2" w:rsidRPr="00CD5FF3" w14:paraId="43AA3045" w14:textId="77777777" w:rsidTr="006322B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584A03"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R05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1C1216" w14:textId="77777777" w:rsidR="006322B2" w:rsidRPr="00CD5FF3" w:rsidRDefault="006322B2" w:rsidP="006322B2">
            <w:pPr>
              <w:spacing w:before="100" w:beforeAutospacing="1" w:after="0" w:afterAutospacing="1"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Sobrecarga por imágenes en vista general</w:t>
            </w:r>
          </w:p>
          <w:p w14:paraId="66EE83EC"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br/>
            </w:r>
          </w:p>
          <w:p w14:paraId="6747DBD6" w14:textId="77777777" w:rsidR="006322B2" w:rsidRPr="00CD5FF3" w:rsidRDefault="006322B2" w:rsidP="006322B2">
            <w:pPr>
              <w:spacing w:before="100" w:beforeAutospacing="1" w:after="100" w:afterAutospacing="1"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t>Al entrar al "Catálogo General" sin filtros, cargar todas las fotos de todos los productos disponibles simultáneamente puede colapsar o poner lenta la página web.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C98F30"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Alta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6F43D"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Alto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548CCC" w14:textId="77777777" w:rsidR="006322B2" w:rsidRPr="00CD5FF3" w:rsidRDefault="006322B2" w:rsidP="006322B2">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 xml:space="preserve">Implementar </w:t>
            </w:r>
            <w:r w:rsidRPr="00CD5FF3">
              <w:rPr>
                <w:rFonts w:eastAsia="Times New Roman" w:cstheme="minorHAnsi"/>
                <w:i/>
                <w:iCs/>
                <w:color w:val="1F1F1F"/>
                <w:sz w:val="24"/>
                <w:szCs w:val="24"/>
                <w:bdr w:val="none" w:sz="0" w:space="0" w:color="auto" w:frame="1"/>
                <w:lang w:eastAsia="es-419"/>
              </w:rPr>
              <w:t>Lazy Loading</w:t>
            </w:r>
            <w:r w:rsidRPr="00CD5FF3">
              <w:rPr>
                <w:rFonts w:eastAsia="Times New Roman" w:cstheme="minorHAnsi"/>
                <w:color w:val="1F1F1F"/>
                <w:sz w:val="24"/>
                <w:szCs w:val="24"/>
                <w:bdr w:val="none" w:sz="0" w:space="0" w:color="auto" w:frame="1"/>
                <w:lang w:eastAsia="es-419"/>
              </w:rPr>
              <w:t xml:space="preserve"> (carga diferida de imágenes a medida que el usuario hace scroll) y compresión automática de imágenes cuando el administrador suba las fotos al sistema.</w:t>
            </w:r>
          </w:p>
        </w:tc>
      </w:tr>
    </w:tbl>
    <w:p w14:paraId="4028860C" w14:textId="77777777" w:rsidR="00555998" w:rsidRPr="00CD5FF3" w:rsidRDefault="006322B2">
      <w:pPr>
        <w:rPr>
          <w:rFonts w:cstheme="minorHAnsi"/>
          <w:sz w:val="24"/>
          <w:szCs w:val="24"/>
        </w:rPr>
      </w:pPr>
      <w:r w:rsidRPr="00CD5FF3">
        <w:rPr>
          <w:rFonts w:cstheme="minorHAnsi"/>
          <w:sz w:val="24"/>
          <w:szCs w:val="24"/>
        </w:rPr>
        <w:t xml:space="preserve">                             </w:t>
      </w:r>
    </w:p>
    <w:tbl>
      <w:tblPr>
        <w:tblW w:w="0" w:type="auto"/>
        <w:tblCellSpacing w:w="15" w:type="dxa"/>
        <w:tblCellMar>
          <w:left w:w="0" w:type="dxa"/>
          <w:right w:w="0" w:type="dxa"/>
        </w:tblCellMar>
        <w:tblLook w:val="04A0" w:firstRow="1" w:lastRow="0" w:firstColumn="1" w:lastColumn="0" w:noHBand="0" w:noVBand="1"/>
      </w:tblPr>
      <w:tblGrid>
        <w:gridCol w:w="634"/>
        <w:gridCol w:w="2448"/>
        <w:gridCol w:w="1512"/>
        <w:gridCol w:w="1060"/>
        <w:gridCol w:w="2834"/>
      </w:tblGrid>
      <w:tr w:rsidR="00555998" w:rsidRPr="00CD5FF3" w14:paraId="4A2BBF9F" w14:textId="77777777" w:rsidTr="0055599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AB4642" w14:textId="77777777" w:rsidR="00555998" w:rsidRPr="00CD5FF3" w:rsidRDefault="00555998" w:rsidP="00555998">
            <w:pPr>
              <w:spacing w:after="0"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B35241" w14:textId="77777777" w:rsidR="00555998" w:rsidRPr="00CD5FF3" w:rsidRDefault="00555998" w:rsidP="00555998">
            <w:pPr>
              <w:spacing w:after="0"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Riesgo Identificado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676041" w14:textId="77777777" w:rsidR="00555998" w:rsidRPr="00CD5FF3" w:rsidRDefault="00555998" w:rsidP="00555998">
            <w:pPr>
              <w:spacing w:after="0"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Probabilidad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E472E2" w14:textId="77777777" w:rsidR="00555998" w:rsidRPr="00CD5FF3" w:rsidRDefault="00555998" w:rsidP="00555998">
            <w:pPr>
              <w:spacing w:after="0"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Impacto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1816B4" w14:textId="77777777" w:rsidR="00555998" w:rsidRPr="00CD5FF3" w:rsidRDefault="00555998" w:rsidP="00555998">
            <w:pPr>
              <w:spacing w:after="0"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Estrategia de Mitigación</w:t>
            </w:r>
          </w:p>
        </w:tc>
      </w:tr>
      <w:tr w:rsidR="00555998" w:rsidRPr="00CD5FF3" w14:paraId="4A7D78F3" w14:textId="77777777" w:rsidTr="0055599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631480" w14:textId="77777777" w:rsidR="00555998" w:rsidRPr="00CD5FF3" w:rsidRDefault="00555998" w:rsidP="00555998">
            <w:pPr>
              <w:spacing w:after="0"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R06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162EE4" w14:textId="77777777" w:rsidR="00555998" w:rsidRPr="00CD5FF3" w:rsidRDefault="00555998" w:rsidP="00555998">
            <w:pPr>
              <w:spacing w:before="100" w:beforeAutospacing="1" w:after="0" w:afterAutospacing="1" w:line="240" w:lineRule="auto"/>
              <w:rPr>
                <w:rFonts w:eastAsia="Times New Roman" w:cstheme="minorHAnsi"/>
                <w:color w:val="1F1F1F"/>
                <w:sz w:val="24"/>
                <w:szCs w:val="24"/>
                <w:lang w:eastAsia="es-419"/>
              </w:rPr>
            </w:pPr>
            <w:r w:rsidRPr="00CD5FF3">
              <w:rPr>
                <w:rFonts w:eastAsia="Times New Roman" w:cstheme="minorHAnsi"/>
                <w:b/>
                <w:bCs/>
                <w:color w:val="1F1F1F"/>
                <w:sz w:val="24"/>
                <w:szCs w:val="24"/>
                <w:bdr w:val="none" w:sz="0" w:space="0" w:color="auto" w:frame="1"/>
                <w:lang w:eastAsia="es-419"/>
              </w:rPr>
              <w:t>Mensajes de IG en "Solicitudes Ocultas"</w:t>
            </w:r>
          </w:p>
          <w:p w14:paraId="3511CA1A" w14:textId="77777777" w:rsidR="00555998" w:rsidRPr="00CD5FF3" w:rsidRDefault="00555998" w:rsidP="00555998">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br/>
            </w:r>
          </w:p>
          <w:p w14:paraId="0683293B" w14:textId="77777777" w:rsidR="00555998" w:rsidRPr="00CD5FF3" w:rsidRDefault="00555998" w:rsidP="00555998">
            <w:pPr>
              <w:spacing w:before="100" w:beforeAutospacing="1" w:after="100" w:afterAutospacing="1"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t xml:space="preserve">Si el cliente no sigue tu cuenta de </w:t>
            </w:r>
            <w:r w:rsidRPr="00CD5FF3">
              <w:rPr>
                <w:rFonts w:eastAsia="Times New Roman" w:cstheme="minorHAnsi"/>
                <w:color w:val="1F1F1F"/>
                <w:sz w:val="24"/>
                <w:szCs w:val="24"/>
                <w:lang w:eastAsia="es-419"/>
              </w:rPr>
              <w:lastRenderedPageBreak/>
              <w:t>Instagram, su mensaje con el número de orden puede caer en la bandeja de "Solicitudes" o "Spam", retrasando la coordinación.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D1717B" w14:textId="77777777" w:rsidR="00555998" w:rsidRPr="00CD5FF3" w:rsidRDefault="00555998" w:rsidP="00555998">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lastRenderedPageBreak/>
              <w:t>Alta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FB6C9A" w14:textId="77777777" w:rsidR="00555998" w:rsidRPr="00CD5FF3" w:rsidRDefault="00555998" w:rsidP="00555998">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bdr w:val="none" w:sz="0" w:space="0" w:color="auto" w:frame="1"/>
                <w:lang w:eastAsia="es-419"/>
              </w:rPr>
              <w:t>Medio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821F99" w14:textId="77777777" w:rsidR="00555998" w:rsidRPr="00CD5FF3" w:rsidRDefault="00555998" w:rsidP="00555998">
            <w:pPr>
              <w:spacing w:before="100" w:beforeAutospacing="1" w:after="100" w:afterAutospacing="1"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t>1. Añadir una nota en la web recordando al cliente seguir la cuenta para una respuesta más rápida.</w:t>
            </w:r>
          </w:p>
          <w:p w14:paraId="1802E748" w14:textId="77777777" w:rsidR="00555998" w:rsidRPr="00CD5FF3" w:rsidRDefault="00555998" w:rsidP="00555998">
            <w:pPr>
              <w:spacing w:after="0"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br/>
            </w:r>
          </w:p>
          <w:p w14:paraId="426F7F8F" w14:textId="77777777" w:rsidR="00555998" w:rsidRPr="00CD5FF3" w:rsidRDefault="00555998" w:rsidP="00555998">
            <w:pPr>
              <w:spacing w:before="100" w:beforeAutospacing="1" w:after="0" w:afterAutospacing="1" w:line="240" w:lineRule="auto"/>
              <w:rPr>
                <w:rFonts w:eastAsia="Times New Roman" w:cstheme="minorHAnsi"/>
                <w:color w:val="1F1F1F"/>
                <w:sz w:val="24"/>
                <w:szCs w:val="24"/>
                <w:lang w:eastAsia="es-419"/>
              </w:rPr>
            </w:pPr>
            <w:r w:rsidRPr="00CD5FF3">
              <w:rPr>
                <w:rFonts w:eastAsia="Times New Roman" w:cstheme="minorHAnsi"/>
                <w:color w:val="1F1F1F"/>
                <w:sz w:val="24"/>
                <w:szCs w:val="24"/>
                <w:lang w:eastAsia="es-419"/>
              </w:rPr>
              <w:lastRenderedPageBreak/>
              <w:t xml:space="preserve">2. Como los administradores verán la nueva orden en el panel del sistema web, pueden tomar la iniciativa: buscar el </w:t>
            </w:r>
            <w:r w:rsidRPr="00CD5FF3">
              <w:rPr>
                <w:rFonts w:eastAsia="Times New Roman" w:cstheme="minorHAnsi"/>
                <w:color w:val="444746"/>
                <w:sz w:val="24"/>
                <w:szCs w:val="24"/>
                <w:bdr w:val="none" w:sz="0" w:space="0" w:color="auto" w:frame="1"/>
                <w:lang w:eastAsia="es-419"/>
              </w:rPr>
              <w:t>@usuario</w:t>
            </w:r>
            <w:r w:rsidRPr="00CD5FF3">
              <w:rPr>
                <w:rFonts w:eastAsia="Times New Roman" w:cstheme="minorHAnsi"/>
                <w:color w:val="1F1F1F"/>
                <w:sz w:val="24"/>
                <w:szCs w:val="24"/>
                <w:lang w:eastAsia="es-419"/>
              </w:rPr>
              <w:t xml:space="preserve"> que dejó el cliente y enviarle un DM o usar el teléfono de respaldo si no hay respuesta.</w:t>
            </w:r>
          </w:p>
        </w:tc>
      </w:tr>
    </w:tbl>
    <w:p w14:paraId="5AE057D4" w14:textId="77777777" w:rsidR="001D76FB" w:rsidRDefault="001D76FB"/>
    <w:p w14:paraId="7EBD46A3" w14:textId="77777777" w:rsidR="001D76FB" w:rsidRDefault="001D76FB"/>
    <w:p w14:paraId="5B47142A" w14:textId="7A22C553" w:rsidR="00545535" w:rsidRDefault="001D76FB">
      <w:r>
        <w:t>Nota Tecnica Oficial (devilmay.stV5): El ecosistema de devilmay.st consta exactamente de 5 microservicios de negocio (Catalogo, Inventario, Carrito, Reservas y Logistica) mas 1 API Gateway centralizado (Puerto 8080). La comunicacion sincrona utiliza exclusivamente WebClient (Spring WebFlux). Ademas, se ha implementado el Patron DTO (CarritoDTO, DespachoDTO, OrdenDTO) con validaciones de Spring Boot, un Global Exception Handler para manejo centralizado de excepciones y loggeo estructurado mediante @Slf4j en todos los modulos clave.</w:t>
      </w:r>
    </w:p>
    <w:sectPr w:rsidR="005455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BE9"/>
    <w:rsid w:val="00045220"/>
    <w:rsid w:val="001D76FB"/>
    <w:rsid w:val="003A6F54"/>
    <w:rsid w:val="00545535"/>
    <w:rsid w:val="00555998"/>
    <w:rsid w:val="006322B2"/>
    <w:rsid w:val="00CD5FF3"/>
    <w:rsid w:val="00DC5BE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2B8CD"/>
  <w15:chartTrackingRefBased/>
  <w15:docId w15:val="{DFC54588-23DA-4E2E-8828-018656A0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3A6F54"/>
    <w:pPr>
      <w:spacing w:before="100" w:beforeAutospacing="1" w:after="100" w:afterAutospacing="1" w:line="240" w:lineRule="auto"/>
      <w:outlineLvl w:val="2"/>
    </w:pPr>
    <w:rPr>
      <w:rFonts w:ascii="Times New Roman" w:eastAsia="Times New Roman" w:hAnsi="Times New Roman" w:cs="Times New Roman"/>
      <w:b/>
      <w:bCs/>
      <w:sz w:val="27"/>
      <w:szCs w:val="27"/>
      <w:lang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A6F54"/>
    <w:rPr>
      <w:rFonts w:ascii="Times New Roman" w:eastAsia="Times New Roman" w:hAnsi="Times New Roman" w:cs="Times New Roman"/>
      <w:b/>
      <w:bCs/>
      <w:sz w:val="27"/>
      <w:szCs w:val="27"/>
      <w:lang w:eastAsia="es-419"/>
    </w:rPr>
  </w:style>
  <w:style w:type="paragraph" w:styleId="NormalWeb">
    <w:name w:val="Normal (Web)"/>
    <w:basedOn w:val="Normal"/>
    <w:uiPriority w:val="99"/>
    <w:semiHidden/>
    <w:unhideWhenUsed/>
    <w:rsid w:val="003A6F54"/>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styleId="Textoennegrita">
    <w:name w:val="Strong"/>
    <w:basedOn w:val="Fuentedeprrafopredeter"/>
    <w:uiPriority w:val="22"/>
    <w:qFormat/>
    <w:rsid w:val="003A6F54"/>
    <w:rPr>
      <w:b/>
      <w:bCs/>
    </w:rPr>
  </w:style>
  <w:style w:type="character" w:styleId="CdigoHTML">
    <w:name w:val="HTML Code"/>
    <w:basedOn w:val="Fuentedeprrafopredeter"/>
    <w:uiPriority w:val="99"/>
    <w:semiHidden/>
    <w:unhideWhenUsed/>
    <w:rsid w:val="0055599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47217">
      <w:bodyDiv w:val="1"/>
      <w:marLeft w:val="0"/>
      <w:marRight w:val="0"/>
      <w:marTop w:val="0"/>
      <w:marBottom w:val="0"/>
      <w:divBdr>
        <w:top w:val="none" w:sz="0" w:space="0" w:color="auto"/>
        <w:left w:val="none" w:sz="0" w:space="0" w:color="auto"/>
        <w:bottom w:val="none" w:sz="0" w:space="0" w:color="auto"/>
        <w:right w:val="none" w:sz="0" w:space="0" w:color="auto"/>
      </w:divBdr>
    </w:div>
    <w:div w:id="473104512">
      <w:bodyDiv w:val="1"/>
      <w:marLeft w:val="0"/>
      <w:marRight w:val="0"/>
      <w:marTop w:val="0"/>
      <w:marBottom w:val="0"/>
      <w:divBdr>
        <w:top w:val="none" w:sz="0" w:space="0" w:color="auto"/>
        <w:left w:val="none" w:sz="0" w:space="0" w:color="auto"/>
        <w:bottom w:val="none" w:sz="0" w:space="0" w:color="auto"/>
        <w:right w:val="none" w:sz="0" w:space="0" w:color="auto"/>
      </w:divBdr>
    </w:div>
    <w:div w:id="842014449">
      <w:bodyDiv w:val="1"/>
      <w:marLeft w:val="0"/>
      <w:marRight w:val="0"/>
      <w:marTop w:val="0"/>
      <w:marBottom w:val="0"/>
      <w:divBdr>
        <w:top w:val="none" w:sz="0" w:space="0" w:color="auto"/>
        <w:left w:val="none" w:sz="0" w:space="0" w:color="auto"/>
        <w:bottom w:val="none" w:sz="0" w:space="0" w:color="auto"/>
        <w:right w:val="none" w:sz="0" w:space="0" w:color="auto"/>
      </w:divBdr>
    </w:div>
    <w:div w:id="1887527654">
      <w:bodyDiv w:val="1"/>
      <w:marLeft w:val="0"/>
      <w:marRight w:val="0"/>
      <w:marTop w:val="0"/>
      <w:marBottom w:val="0"/>
      <w:divBdr>
        <w:top w:val="none" w:sz="0" w:space="0" w:color="auto"/>
        <w:left w:val="none" w:sz="0" w:space="0" w:color="auto"/>
        <w:bottom w:val="none" w:sz="0" w:space="0" w:color="auto"/>
        <w:right w:val="none" w:sz="0" w:space="0" w:color="auto"/>
      </w:divBdr>
    </w:div>
    <w:div w:id="198642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482</Words>
  <Characters>2655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MA-Alumno</dc:creator>
  <cp:keywords/>
  <dc:description/>
  <cp:lastModifiedBy>Joaquín Jerez</cp:lastModifiedBy>
  <cp:revision>4</cp:revision>
  <dcterms:created xsi:type="dcterms:W3CDTF">2026-04-20T14:43:00Z</dcterms:created>
  <dcterms:modified xsi:type="dcterms:W3CDTF">2026-05-15T22:51:00Z</dcterms:modified>
</cp:coreProperties>
</file>