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9.png" ContentType="image/png"/>
  <Override PartName="/word/media/rId52.png" ContentType="image/png"/>
  <Override PartName="/word/media/rId55.png" ContentType="image/png"/>
  <Override PartName="/word/media/rId59.png" ContentType="image/png"/>
  <Override PartName="/word/media/rId28.png" ContentType="image/png"/>
  <Override PartName="/word/media/rId62.png" ContentType="image/png"/>
  <Override PartName="/word/media/rId32.png" ContentType="image/png"/>
  <Override PartName="/word/media/rId35.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exploratorio</w:t>
      </w:r>
      <w:r>
        <w:t xml:space="preserve"> </w:t>
      </w:r>
      <w:r>
        <w:t xml:space="preserve">del</w:t>
      </w:r>
      <w:r>
        <w:t xml:space="preserve"> </w:t>
      </w:r>
      <w:r>
        <w:t xml:space="preserve">consumo</w:t>
      </w:r>
      <w:r>
        <w:t xml:space="preserve"> </w:t>
      </w:r>
      <w:r>
        <w:t xml:space="preserve">de</w:t>
      </w:r>
      <w:r>
        <w:t xml:space="preserve"> </w:t>
      </w:r>
      <w:r>
        <w:t xml:space="preserve">cigarrillos</w:t>
      </w:r>
      <w:r>
        <w:t xml:space="preserve"> </w:t>
      </w:r>
      <w:r>
        <w:t xml:space="preserve">y</w:t>
      </w:r>
      <w:r>
        <w:t xml:space="preserve"> </w:t>
      </w:r>
      <w:r>
        <w:t xml:space="preserve">sus</w:t>
      </w:r>
      <w:r>
        <w:t xml:space="preserve"> </w:t>
      </w:r>
      <w:r>
        <w:t xml:space="preserve">consecuencias</w:t>
      </w:r>
      <w:r>
        <w:t xml:space="preserve"> </w:t>
      </w:r>
      <w:r>
        <w:t xml:space="preserve">en</w:t>
      </w:r>
      <w:r>
        <w:t xml:space="preserve"> </w:t>
      </w:r>
      <w:r>
        <w:t xml:space="preserve">la</w:t>
      </w:r>
      <w:r>
        <w:t xml:space="preserve"> </w:t>
      </w:r>
      <w:r>
        <w:t xml:space="preserve">salud</w:t>
      </w:r>
    </w:p>
    <w:p>
      <w:pPr>
        <w:pStyle w:val="Author"/>
      </w:pPr>
      <w:r>
        <w:t xml:space="preserve">Ignacio</w:t>
      </w:r>
      <w:r>
        <w:t xml:space="preserve"> </w:t>
      </w:r>
      <w:r>
        <w:t xml:space="preserve">Padrós</w:t>
      </w:r>
    </w:p>
    <w:p>
      <w:pPr>
        <w:pStyle w:val="Date"/>
      </w:pPr>
      <w:r>
        <w:t xml:space="preserve">2023-09-15</w:t>
      </w:r>
    </w:p>
    <w:bookmarkStart w:id="20" w:name="autor"/>
    <w:p>
      <w:pPr>
        <w:pStyle w:val="Heading2"/>
      </w:pPr>
      <w:r>
        <w:t xml:space="preserve">Autor:</w:t>
      </w:r>
    </w:p>
    <w:p>
      <w:pPr>
        <w:numPr>
          <w:ilvl w:val="0"/>
          <w:numId w:val="1001"/>
        </w:numPr>
      </w:pPr>
      <w:r>
        <w:t xml:space="preserve">Nombre: Ignacio Padrós</w:t>
      </w:r>
    </w:p>
    <w:p>
      <w:pPr>
        <w:numPr>
          <w:ilvl w:val="0"/>
          <w:numId w:val="1001"/>
        </w:numPr>
      </w:pPr>
      <w:r>
        <w:t xml:space="preserve">E-mail:</w:t>
      </w:r>
      <w:r>
        <w:t xml:space="preserve"> </w:t>
      </w:r>
      <m:oMath>
        <m:r>
          <m:t>i</m:t>
        </m:r>
        <m:r>
          <m:t>g</m:t>
        </m:r>
        <m:r>
          <m:t>n</m:t>
        </m:r>
        <m:r>
          <m:t>a</m:t>
        </m:r>
        <m:r>
          <m:t>c</m:t>
        </m:r>
        <m:r>
          <m:t>i</m:t>
        </m:r>
        <m:r>
          <m:t>o</m:t>
        </m:r>
        <m:r>
          <m:t>p</m:t>
        </m:r>
        <m:r>
          <m:t>a</m:t>
        </m:r>
        <m:r>
          <m:t>d</m:t>
        </m:r>
        <m:r>
          <m:t>r</m:t>
        </m:r>
        <m:r>
          <m:t>o</m:t>
        </m:r>
        <m:r>
          <m:t>s</m:t>
        </m:r>
        <m:r>
          <m:t>30</m:t>
        </m:r>
        <m:r>
          <m:rPr>
            <m:sty m:val="p"/>
          </m:rPr>
          <m:t>@</m:t>
        </m:r>
        <m:r>
          <m:t>g</m:t>
        </m:r>
        <m:r>
          <m:t>m</m:t>
        </m:r>
        <m:r>
          <m:t>a</m:t>
        </m:r>
        <m:r>
          <m:t>i</m:t>
        </m:r>
        <m:r>
          <m:t>l</m:t>
        </m:r>
        <m:r>
          <m:rPr>
            <m:sty m:val="p"/>
          </m:rPr>
          <m:t>.</m:t>
        </m:r>
        <m:r>
          <m:t>c</m:t>
        </m:r>
        <m:r>
          <m:t>o</m:t>
        </m:r>
        <m:r>
          <m:t>m</m:t>
        </m:r>
      </m:oMath>
    </w:p>
    <w:bookmarkEnd w:id="20"/>
    <w:bookmarkStart w:id="22" w:name="introducción"/>
    <w:p>
      <w:pPr>
        <w:pStyle w:val="Heading2"/>
      </w:pPr>
      <w:r>
        <w:t xml:space="preserve">Introducción</w:t>
      </w:r>
    </w:p>
    <w:p>
      <w:pPr>
        <w:pStyle w:val="FirstParagraph"/>
      </w:pPr>
      <w:r>
        <w:t xml:space="preserve">El análisis exploratorio que realizará en el consumo de cigarrillos y su repercusión en la salud es esencial para comprender la magnitud de este problema de salud pública y sus implicaciones. El tabaquismo es una de las principales causas evitables de enfermedades y muertes en todo el mundo, y su estudio y análisis son fundamentales para informar políticas de salud, intervenciones y estrategias de prevención. En esta introducción, abordaremos los aspectos clave de este análisis exploratorio.</w:t>
      </w:r>
    </w:p>
    <w:p>
      <w:pPr>
        <w:pStyle w:val="BodyText"/>
      </w:pPr>
      <w:r>
        <w:t xml:space="preserve">El Consumo de Cigarrillos como Problema de Salud Pública</w:t>
      </w:r>
    </w:p>
    <w:p>
      <w:pPr>
        <w:pStyle w:val="BodyText"/>
      </w:pPr>
      <w:r>
        <w:t xml:space="preserve">El consumo de cigarrillos ha sido un comportamiento extendido en muchas sociedades durante décadas. Sin embargo, su impacto negativo en la salud ha sido ampliamente documentado. El tabaco contiene numerosas sustancias tóxicas y carcinógenas que afectan a prácticamente todos los sistemas del cuerpo humano, lo que resulta en una variedad de enfermedades crónicas, discapacidades y muertes prematuras.</w:t>
      </w:r>
    </w:p>
    <w:bookmarkStart w:id="21" w:name="implicaciones-en-la-salud"/>
    <w:p>
      <w:pPr>
        <w:pStyle w:val="Heading3"/>
      </w:pPr>
      <w:r>
        <w:t xml:space="preserve">Implicaciones en la Salud</w:t>
      </w:r>
    </w:p>
    <w:p>
      <w:pPr>
        <w:pStyle w:val="FirstParagraph"/>
      </w:pPr>
      <w:r>
        <w:t xml:space="preserve">El análisis exploratorio se centra en examinar cómo el consumo de cigarrillos está relacionado con una serie de problemas de salud. El analisis atañe las siguientes enfermedades:</w:t>
      </w:r>
    </w:p>
    <w:p>
      <w:pPr>
        <w:pStyle w:val="BodyText"/>
      </w:pPr>
      <w:r>
        <w:t xml:space="preserve">Enfermedades cardiovasculares: El tabaquismo aumenta el riesgo de enfermedades cardíacas, como ataques cardíacos y accidentes cerebrovasculares.</w:t>
      </w:r>
    </w:p>
    <w:p>
      <w:pPr>
        <w:pStyle w:val="BodyText"/>
      </w:pPr>
      <w:r>
        <w:t xml:space="preserve">Cáncer: El consumo de tabaco es un factor de riesgo importante para varios tipos de cáncer, incluyendo el cáncer de pulmón, el cáncer de boca, el cáncer de garganta y muchos otros. Es en este punto donde estará puesto el enfoque del trabajo.</w:t>
      </w:r>
    </w:p>
    <w:p>
      <w:pPr>
        <w:pStyle w:val="BodyText"/>
      </w:pPr>
      <w:r>
        <w:t xml:space="preserve">Enfermedades respiratorias: Fumar está relacionado con enfermedades respiratorias crónicas como la enfermedad pulmonar obstructiva crónica (EPOC) y la bronquitis crónica.</w:t>
      </w:r>
    </w:p>
    <w:p>
      <w:pPr>
        <w:pStyle w:val="BodyText"/>
      </w:pPr>
      <w:r>
        <w:t xml:space="preserve">Problemas reproductivos: El tabaquismo puede afectar la salud reproductiva tanto en hombres como en mujeres, incluyendo la infertilidad y complicaciones durante el embarazo.</w:t>
      </w:r>
    </w:p>
    <w:p>
      <w:pPr>
        <w:pStyle w:val="BodyText"/>
      </w:pPr>
      <w:r>
        <w:t xml:space="preserve">Enfermedades periodontales: Fumar también está vinculado a problemas dentales, como la enfermedad de las encías y la pérdida de dientes.</w:t>
      </w:r>
    </w:p>
    <w:p>
      <w:pPr>
        <w:pStyle w:val="BodyText"/>
      </w:pPr>
      <w:r>
        <w:rPr>
          <w:iCs/>
          <w:i/>
        </w:rPr>
        <w:t xml:space="preserve">Importancia de la Investigación</w:t>
      </w:r>
    </w:p>
    <w:p>
      <w:pPr>
        <w:pStyle w:val="BodyText"/>
      </w:pPr>
      <w:r>
        <w:t xml:space="preserve">Este análisis exploratorio es crucial para informar las políticas de salud pública y las estrategias de prevención. Proporciona una base sólida para la toma de decisiones gubernamentales, la implementación de campañas de concientización y la promoción de programas de cesación tabáquica. Además, contribuye a la comprensión de cómo el tabaquismo afecta a diferentes poblaciones, lo que es fundamental para abordar las desigualdades en salud.</w:t>
      </w:r>
    </w:p>
    <w:p>
      <w:pPr>
        <w:pStyle w:val="BodyText"/>
      </w:pPr>
      <w:r>
        <w:t xml:space="preserve">En resumen, el análisis exploratorio del consumo de cigarrillos y sus efectos en la salud es un paso fundamental en la lucha contra el tabaquismo y sus consecuencias. Proporciona una base de conocimiento crítica para la formulación de políticas y programas de prevención que pueden ayudar a mejorar la salud de la población y reducir la carga de enfermedades relacionadas con el tabaco.</w:t>
      </w:r>
    </w:p>
    <w:bookmarkEnd w:id="21"/>
    <w:bookmarkEnd w:id="22"/>
    <w:bookmarkStart w:id="24" w:name="situación-problema"/>
    <w:p>
      <w:pPr>
        <w:pStyle w:val="Heading2"/>
      </w:pPr>
      <w:r>
        <w:t xml:space="preserve">Situación problema</w:t>
      </w:r>
    </w:p>
    <w:p>
      <w:pPr>
        <w:pStyle w:val="FirstParagraph"/>
      </w:pPr>
      <w:r>
        <w:t xml:space="preserve">Se realiza un analisis exploratorio de datos para exponer la tematica del consumo de cigarrillos en el mundo en función del analisis de factores que influyen en la cadena propia de suministro como ser la demanda y precios establecidos, y por ultimo la repercusión producida en la salud de los consumidores.</w:t>
      </w:r>
    </w:p>
    <w:bookmarkStart w:id="23" w:name="estado-del-arte-y-marco-teórico"/>
    <w:p>
      <w:pPr>
        <w:pStyle w:val="Heading3"/>
      </w:pPr>
      <w:r>
        <w:t xml:space="preserve">Estado del arte y Marco Teórico</w:t>
      </w:r>
    </w:p>
    <w:p>
      <w:pPr>
        <w:pStyle w:val="FirstParagraph"/>
      </w:pPr>
      <w:r>
        <w:t xml:space="preserve">Se tomó en consideracion y como punto de partida la postura de la OMS. En septiembre de 2021, la Organización Mundial de la Salud afirmó y mantiene una postura muy clara sobre el consumo de cigarrillos: considera que el tabaco es una de las principales amenazas para la salud pública a nivel mundial. Y por esto ha emitido numerosas declaraciones y recomendaciones para combatir el tabaquismo y sus efectos negativos en la salud.</w:t>
      </w:r>
    </w:p>
    <w:p>
      <w:pPr>
        <w:pStyle w:val="BodyText"/>
      </w:pPr>
      <w:r>
        <w:t xml:space="preserve">Las principales preocupaciones de la OMS en cuanto al consumo de cigarrillos incluyen:</w:t>
      </w:r>
    </w:p>
    <w:p>
      <w:pPr>
        <w:numPr>
          <w:ilvl w:val="0"/>
          <w:numId w:val="1002"/>
        </w:numPr>
      </w:pPr>
      <w:r>
        <w:t xml:space="preserve">Efectos en la salud: La OMS ha destacado que fumar tabaco es una de las principales causas de enfermedades graves, entre ellas: enfermedades cardiovasculares, cáncer y enfermedades respiratorias crónicas.</w:t>
      </w:r>
      <w:r>
        <w:t xml:space="preserve"> </w:t>
      </w:r>
      <w:r>
        <w:t xml:space="preserve">Además, el tabaquismo es una de las principales causas evitables de muerte en todo el mundo.</w:t>
      </w:r>
    </w:p>
    <w:p>
      <w:pPr>
        <w:numPr>
          <w:ilvl w:val="0"/>
          <w:numId w:val="1002"/>
        </w:numPr>
      </w:pPr>
      <w:r>
        <w:t xml:space="preserve">Adicción: Los productos de tabaco contienen nicotina, una sustancia altamente adictiva. La OMS ha expresado su preocupación por la dependencia que genera el consumo de cigarrillos y cómo esto dificulta que las personas dejen de fumar.</w:t>
      </w:r>
    </w:p>
    <w:p>
      <w:pPr>
        <w:numPr>
          <w:ilvl w:val="0"/>
          <w:numId w:val="1002"/>
        </w:numPr>
      </w:pPr>
      <w:r>
        <w:t xml:space="preserve">Impacto económico y social: El tabaco también tiene un impacto económico significativo debido a los costos asociados con el tratamiento de enfermedades relacionadas con el tabaco y la pérdida de productividad. Además, el consumo de tabaco puede tener un impacto social negativo en las comunidades y las familias.</w:t>
      </w:r>
    </w:p>
    <w:p>
      <w:pPr>
        <w:pStyle w:val="FirstParagraph"/>
      </w:pPr>
      <w:r>
        <w:t xml:space="preserve">La OMS ha promovido activamente políticas y medidas para reducir el consumo de tabaco, como la implementación de impuestos al tabaco, advertencias gráficas en los paquetes de cigarrillos, la prohibición de la publicidad y promoción del tabaco, y el apoyo a programas de cesación tabáquica</w:t>
      </w:r>
    </w:p>
    <w:p>
      <w:pPr>
        <w:pStyle w:val="BodyText"/>
      </w:pPr>
      <w:r>
        <w:t xml:space="preserve">Ahora localmente, convengamos que el Ministerio de Salud de Argentina mantiene hace años una postura firme en contra del consumo de cigarrillos y está comprometido en implementar políticas y programas para reducir el tabaquismo en el país.</w:t>
      </w:r>
    </w:p>
    <w:p>
      <w:pPr>
        <w:pStyle w:val="BodyText"/>
      </w:pPr>
      <w:r>
        <w:t xml:space="preserve">Algunas de las acciones y políticas promovidas por el Ministerio de Salud de Argentina incluyen:</w:t>
      </w:r>
    </w:p>
    <w:p>
      <w:pPr>
        <w:numPr>
          <w:ilvl w:val="0"/>
          <w:numId w:val="1003"/>
        </w:numPr>
      </w:pPr>
      <w:r>
        <w:t xml:space="preserve">Ley Nacional de Control de Tabaco: Argentina cuenta con una Ley Nacional de Control de Tabaco (Ley 26.687) que prohíbe la publicidad, promoción y patrocinio de productos de tabaco, establece advertencias sanitarias en los paquetes de cigarrillos y regula el contenido y la composición de los productos de tabaco.</w:t>
      </w:r>
    </w:p>
    <w:p>
      <w:pPr>
        <w:numPr>
          <w:ilvl w:val="0"/>
          <w:numId w:val="1003"/>
        </w:numPr>
      </w:pPr>
      <w:r>
        <w:t xml:space="preserve">Programas de prevención y cesación: El Ministerio de Salud de Argentina ha implementado programas de prevención del tabaquismo y de cesación tabáquica para ayudar a las personas a dejar de fumar y prevenir el inicio del consumo de tabaco, con el objetivo de reducir los daños para la salud relacionados con el tabaco.</w:t>
      </w:r>
    </w:p>
    <w:p>
      <w:pPr>
        <w:numPr>
          <w:ilvl w:val="0"/>
          <w:numId w:val="1003"/>
        </w:numPr>
      </w:pPr>
      <w:r>
        <w:t xml:space="preserve">Promoción de espacios libres de humo: El Ministerio de Salud ha promovido la creación de espacios públicos y privados libres de humo de tabaco, como lugares de trabajo y áreas de esparcimiento.</w:t>
      </w:r>
    </w:p>
    <w:p>
      <w:pPr>
        <w:pStyle w:val="FirstParagraph"/>
      </w:pPr>
      <w:r>
        <w:t xml:space="preserve">*Investigación y monitoreo: El Ministerio de Salud ha llevado a cabo investigaciones y estudios para evaluar el impacto del tabaquismo en la salud de la población argentina y para monitorear el cumplimiento de las políticas de control de tabaco.</w:t>
      </w:r>
    </w:p>
    <w:p>
      <w:pPr>
        <w:pStyle w:val="BodyText"/>
      </w:pPr>
      <w:r>
        <w:t xml:space="preserve">Resumen de las intervenciones y una crítica constructiva que permita rechazar porque no son aplicables aquí o aceptar una o dos de ellas para ver si funcionan aquí.</w:t>
      </w:r>
    </w:p>
    <w:p>
      <w:pPr>
        <w:pStyle w:val="BodyText"/>
      </w:pPr>
      <w:r>
        <w:rPr>
          <w:bCs/>
          <w:b/>
        </w:rPr>
        <w:t xml:space="preserve">Alcance del ánalisis exploratorio de datos</w:t>
      </w:r>
    </w:p>
    <w:p>
      <w:pPr>
        <w:pStyle w:val="BodyText"/>
      </w:pPr>
      <w:r>
        <w:t xml:space="preserve">¿Qué conclusiones tenemos al respecto en base a las relaciones de los datos? ¿Que valores atipicos de los mismos podemos encontrar? Este analisis se hará a nivel general de un conjunto de 4 datasets. Algunos de los cuales incluirán un estudio mas exploratorio que otros. A continuacion se mencionaran los metodos tenidos en cuenta para el desarrollo del trabajo.</w:t>
      </w:r>
    </w:p>
    <w:bookmarkEnd w:id="23"/>
    <w:bookmarkEnd w:id="24"/>
    <w:bookmarkStart w:id="27" w:name="materiales-y-métodos-o-marco-teórico"/>
    <w:p>
      <w:pPr>
        <w:pStyle w:val="Heading2"/>
      </w:pPr>
      <w:r>
        <w:t xml:space="preserve">Materiales y Métodos o Marco teórico</w:t>
      </w:r>
    </w:p>
    <w:p>
      <w:pPr>
        <w:pStyle w:val="FirstParagraph"/>
      </w:pPr>
      <w:r>
        <w:t xml:space="preserve">El análisis exploratorio implica la recopilación y el examen de datos sobre el consumo de cigarrillos, la prevalencia del tabaquismo en diferentes grupos demográficos, las tendencias de consumo a lo largo del tiempo y las correlaciones con problemas de salud.</w:t>
      </w:r>
    </w:p>
    <w:p>
      <w:pPr>
        <w:pStyle w:val="BodyText"/>
      </w:pPr>
      <w:r>
        <w:t xml:space="preserve">¿Qué métodos utilizan los autores relevados para dar respuestas?</w:t>
      </w:r>
    </w:p>
    <w:p>
      <w:pPr>
        <w:numPr>
          <w:ilvl w:val="0"/>
          <w:numId w:val="1004"/>
        </w:numPr>
        <w:pStyle w:val="Compact"/>
      </w:pPr>
      <w:r>
        <w:t xml:space="preserve">Análisis estadísticos (medidas de tendencia central y de variabilidad)</w:t>
      </w:r>
    </w:p>
    <w:p>
      <w:pPr>
        <w:numPr>
          <w:ilvl w:val="0"/>
          <w:numId w:val="1004"/>
        </w:numPr>
        <w:pStyle w:val="Compact"/>
      </w:pPr>
      <w:r>
        <w:t xml:space="preserve">Revisión histórica (series temporales)</w:t>
      </w:r>
    </w:p>
    <w:p>
      <w:pPr>
        <w:numPr>
          <w:ilvl w:val="0"/>
          <w:numId w:val="1004"/>
        </w:numPr>
        <w:pStyle w:val="Compact"/>
      </w:pPr>
      <w:r>
        <w:t xml:space="preserve">Analítica de Datos</w:t>
      </w:r>
    </w:p>
    <w:p>
      <w:pPr>
        <w:pStyle w:val="FirstParagraph"/>
      </w:pPr>
      <w:r>
        <w:t xml:space="preserve">Todos estos metodos y revisiones de estudios científicos son en definitiva para evaluar el alcance y la gravedad del problema.</w:t>
      </w:r>
    </w:p>
    <w:bookmarkStart w:id="25" w:name="datasets-del-consumo-de-cigarrillos"/>
    <w:p>
      <w:pPr>
        <w:pStyle w:val="Heading3"/>
      </w:pPr>
      <w:r>
        <w:t xml:space="preserve">Datasets del consumo de cigarrillos</w:t>
      </w:r>
    </w:p>
    <w:p>
      <w:pPr>
        <w:pStyle w:val="FirstParagraph"/>
      </w:pPr>
      <w:r>
        <w:t xml:space="preserve">Se adjunta la siguiente información proveniente de estadisticas tomadas de centros de investigación. Primero se muestra la evolución cronologica del consumo de cigarrillos en el mundo discriminado por continente.</w:t>
      </w:r>
      <w:r>
        <w:t xml:space="preserve"> </w:t>
      </w:r>
      <w:r>
        <w:t xml:space="preserve">$(Ref #1)$</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t xml:space="preserve">-</w:t>
            </w:r>
          </w:p>
        </w:tc>
        <w:tc>
          <w:tcPr/>
          <w:p>
            <w:pPr>
              <w:pStyle w:val="Compact"/>
              <w:jc w:val="right"/>
            </w:pPr>
            <w:r>
              <w:t xml:space="preserve">Año</w:t>
            </w:r>
          </w:p>
        </w:tc>
        <w:tc>
          <w:tcPr/>
          <w:p>
            <w:pPr>
              <w:pStyle w:val="Compact"/>
              <w:jc w:val="right"/>
            </w:pPr>
            <w:r>
              <w:t xml:space="preserve">Sud. Asia</w:t>
            </w:r>
          </w:p>
        </w:tc>
        <w:tc>
          <w:tcPr/>
          <w:p>
            <w:pPr>
              <w:pStyle w:val="Compact"/>
              <w:jc w:val="right"/>
            </w:pPr>
            <w:r>
              <w:t xml:space="preserve">Europa</w:t>
            </w:r>
          </w:p>
        </w:tc>
        <w:tc>
          <w:tcPr/>
          <w:p>
            <w:pPr>
              <w:pStyle w:val="Compact"/>
              <w:jc w:val="right"/>
            </w:pPr>
            <w:r>
              <w:t xml:space="preserve">Global</w:t>
            </w:r>
          </w:p>
        </w:tc>
        <w:tc>
          <w:tcPr/>
          <w:p>
            <w:pPr>
              <w:pStyle w:val="Compact"/>
              <w:jc w:val="right"/>
            </w:pPr>
            <w:r>
              <w:t xml:space="preserve">Medit.</w:t>
            </w:r>
          </w:p>
        </w:tc>
        <w:tc>
          <w:tcPr/>
          <w:p>
            <w:pPr>
              <w:pStyle w:val="Compact"/>
              <w:jc w:val="right"/>
            </w:pPr>
            <w:r>
              <w:t xml:space="preserve">América</w:t>
            </w:r>
          </w:p>
        </w:tc>
        <w:tc>
          <w:tcPr/>
          <w:p>
            <w:pPr>
              <w:pStyle w:val="Compact"/>
              <w:jc w:val="right"/>
            </w:pPr>
            <w:r>
              <w:t xml:space="preserve">Africa</w:t>
            </w:r>
          </w:p>
        </w:tc>
      </w:tr>
      <w:tr>
        <w:tc>
          <w:tcPr/>
          <w:p>
            <w:pPr>
              <w:pStyle w:val="Compact"/>
              <w:jc w:val="left"/>
            </w:pPr>
            <w:r>
              <w:t xml:space="preserve">Id ITEM</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c>
          <w:tcPr/>
          <w:p>
            <w:pPr>
              <w:pStyle w:val="Compact"/>
              <w:jc w:val="right"/>
            </w:pPr>
            <w:r>
              <w:t xml:space="preserve">5</w:t>
            </w:r>
          </w:p>
        </w:tc>
        <w:tc>
          <w:tcPr/>
          <w:p>
            <w:pPr>
              <w:pStyle w:val="Compact"/>
              <w:jc w:val="right"/>
            </w:pPr>
            <w:r>
              <w:t xml:space="preserve">6</w:t>
            </w:r>
          </w:p>
        </w:tc>
        <w:tc>
          <w:tcPr/>
          <w:p>
            <w:pPr>
              <w:pStyle w:val="Compact"/>
            </w:pPr>
          </w:p>
        </w:tc>
      </w:tr>
      <w:tr>
        <w:tc>
          <w:tcPr/>
          <w:p>
            <w:pPr>
              <w:pStyle w:val="Compact"/>
              <w:jc w:val="left"/>
            </w:pPr>
            <w:r>
              <w:t xml:space="preserve">Ud Med</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pPr>
          </w:p>
        </w:tc>
      </w:tr>
      <w:tr>
        <w:tc>
          <w:tcPr/>
          <w:p>
            <w:pPr>
              <w:pStyle w:val="Compact"/>
            </w:pPr>
          </w:p>
        </w:tc>
        <w:tc>
          <w:tcPr/>
          <w:p>
            <w:pPr>
              <w:pStyle w:val="Compact"/>
              <w:jc w:val="right"/>
            </w:pPr>
            <w:r>
              <w:t xml:space="preserve">2000</w:t>
            </w:r>
          </w:p>
        </w:tc>
        <w:tc>
          <w:tcPr/>
          <w:p>
            <w:pPr>
              <w:pStyle w:val="Compact"/>
              <w:jc w:val="right"/>
            </w:pPr>
            <w:r>
              <w:t xml:space="preserve">50,4</w:t>
            </w:r>
          </w:p>
        </w:tc>
        <w:tc>
          <w:tcPr/>
          <w:p>
            <w:pPr>
              <w:pStyle w:val="Compact"/>
              <w:jc w:val="right"/>
            </w:pPr>
            <w:r>
              <w:t xml:space="preserve">34,6</w:t>
            </w:r>
          </w:p>
        </w:tc>
        <w:tc>
          <w:tcPr/>
          <w:p>
            <w:pPr>
              <w:pStyle w:val="Compact"/>
              <w:jc w:val="right"/>
            </w:pPr>
            <w:r>
              <w:t xml:space="preserve">27,9</w:t>
            </w:r>
          </w:p>
        </w:tc>
        <w:tc>
          <w:tcPr/>
          <w:p>
            <w:pPr>
              <w:pStyle w:val="Compact"/>
              <w:jc w:val="right"/>
            </w:pPr>
            <w:r>
              <w:t xml:space="preserve">32,7</w:t>
            </w:r>
          </w:p>
        </w:tc>
        <w:tc>
          <w:tcPr/>
          <w:p>
            <w:pPr>
              <w:pStyle w:val="Compact"/>
              <w:jc w:val="right"/>
            </w:pPr>
            <w:r>
              <w:t xml:space="preserve">27,2</w:t>
            </w:r>
          </w:p>
        </w:tc>
        <w:tc>
          <w:tcPr/>
          <w:p>
            <w:pPr>
              <w:pStyle w:val="Compact"/>
              <w:jc w:val="right"/>
            </w:pPr>
            <w:r>
              <w:t xml:space="preserve">28</w:t>
            </w:r>
          </w:p>
        </w:tc>
      </w:tr>
      <w:tr>
        <w:tc>
          <w:tcPr/>
          <w:p>
            <w:pPr>
              <w:pStyle w:val="Compact"/>
            </w:pPr>
          </w:p>
        </w:tc>
        <w:tc>
          <w:tcPr/>
          <w:p>
            <w:pPr>
              <w:pStyle w:val="Compact"/>
              <w:jc w:val="right"/>
            </w:pPr>
            <w:r>
              <w:t xml:space="preserve">2005</w:t>
            </w:r>
          </w:p>
        </w:tc>
        <w:tc>
          <w:tcPr/>
          <w:p>
            <w:pPr>
              <w:pStyle w:val="Compact"/>
              <w:jc w:val="right"/>
            </w:pPr>
            <w:r>
              <w:t xml:space="preserve">43,4</w:t>
            </w:r>
          </w:p>
        </w:tc>
        <w:tc>
          <w:tcPr/>
          <w:p>
            <w:pPr>
              <w:pStyle w:val="Compact"/>
              <w:jc w:val="right"/>
            </w:pPr>
            <w:r>
              <w:t xml:space="preserve">31,7</w:t>
            </w:r>
          </w:p>
        </w:tc>
        <w:tc>
          <w:tcPr/>
          <w:p>
            <w:pPr>
              <w:pStyle w:val="Compact"/>
              <w:jc w:val="right"/>
            </w:pPr>
            <w:r>
              <w:t xml:space="preserve">27</w:t>
            </w:r>
          </w:p>
        </w:tc>
        <w:tc>
          <w:tcPr/>
          <w:p>
            <w:pPr>
              <w:pStyle w:val="Compact"/>
              <w:jc w:val="right"/>
            </w:pPr>
            <w:r>
              <w:t xml:space="preserve">29,5</w:t>
            </w:r>
          </w:p>
        </w:tc>
        <w:tc>
          <w:tcPr/>
          <w:p>
            <w:pPr>
              <w:pStyle w:val="Compact"/>
              <w:jc w:val="right"/>
            </w:pPr>
            <w:r>
              <w:t xml:space="preserve">24,4</w:t>
            </w:r>
          </w:p>
        </w:tc>
        <w:tc>
          <w:tcPr/>
          <w:p>
            <w:pPr>
              <w:pStyle w:val="Compact"/>
              <w:jc w:val="right"/>
            </w:pPr>
            <w:r>
              <w:t xml:space="preserve">24,4</w:t>
            </w:r>
          </w:p>
        </w:tc>
      </w:tr>
      <w:tr>
        <w:tc>
          <w:tcPr/>
          <w:p>
            <w:pPr>
              <w:pStyle w:val="Compact"/>
            </w:pPr>
          </w:p>
        </w:tc>
        <w:tc>
          <w:tcPr/>
          <w:p>
            <w:pPr>
              <w:pStyle w:val="Compact"/>
              <w:jc w:val="right"/>
            </w:pPr>
            <w:r>
              <w:t xml:space="preserve">2010</w:t>
            </w:r>
          </w:p>
        </w:tc>
        <w:tc>
          <w:tcPr/>
          <w:p>
            <w:pPr>
              <w:pStyle w:val="Compact"/>
              <w:jc w:val="right"/>
            </w:pPr>
            <w:r>
              <w:t xml:space="preserve">37,6</w:t>
            </w:r>
          </w:p>
        </w:tc>
        <w:tc>
          <w:tcPr/>
          <w:p>
            <w:pPr>
              <w:pStyle w:val="Compact"/>
              <w:jc w:val="right"/>
            </w:pPr>
            <w:r>
              <w:t xml:space="preserve">29,3</w:t>
            </w:r>
          </w:p>
        </w:tc>
        <w:tc>
          <w:tcPr/>
          <w:p>
            <w:pPr>
              <w:pStyle w:val="Compact"/>
              <w:jc w:val="right"/>
            </w:pPr>
            <w:r>
              <w:t xml:space="preserve">26,1</w:t>
            </w:r>
          </w:p>
        </w:tc>
        <w:tc>
          <w:tcPr/>
          <w:p>
            <w:pPr>
              <w:pStyle w:val="Compact"/>
              <w:jc w:val="right"/>
            </w:pPr>
            <w:r>
              <w:t xml:space="preserve">26,7</w:t>
            </w:r>
          </w:p>
        </w:tc>
        <w:tc>
          <w:tcPr/>
          <w:p>
            <w:pPr>
              <w:pStyle w:val="Compact"/>
              <w:jc w:val="right"/>
            </w:pPr>
            <w:r>
              <w:t xml:space="preserve">22,1</w:t>
            </w:r>
          </w:p>
        </w:tc>
        <w:tc>
          <w:tcPr/>
          <w:p>
            <w:pPr>
              <w:pStyle w:val="Compact"/>
              <w:jc w:val="right"/>
            </w:pPr>
            <w:r>
              <w:t xml:space="preserve">21,3</w:t>
            </w:r>
          </w:p>
        </w:tc>
      </w:tr>
      <w:tr>
        <w:tc>
          <w:tcPr/>
          <w:p>
            <w:pPr>
              <w:pStyle w:val="Compact"/>
            </w:pPr>
          </w:p>
        </w:tc>
        <w:tc>
          <w:tcPr/>
          <w:p>
            <w:pPr>
              <w:pStyle w:val="Compact"/>
              <w:jc w:val="right"/>
            </w:pPr>
            <w:r>
              <w:t xml:space="preserve">2015</w:t>
            </w:r>
          </w:p>
        </w:tc>
        <w:tc>
          <w:tcPr/>
          <w:p>
            <w:pPr>
              <w:pStyle w:val="Compact"/>
              <w:jc w:val="right"/>
            </w:pPr>
            <w:r>
              <w:t xml:space="preserve">32,9</w:t>
            </w:r>
          </w:p>
        </w:tc>
        <w:tc>
          <w:tcPr/>
          <w:p>
            <w:pPr>
              <w:pStyle w:val="Compact"/>
              <w:jc w:val="right"/>
            </w:pPr>
            <w:r>
              <w:t xml:space="preserve">27,2</w:t>
            </w:r>
          </w:p>
        </w:tc>
        <w:tc>
          <w:tcPr/>
          <w:p>
            <w:pPr>
              <w:pStyle w:val="Compact"/>
              <w:jc w:val="right"/>
            </w:pPr>
            <w:r>
              <w:t xml:space="preserve">25,3</w:t>
            </w:r>
          </w:p>
        </w:tc>
        <w:tc>
          <w:tcPr/>
          <w:p>
            <w:pPr>
              <w:pStyle w:val="Compact"/>
              <w:jc w:val="right"/>
            </w:pPr>
            <w:r>
              <w:t xml:space="preserve">24,4</w:t>
            </w:r>
          </w:p>
        </w:tc>
        <w:tc>
          <w:tcPr/>
          <w:p>
            <w:pPr>
              <w:pStyle w:val="Compact"/>
              <w:jc w:val="right"/>
            </w:pPr>
            <w:r>
              <w:t xml:space="preserve">20,2</w:t>
            </w:r>
          </w:p>
        </w:tc>
        <w:tc>
          <w:tcPr/>
          <w:p>
            <w:pPr>
              <w:pStyle w:val="Compact"/>
              <w:jc w:val="right"/>
            </w:pPr>
            <w:r>
              <w:t xml:space="preserve">18,6</w:t>
            </w:r>
          </w:p>
        </w:tc>
      </w:tr>
      <w:tr>
        <w:tc>
          <w:tcPr/>
          <w:p>
            <w:pPr>
              <w:pStyle w:val="Compact"/>
            </w:pPr>
          </w:p>
        </w:tc>
        <w:tc>
          <w:tcPr/>
          <w:p>
            <w:pPr>
              <w:pStyle w:val="Compact"/>
              <w:jc w:val="right"/>
            </w:pPr>
            <w:r>
              <w:t xml:space="preserve">2020</w:t>
            </w:r>
          </w:p>
        </w:tc>
        <w:tc>
          <w:tcPr/>
          <w:p>
            <w:pPr>
              <w:pStyle w:val="Compact"/>
              <w:jc w:val="right"/>
            </w:pPr>
            <w:r>
              <w:t xml:space="preserve">29</w:t>
            </w:r>
          </w:p>
        </w:tc>
        <w:tc>
          <w:tcPr/>
          <w:p>
            <w:pPr>
              <w:pStyle w:val="Compact"/>
              <w:jc w:val="right"/>
            </w:pPr>
            <w:r>
              <w:t xml:space="preserve">25,3</w:t>
            </w:r>
          </w:p>
        </w:tc>
        <w:tc>
          <w:tcPr/>
          <w:p>
            <w:pPr>
              <w:pStyle w:val="Compact"/>
              <w:jc w:val="right"/>
            </w:pPr>
            <w:r>
              <w:t xml:space="preserve">24,6</w:t>
            </w:r>
          </w:p>
        </w:tc>
        <w:tc>
          <w:tcPr/>
          <w:p>
            <w:pPr>
              <w:pStyle w:val="Compact"/>
              <w:jc w:val="right"/>
            </w:pPr>
            <w:r>
              <w:t xml:space="preserve">22,3</w:t>
            </w:r>
          </w:p>
        </w:tc>
        <w:tc>
          <w:tcPr/>
          <w:p>
            <w:pPr>
              <w:pStyle w:val="Compact"/>
              <w:jc w:val="right"/>
            </w:pPr>
            <w:r>
              <w:t xml:space="preserve">18,6</w:t>
            </w:r>
          </w:p>
        </w:tc>
        <w:tc>
          <w:tcPr/>
          <w:p>
            <w:pPr>
              <w:pStyle w:val="Compact"/>
              <w:jc w:val="right"/>
            </w:pPr>
            <w:r>
              <w:t xml:space="preserve">16,3</w:t>
            </w:r>
          </w:p>
        </w:tc>
      </w:tr>
      <w:tr>
        <w:tc>
          <w:tcPr/>
          <w:p>
            <w:pPr>
              <w:pStyle w:val="Compact"/>
            </w:pPr>
          </w:p>
        </w:tc>
        <w:tc>
          <w:tcPr/>
          <w:p>
            <w:pPr>
              <w:pStyle w:val="Compact"/>
              <w:jc w:val="right"/>
            </w:pPr>
            <w:r>
              <w:t xml:space="preserve">2025</w:t>
            </w:r>
          </w:p>
        </w:tc>
        <w:tc>
          <w:tcPr/>
          <w:p>
            <w:pPr>
              <w:pStyle w:val="Compact"/>
              <w:jc w:val="right"/>
            </w:pPr>
            <w:r>
              <w:t xml:space="preserve">25,7</w:t>
            </w:r>
          </w:p>
        </w:tc>
        <w:tc>
          <w:tcPr/>
          <w:p>
            <w:pPr>
              <w:pStyle w:val="Compact"/>
              <w:jc w:val="right"/>
            </w:pPr>
            <w:r>
              <w:t xml:space="preserve">23,7</w:t>
            </w:r>
          </w:p>
        </w:tc>
        <w:tc>
          <w:tcPr/>
          <w:p>
            <w:pPr>
              <w:pStyle w:val="Compact"/>
              <w:jc w:val="right"/>
            </w:pPr>
            <w:r>
              <w:t xml:space="preserve">24,1</w:t>
            </w:r>
          </w:p>
        </w:tc>
        <w:tc>
          <w:tcPr/>
          <w:p>
            <w:pPr>
              <w:pStyle w:val="Compact"/>
              <w:jc w:val="right"/>
            </w:pPr>
            <w:r>
              <w:t xml:space="preserve">20,4</w:t>
            </w:r>
          </w:p>
        </w:tc>
        <w:tc>
          <w:tcPr/>
          <w:p>
            <w:pPr>
              <w:pStyle w:val="Compact"/>
              <w:jc w:val="right"/>
            </w:pPr>
            <w:r>
              <w:t xml:space="preserve">17,3</w:t>
            </w:r>
          </w:p>
        </w:tc>
        <w:tc>
          <w:tcPr/>
          <w:p>
            <w:pPr>
              <w:pStyle w:val="Compact"/>
              <w:jc w:val="right"/>
            </w:pPr>
            <w:r>
              <w:t xml:space="preserve">14,3</w:t>
            </w:r>
          </w:p>
        </w:tc>
      </w:tr>
    </w:tbl>
    <w:p>
      <w:pPr>
        <w:pStyle w:val="BodyText"/>
      </w:pPr>
      <w:r>
        <w:t xml:space="preserve">Luego podemos observar una segmentacion demografica del consumo de cigarrillos en el mundo</w:t>
      </w:r>
      <w:r>
        <w:t xml:space="preserve"> </w:t>
      </w:r>
      <w:r>
        <w:t xml:space="preserve">$(Ref #2)$</w:t>
      </w:r>
      <w: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Año</w:t>
            </w:r>
          </w:p>
        </w:tc>
        <w:tc>
          <w:tcPr/>
          <w:p>
            <w:pPr>
              <w:pStyle w:val="Compact"/>
              <w:jc w:val="right"/>
            </w:pPr>
            <w:r>
              <w:t xml:space="preserve">Ambos Sexos</w:t>
            </w:r>
          </w:p>
        </w:tc>
        <w:tc>
          <w:tcPr/>
          <w:p>
            <w:pPr>
              <w:pStyle w:val="Compact"/>
              <w:jc w:val="right"/>
            </w:pPr>
            <w:r>
              <w:t xml:space="preserve">Hombres</w:t>
            </w:r>
          </w:p>
        </w:tc>
        <w:tc>
          <w:tcPr/>
          <w:p>
            <w:pPr>
              <w:pStyle w:val="Compact"/>
              <w:jc w:val="right"/>
            </w:pPr>
            <w:r>
              <w:t xml:space="preserve">Mujeres</w:t>
            </w:r>
          </w:p>
        </w:tc>
      </w:tr>
      <w:tr>
        <w:tc>
          <w:tcPr/>
          <w:p>
            <w:pPr>
              <w:pStyle w:val="Compact"/>
              <w:jc w:val="left"/>
            </w:pPr>
            <w:r>
              <w:t xml:space="preserve">2000</w:t>
            </w:r>
          </w:p>
        </w:tc>
        <w:tc>
          <w:tcPr/>
          <w:p>
            <w:pPr>
              <w:pStyle w:val="Compact"/>
              <w:jc w:val="right"/>
            </w:pPr>
            <w:r>
              <w:t xml:space="preserve">Año</w:t>
            </w:r>
          </w:p>
        </w:tc>
        <w:tc>
          <w:tcPr/>
          <w:p>
            <w:pPr>
              <w:pStyle w:val="Compact"/>
              <w:jc w:val="right"/>
            </w:pPr>
            <w:r>
              <w:t xml:space="preserve">32,7</w:t>
            </w:r>
          </w:p>
        </w:tc>
        <w:tc>
          <w:tcPr/>
          <w:p>
            <w:pPr>
              <w:pStyle w:val="Compact"/>
              <w:jc w:val="right"/>
            </w:pPr>
            <w:r>
              <w:t xml:space="preserve">49,3</w:t>
            </w:r>
          </w:p>
        </w:tc>
      </w:tr>
      <w:tr>
        <w:tc>
          <w:tcPr/>
          <w:p>
            <w:pPr>
              <w:pStyle w:val="Compact"/>
              <w:jc w:val="left"/>
            </w:pPr>
            <w:r>
              <w:t xml:space="preserve">2005</w:t>
            </w:r>
          </w:p>
        </w:tc>
        <w:tc>
          <w:tcPr/>
          <w:p>
            <w:pPr>
              <w:pStyle w:val="Compact"/>
              <w:jc w:val="right"/>
            </w:pPr>
            <w:r>
              <w:t xml:space="preserve">Año</w:t>
            </w:r>
          </w:p>
        </w:tc>
        <w:tc>
          <w:tcPr/>
          <w:p>
            <w:pPr>
              <w:pStyle w:val="Compact"/>
              <w:jc w:val="right"/>
            </w:pPr>
            <w:r>
              <w:t xml:space="preserve">29,5</w:t>
            </w:r>
          </w:p>
        </w:tc>
        <w:tc>
          <w:tcPr/>
          <w:p>
            <w:pPr>
              <w:pStyle w:val="Compact"/>
              <w:jc w:val="right"/>
            </w:pPr>
            <w:r>
              <w:t xml:space="preserve">45,7</w:t>
            </w:r>
          </w:p>
        </w:tc>
      </w:tr>
      <w:tr>
        <w:tc>
          <w:tcPr/>
          <w:p>
            <w:pPr>
              <w:pStyle w:val="Compact"/>
              <w:jc w:val="left"/>
            </w:pPr>
            <w:r>
              <w:t xml:space="preserve">2010</w:t>
            </w:r>
          </w:p>
        </w:tc>
        <w:tc>
          <w:tcPr/>
          <w:p>
            <w:pPr>
              <w:pStyle w:val="Compact"/>
              <w:jc w:val="right"/>
            </w:pPr>
            <w:r>
              <w:t xml:space="preserve">Año</w:t>
            </w:r>
          </w:p>
        </w:tc>
        <w:tc>
          <w:tcPr/>
          <w:p>
            <w:pPr>
              <w:pStyle w:val="Compact"/>
              <w:jc w:val="right"/>
            </w:pPr>
            <w:r>
              <w:t xml:space="preserve">26,7</w:t>
            </w:r>
          </w:p>
        </w:tc>
        <w:tc>
          <w:tcPr/>
          <w:p>
            <w:pPr>
              <w:pStyle w:val="Compact"/>
              <w:jc w:val="right"/>
            </w:pPr>
            <w:r>
              <w:t xml:space="preserve">42,3</w:t>
            </w:r>
          </w:p>
        </w:tc>
      </w:tr>
      <w:tr>
        <w:tc>
          <w:tcPr/>
          <w:p>
            <w:pPr>
              <w:pStyle w:val="Compact"/>
              <w:jc w:val="left"/>
            </w:pPr>
            <w:r>
              <w:t xml:space="preserve">2015</w:t>
            </w:r>
          </w:p>
        </w:tc>
        <w:tc>
          <w:tcPr/>
          <w:p>
            <w:pPr>
              <w:pStyle w:val="Compact"/>
              <w:jc w:val="right"/>
            </w:pPr>
            <w:r>
              <w:t xml:space="preserve">Año</w:t>
            </w:r>
          </w:p>
        </w:tc>
        <w:tc>
          <w:tcPr/>
          <w:p>
            <w:pPr>
              <w:pStyle w:val="Compact"/>
              <w:jc w:val="right"/>
            </w:pPr>
            <w:r>
              <w:t xml:space="preserve">24,4</w:t>
            </w:r>
          </w:p>
        </w:tc>
        <w:tc>
          <w:tcPr/>
          <w:p>
            <w:pPr>
              <w:pStyle w:val="Compact"/>
              <w:jc w:val="right"/>
            </w:pPr>
            <w:r>
              <w:t xml:space="preserve">39,5</w:t>
            </w:r>
          </w:p>
        </w:tc>
      </w:tr>
      <w:tr>
        <w:tc>
          <w:tcPr/>
          <w:p>
            <w:pPr>
              <w:pStyle w:val="Compact"/>
              <w:jc w:val="left"/>
            </w:pPr>
            <w:r>
              <w:t xml:space="preserve">2020</w:t>
            </w:r>
          </w:p>
        </w:tc>
        <w:tc>
          <w:tcPr/>
          <w:p>
            <w:pPr>
              <w:pStyle w:val="Compact"/>
              <w:jc w:val="right"/>
            </w:pPr>
            <w:r>
              <w:t xml:space="preserve">Año</w:t>
            </w:r>
          </w:p>
        </w:tc>
        <w:tc>
          <w:tcPr/>
          <w:p>
            <w:pPr>
              <w:pStyle w:val="Compact"/>
              <w:jc w:val="right"/>
            </w:pPr>
            <w:r>
              <w:t xml:space="preserve">22,3</w:t>
            </w:r>
          </w:p>
        </w:tc>
        <w:tc>
          <w:tcPr/>
          <w:p>
            <w:pPr>
              <w:pStyle w:val="Compact"/>
              <w:jc w:val="right"/>
            </w:pPr>
            <w:r>
              <w:t xml:space="preserve">36,7</w:t>
            </w:r>
          </w:p>
        </w:tc>
      </w:tr>
      <w:tr>
        <w:tc>
          <w:tcPr/>
          <w:p>
            <w:pPr>
              <w:pStyle w:val="Compact"/>
              <w:jc w:val="left"/>
            </w:pPr>
            <w:r>
              <w:t xml:space="preserve">2025</w:t>
            </w:r>
          </w:p>
        </w:tc>
        <w:tc>
          <w:tcPr/>
          <w:p>
            <w:pPr>
              <w:pStyle w:val="Compact"/>
              <w:jc w:val="right"/>
            </w:pPr>
            <w:r>
              <w:t xml:space="preserve">Año</w:t>
            </w:r>
          </w:p>
        </w:tc>
        <w:tc>
          <w:tcPr/>
          <w:p>
            <w:pPr>
              <w:pStyle w:val="Compact"/>
              <w:jc w:val="right"/>
            </w:pPr>
            <w:r>
              <w:t xml:space="preserve">20,4</w:t>
            </w:r>
          </w:p>
        </w:tc>
        <w:tc>
          <w:tcPr/>
          <w:p>
            <w:pPr>
              <w:pStyle w:val="Compact"/>
              <w:jc w:val="right"/>
            </w:pPr>
            <w:r>
              <w:t xml:space="preserve">34,3</w:t>
            </w:r>
          </w:p>
        </w:tc>
      </w:tr>
    </w:tbl>
    <w:p>
      <w:pPr>
        <w:pStyle w:val="BodyText"/>
      </w:pPr>
      <w:r>
        <w:t xml:space="preserve">Tambien se desarrollaran datasets que no fueron mencionados en este introito.</w:t>
      </w:r>
    </w:p>
    <w:bookmarkEnd w:id="25"/>
    <w:bookmarkStart w:id="26" w:name="dataset-de-las-consecuencias-en-la-salud"/>
    <w:p>
      <w:pPr>
        <w:pStyle w:val="Heading3"/>
      </w:pPr>
      <w:r>
        <w:t xml:space="preserve">Dataset de las consecuencias en la salud</w:t>
      </w:r>
    </w:p>
    <w:p>
      <w:pPr>
        <w:pStyle w:val="FirstParagraph"/>
      </w:pPr>
      <w:r>
        <w:t xml:space="preserve">Ahora nos detenemos en el otro tópico que nos atañe. Las consecuencias directas en la salud por el consumo de cigarrillos. Puntualmente su incidencia como porcentaje en la causa de los siguientes tipos de cáncer</w:t>
      </w:r>
      <w:r>
        <w:t xml:space="preserve"> </w:t>
      </w:r>
      <w:r>
        <w:t xml:space="preserve">$(Ref #3)$</w:t>
      </w:r>
      <w: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right"/>
            </w:pPr>
            <w:r>
              <w:t xml:space="preserve">Id ITEM</w:t>
            </w:r>
          </w:p>
        </w:tc>
        <w:tc>
          <w:tcPr/>
          <w:p>
            <w:pPr>
              <w:pStyle w:val="Compact"/>
              <w:jc w:val="left"/>
            </w:pPr>
            <w:r>
              <w:t xml:space="preserve">Año</w:t>
            </w:r>
          </w:p>
        </w:tc>
        <w:tc>
          <w:tcPr/>
          <w:p>
            <w:pPr>
              <w:pStyle w:val="Compact"/>
              <w:jc w:val="right"/>
            </w:pPr>
            <w:r>
              <w:t xml:space="preserve">Parámetro</w:t>
            </w:r>
          </w:p>
        </w:tc>
        <w:tc>
          <w:tcPr/>
          <w:p>
            <w:pPr>
              <w:pStyle w:val="Compact"/>
              <w:jc w:val="left"/>
            </w:pPr>
            <w:r>
              <w:t xml:space="preserve">%</w:t>
            </w:r>
          </w:p>
        </w:tc>
      </w:tr>
      <w:tr>
        <w:tc>
          <w:tcPr/>
          <w:p>
            <w:pPr>
              <w:pStyle w:val="Compact"/>
              <w:jc w:val="right"/>
            </w:pPr>
            <w:r>
              <w:t xml:space="preserve">1</w:t>
            </w:r>
          </w:p>
        </w:tc>
        <w:tc>
          <w:tcPr/>
          <w:p>
            <w:pPr>
              <w:pStyle w:val="Compact"/>
              <w:jc w:val="left"/>
            </w:pPr>
            <w:r>
              <w:t xml:space="preserve">2012</w:t>
            </w:r>
          </w:p>
        </w:tc>
        <w:tc>
          <w:tcPr/>
          <w:p>
            <w:pPr>
              <w:pStyle w:val="Compact"/>
              <w:jc w:val="right"/>
            </w:pPr>
            <w:r>
              <w:t xml:space="preserve">Cavidad bucal</w:t>
            </w:r>
          </w:p>
        </w:tc>
        <w:tc>
          <w:tcPr/>
          <w:p>
            <w:pPr>
              <w:pStyle w:val="Compact"/>
              <w:jc w:val="left"/>
            </w:pPr>
            <w:r>
              <w:t xml:space="preserve">33</w:t>
            </w:r>
          </w:p>
        </w:tc>
      </w:tr>
      <w:tr>
        <w:tc>
          <w:tcPr/>
          <w:p>
            <w:pPr>
              <w:pStyle w:val="Compact"/>
              <w:jc w:val="right"/>
            </w:pPr>
            <w:r>
              <w:t xml:space="preserve">2</w:t>
            </w:r>
          </w:p>
        </w:tc>
        <w:tc>
          <w:tcPr/>
          <w:p>
            <w:pPr>
              <w:pStyle w:val="Compact"/>
              <w:jc w:val="left"/>
            </w:pPr>
            <w:r>
              <w:t xml:space="preserve">2012</w:t>
            </w:r>
          </w:p>
        </w:tc>
        <w:tc>
          <w:tcPr/>
          <w:p>
            <w:pPr>
              <w:pStyle w:val="Compact"/>
              <w:jc w:val="right"/>
            </w:pPr>
            <w:r>
              <w:t xml:space="preserve">Cavidad nasal y paransal</w:t>
            </w:r>
          </w:p>
        </w:tc>
        <w:tc>
          <w:tcPr/>
          <w:p>
            <w:pPr>
              <w:pStyle w:val="Compact"/>
              <w:jc w:val="left"/>
            </w:pPr>
            <w:r>
              <w:t xml:space="preserve">11</w:t>
            </w:r>
          </w:p>
        </w:tc>
      </w:tr>
      <w:tr>
        <w:tc>
          <w:tcPr/>
          <w:p>
            <w:pPr>
              <w:pStyle w:val="Compact"/>
              <w:jc w:val="right"/>
            </w:pPr>
            <w:r>
              <w:t xml:space="preserve">3</w:t>
            </w:r>
          </w:p>
        </w:tc>
        <w:tc>
          <w:tcPr/>
          <w:p>
            <w:pPr>
              <w:pStyle w:val="Compact"/>
              <w:jc w:val="left"/>
            </w:pPr>
            <w:r>
              <w:t xml:space="preserve">2012</w:t>
            </w:r>
          </w:p>
        </w:tc>
        <w:tc>
          <w:tcPr/>
          <w:p>
            <w:pPr>
              <w:pStyle w:val="Compact"/>
              <w:jc w:val="right"/>
            </w:pPr>
            <w:r>
              <w:t xml:space="preserve">Colon</w:t>
            </w:r>
          </w:p>
        </w:tc>
        <w:tc>
          <w:tcPr/>
          <w:p>
            <w:pPr>
              <w:pStyle w:val="Compact"/>
              <w:jc w:val="left"/>
            </w:pPr>
            <w:r>
              <w:t xml:space="preserve">14</w:t>
            </w:r>
          </w:p>
        </w:tc>
      </w:tr>
      <w:tr>
        <w:tc>
          <w:tcPr/>
          <w:p>
            <w:pPr>
              <w:pStyle w:val="Compact"/>
              <w:jc w:val="right"/>
            </w:pPr>
            <w:r>
              <w:t xml:space="preserve">4</w:t>
            </w:r>
          </w:p>
        </w:tc>
        <w:tc>
          <w:tcPr/>
          <w:p>
            <w:pPr>
              <w:pStyle w:val="Compact"/>
              <w:jc w:val="left"/>
            </w:pPr>
            <w:r>
              <w:t xml:space="preserve">2012</w:t>
            </w:r>
          </w:p>
        </w:tc>
        <w:tc>
          <w:tcPr/>
          <w:p>
            <w:pPr>
              <w:pStyle w:val="Compact"/>
              <w:jc w:val="right"/>
            </w:pPr>
            <w:r>
              <w:t xml:space="preserve">Esófago</w:t>
            </w:r>
          </w:p>
        </w:tc>
        <w:tc>
          <w:tcPr/>
          <w:p>
            <w:pPr>
              <w:pStyle w:val="Compact"/>
              <w:jc w:val="left"/>
            </w:pPr>
            <w:r>
              <w:t xml:space="preserve">35</w:t>
            </w:r>
          </w:p>
        </w:tc>
      </w:tr>
      <w:tr>
        <w:tc>
          <w:tcPr/>
          <w:p>
            <w:pPr>
              <w:pStyle w:val="Compact"/>
              <w:jc w:val="right"/>
            </w:pPr>
            <w:r>
              <w:t xml:space="preserve">5</w:t>
            </w:r>
          </w:p>
        </w:tc>
        <w:tc>
          <w:tcPr/>
          <w:p>
            <w:pPr>
              <w:pStyle w:val="Compact"/>
              <w:jc w:val="left"/>
            </w:pPr>
            <w:r>
              <w:t xml:space="preserve">2012</w:t>
            </w:r>
          </w:p>
        </w:tc>
        <w:tc>
          <w:tcPr/>
          <w:p>
            <w:pPr>
              <w:pStyle w:val="Compact"/>
              <w:jc w:val="right"/>
            </w:pPr>
            <w:r>
              <w:t xml:space="preserve">Estómago</w:t>
            </w:r>
          </w:p>
        </w:tc>
        <w:tc>
          <w:tcPr/>
          <w:p>
            <w:pPr>
              <w:pStyle w:val="Compact"/>
              <w:jc w:val="left"/>
            </w:pPr>
            <w:r>
              <w:t xml:space="preserve">21</w:t>
            </w:r>
          </w:p>
        </w:tc>
      </w:tr>
      <w:tr>
        <w:tc>
          <w:tcPr/>
          <w:p>
            <w:pPr>
              <w:pStyle w:val="Compact"/>
              <w:jc w:val="right"/>
            </w:pPr>
            <w:r>
              <w:t xml:space="preserve">6</w:t>
            </w:r>
          </w:p>
        </w:tc>
        <w:tc>
          <w:tcPr/>
          <w:p>
            <w:pPr>
              <w:pStyle w:val="Compact"/>
              <w:jc w:val="left"/>
            </w:pPr>
            <w:r>
              <w:t xml:space="preserve">2012</w:t>
            </w:r>
          </w:p>
        </w:tc>
        <w:tc>
          <w:tcPr/>
          <w:p>
            <w:pPr>
              <w:pStyle w:val="Compact"/>
              <w:jc w:val="right"/>
            </w:pPr>
            <w:r>
              <w:t xml:space="preserve">Hígado</w:t>
            </w:r>
          </w:p>
        </w:tc>
        <w:tc>
          <w:tcPr/>
          <w:p>
            <w:pPr>
              <w:pStyle w:val="Compact"/>
              <w:jc w:val="left"/>
            </w:pPr>
            <w:r>
              <w:t xml:space="preserve">25</w:t>
            </w:r>
          </w:p>
        </w:tc>
      </w:tr>
      <w:tr>
        <w:tc>
          <w:tcPr/>
          <w:p>
            <w:pPr>
              <w:pStyle w:val="Compact"/>
              <w:jc w:val="right"/>
            </w:pPr>
            <w:r>
              <w:t xml:space="preserve">7</w:t>
            </w:r>
          </w:p>
        </w:tc>
        <w:tc>
          <w:tcPr/>
          <w:p>
            <w:pPr>
              <w:pStyle w:val="Compact"/>
              <w:jc w:val="left"/>
            </w:pPr>
            <w:r>
              <w:t xml:space="preserve">2012</w:t>
            </w:r>
          </w:p>
        </w:tc>
        <w:tc>
          <w:tcPr/>
          <w:p>
            <w:pPr>
              <w:pStyle w:val="Compact"/>
              <w:jc w:val="right"/>
            </w:pPr>
            <w:r>
              <w:t xml:space="preserve">Laringe</w:t>
            </w:r>
          </w:p>
        </w:tc>
        <w:tc>
          <w:tcPr/>
          <w:p>
            <w:pPr>
              <w:pStyle w:val="Compact"/>
              <w:jc w:val="left"/>
            </w:pPr>
            <w:r>
              <w:t xml:space="preserve">84</w:t>
            </w:r>
          </w:p>
        </w:tc>
      </w:tr>
      <w:tr>
        <w:tc>
          <w:tcPr/>
          <w:p>
            <w:pPr>
              <w:pStyle w:val="Compact"/>
              <w:jc w:val="right"/>
            </w:pPr>
            <w:r>
              <w:t xml:space="preserve">8</w:t>
            </w:r>
          </w:p>
        </w:tc>
        <w:tc>
          <w:tcPr/>
          <w:p>
            <w:pPr>
              <w:pStyle w:val="Compact"/>
              <w:jc w:val="left"/>
            </w:pPr>
            <w:r>
              <w:t xml:space="preserve">2012</w:t>
            </w:r>
          </w:p>
        </w:tc>
        <w:tc>
          <w:tcPr/>
          <w:p>
            <w:pPr>
              <w:pStyle w:val="Compact"/>
              <w:jc w:val="right"/>
            </w:pPr>
            <w:r>
              <w:t xml:space="preserve">Leucemia</w:t>
            </w:r>
          </w:p>
        </w:tc>
        <w:tc>
          <w:tcPr/>
          <w:p>
            <w:pPr>
              <w:pStyle w:val="Compact"/>
              <w:jc w:val="left"/>
            </w:pPr>
            <w:r>
              <w:t xml:space="preserve">13</w:t>
            </w:r>
          </w:p>
        </w:tc>
      </w:tr>
      <w:tr>
        <w:tc>
          <w:tcPr/>
          <w:p>
            <w:pPr>
              <w:pStyle w:val="Compact"/>
              <w:jc w:val="right"/>
            </w:pPr>
            <w:r>
              <w:t xml:space="preserve">9</w:t>
            </w:r>
          </w:p>
        </w:tc>
        <w:tc>
          <w:tcPr/>
          <w:p>
            <w:pPr>
              <w:pStyle w:val="Compact"/>
              <w:jc w:val="left"/>
            </w:pPr>
            <w:r>
              <w:t xml:space="preserve">2012</w:t>
            </w:r>
          </w:p>
        </w:tc>
        <w:tc>
          <w:tcPr/>
          <w:p>
            <w:pPr>
              <w:pStyle w:val="Compact"/>
              <w:jc w:val="right"/>
            </w:pPr>
            <w:r>
              <w:t xml:space="preserve">Nasofaringe</w:t>
            </w:r>
          </w:p>
        </w:tc>
        <w:tc>
          <w:tcPr/>
          <w:p>
            <w:pPr>
              <w:pStyle w:val="Compact"/>
              <w:jc w:val="left"/>
            </w:pPr>
            <w:r>
              <w:t xml:space="preserve">17</w:t>
            </w:r>
          </w:p>
        </w:tc>
      </w:tr>
      <w:tr>
        <w:tc>
          <w:tcPr/>
          <w:p>
            <w:pPr>
              <w:pStyle w:val="Compact"/>
              <w:jc w:val="right"/>
            </w:pPr>
            <w:r>
              <w:t xml:space="preserve">10</w:t>
            </w:r>
          </w:p>
        </w:tc>
        <w:tc>
          <w:tcPr/>
          <w:p>
            <w:pPr>
              <w:pStyle w:val="Compact"/>
              <w:jc w:val="left"/>
            </w:pPr>
            <w:r>
              <w:t xml:space="preserve">2012</w:t>
            </w:r>
          </w:p>
        </w:tc>
        <w:tc>
          <w:tcPr/>
          <w:p>
            <w:pPr>
              <w:pStyle w:val="Compact"/>
              <w:jc w:val="right"/>
            </w:pPr>
            <w:r>
              <w:t xml:space="preserve">Orofaringe</w:t>
            </w:r>
          </w:p>
        </w:tc>
        <w:tc>
          <w:tcPr/>
          <w:p>
            <w:pPr>
              <w:pStyle w:val="Compact"/>
              <w:jc w:val="left"/>
            </w:pPr>
            <w:r>
              <w:t xml:space="preserve">49</w:t>
            </w:r>
          </w:p>
        </w:tc>
      </w:tr>
      <w:tr>
        <w:tc>
          <w:tcPr/>
          <w:p>
            <w:pPr>
              <w:pStyle w:val="Compact"/>
              <w:jc w:val="right"/>
            </w:pPr>
            <w:r>
              <w:t xml:space="preserve">11</w:t>
            </w:r>
          </w:p>
        </w:tc>
        <w:tc>
          <w:tcPr/>
          <w:p>
            <w:pPr>
              <w:pStyle w:val="Compact"/>
              <w:jc w:val="left"/>
            </w:pPr>
            <w:r>
              <w:t xml:space="preserve">2012</w:t>
            </w:r>
          </w:p>
        </w:tc>
        <w:tc>
          <w:tcPr/>
          <w:p>
            <w:pPr>
              <w:pStyle w:val="Compact"/>
              <w:jc w:val="right"/>
            </w:pPr>
            <w:r>
              <w:t xml:space="preserve">Ovarios</w:t>
            </w:r>
          </w:p>
        </w:tc>
        <w:tc>
          <w:tcPr/>
          <w:p>
            <w:pPr>
              <w:pStyle w:val="Compact"/>
              <w:jc w:val="left"/>
            </w:pPr>
            <w:r>
              <w:t xml:space="preserve">14</w:t>
            </w:r>
          </w:p>
        </w:tc>
      </w:tr>
      <w:tr>
        <w:tc>
          <w:tcPr/>
          <w:p>
            <w:pPr>
              <w:pStyle w:val="Compact"/>
              <w:jc w:val="right"/>
            </w:pPr>
            <w:r>
              <w:t xml:space="preserve">12</w:t>
            </w:r>
          </w:p>
        </w:tc>
        <w:tc>
          <w:tcPr/>
          <w:p>
            <w:pPr>
              <w:pStyle w:val="Compact"/>
              <w:jc w:val="left"/>
            </w:pPr>
            <w:r>
              <w:t xml:space="preserve">2012</w:t>
            </w:r>
          </w:p>
        </w:tc>
        <w:tc>
          <w:tcPr/>
          <w:p>
            <w:pPr>
              <w:pStyle w:val="Compact"/>
              <w:jc w:val="right"/>
            </w:pPr>
            <w:r>
              <w:t xml:space="preserve">Páncreas</w:t>
            </w:r>
          </w:p>
        </w:tc>
        <w:tc>
          <w:tcPr/>
          <w:p>
            <w:pPr>
              <w:pStyle w:val="Compact"/>
              <w:jc w:val="left"/>
            </w:pPr>
            <w:r>
              <w:t xml:space="preserve">13</w:t>
            </w:r>
          </w:p>
        </w:tc>
      </w:tr>
      <w:tr>
        <w:tc>
          <w:tcPr/>
          <w:p>
            <w:pPr>
              <w:pStyle w:val="Compact"/>
              <w:jc w:val="right"/>
            </w:pPr>
            <w:r>
              <w:t xml:space="preserve">13</w:t>
            </w:r>
          </w:p>
        </w:tc>
        <w:tc>
          <w:tcPr/>
          <w:p>
            <w:pPr>
              <w:pStyle w:val="Compact"/>
              <w:jc w:val="left"/>
            </w:pPr>
            <w:r>
              <w:t xml:space="preserve">2012</w:t>
            </w:r>
          </w:p>
        </w:tc>
        <w:tc>
          <w:tcPr/>
          <w:p>
            <w:pPr>
              <w:pStyle w:val="Compact"/>
              <w:jc w:val="right"/>
            </w:pPr>
            <w:r>
              <w:t xml:space="preserve">Pulmón</w:t>
            </w:r>
          </w:p>
        </w:tc>
        <w:tc>
          <w:tcPr/>
          <w:p>
            <w:pPr>
              <w:pStyle w:val="Compact"/>
              <w:jc w:val="left"/>
            </w:pPr>
            <w:r>
              <w:t xml:space="preserve">82</w:t>
            </w:r>
          </w:p>
        </w:tc>
      </w:tr>
      <w:tr>
        <w:tc>
          <w:tcPr/>
          <w:p>
            <w:pPr>
              <w:pStyle w:val="Compact"/>
              <w:jc w:val="right"/>
            </w:pPr>
            <w:r>
              <w:t xml:space="preserve">14</w:t>
            </w:r>
          </w:p>
        </w:tc>
        <w:tc>
          <w:tcPr/>
          <w:p>
            <w:pPr>
              <w:pStyle w:val="Compact"/>
              <w:jc w:val="left"/>
            </w:pPr>
            <w:r>
              <w:t xml:space="preserve">2012</w:t>
            </w:r>
          </w:p>
        </w:tc>
        <w:tc>
          <w:tcPr/>
          <w:p>
            <w:pPr>
              <w:pStyle w:val="Compact"/>
              <w:jc w:val="right"/>
            </w:pPr>
            <w:r>
              <w:t xml:space="preserve">Riñón</w:t>
            </w:r>
          </w:p>
        </w:tc>
        <w:tc>
          <w:tcPr/>
          <w:p>
            <w:pPr>
              <w:pStyle w:val="Compact"/>
              <w:jc w:val="left"/>
            </w:pPr>
            <w:r>
              <w:t xml:space="preserve">8</w:t>
            </w:r>
          </w:p>
        </w:tc>
      </w:tr>
      <w:tr>
        <w:tc>
          <w:tcPr/>
          <w:p>
            <w:pPr>
              <w:pStyle w:val="Compact"/>
              <w:jc w:val="right"/>
            </w:pPr>
            <w:r>
              <w:t xml:space="preserve">15</w:t>
            </w:r>
          </w:p>
        </w:tc>
        <w:tc>
          <w:tcPr/>
          <w:p>
            <w:pPr>
              <w:pStyle w:val="Compact"/>
              <w:jc w:val="left"/>
            </w:pPr>
            <w:r>
              <w:t xml:space="preserve">2012</w:t>
            </w:r>
          </w:p>
        </w:tc>
        <w:tc>
          <w:tcPr/>
          <w:p>
            <w:pPr>
              <w:pStyle w:val="Compact"/>
              <w:jc w:val="right"/>
            </w:pPr>
            <w:r>
              <w:t xml:space="preserve">Útero</w:t>
            </w:r>
          </w:p>
        </w:tc>
        <w:tc>
          <w:tcPr/>
          <w:p>
            <w:pPr>
              <w:pStyle w:val="Compact"/>
              <w:jc w:val="left"/>
            </w:pPr>
            <w:r>
              <w:t xml:space="preserve">14</w:t>
            </w:r>
          </w:p>
        </w:tc>
      </w:tr>
      <w:tr>
        <w:tc>
          <w:tcPr/>
          <w:p>
            <w:pPr>
              <w:pStyle w:val="Compact"/>
              <w:jc w:val="right"/>
            </w:pPr>
            <w:r>
              <w:t xml:space="preserve">16</w:t>
            </w:r>
          </w:p>
        </w:tc>
        <w:tc>
          <w:tcPr/>
          <w:p>
            <w:pPr>
              <w:pStyle w:val="Compact"/>
              <w:jc w:val="left"/>
            </w:pPr>
            <w:r>
              <w:t xml:space="preserve">2012</w:t>
            </w:r>
          </w:p>
        </w:tc>
        <w:tc>
          <w:tcPr/>
          <w:p>
            <w:pPr>
              <w:pStyle w:val="Compact"/>
              <w:jc w:val="right"/>
            </w:pPr>
            <w:r>
              <w:t xml:space="preserve">Vejiga</w:t>
            </w:r>
          </w:p>
        </w:tc>
        <w:tc>
          <w:tcPr/>
          <w:p>
            <w:pPr>
              <w:pStyle w:val="Compact"/>
              <w:jc w:val="left"/>
            </w:pPr>
            <w:r>
              <w:t xml:space="preserve">50</w:t>
            </w:r>
          </w:p>
        </w:tc>
      </w:tr>
    </w:tbl>
    <w:bookmarkEnd w:id="26"/>
    <w:bookmarkEnd w:id="27"/>
    <w:bookmarkStart w:id="31" w:name="importacion-de-datos"/>
    <w:p>
      <w:pPr>
        <w:pStyle w:val="Heading2"/>
      </w:pPr>
      <w:r>
        <w:t xml:space="preserve">Importacion de Datos</w:t>
      </w:r>
    </w:p>
    <w:p>
      <w:pPr>
        <w:pStyle w:val="SourceCode"/>
      </w:pPr>
      <w:r>
        <w:rPr>
          <w:rStyle w:val="VerbatimChar"/>
        </w:rPr>
        <w:t xml:space="preserve">## Rows: 16 Columns: 4</w:t>
      </w:r>
      <w:r>
        <w:br/>
      </w:r>
      <w:r>
        <w:rPr>
          <w:rStyle w:val="VerbatimChar"/>
        </w:rPr>
        <w:t xml:space="preserve">## ── Column specification ────────────────────────────────────────────────────────</w:t>
      </w:r>
      <w:r>
        <w:br/>
      </w:r>
      <w:r>
        <w:rPr>
          <w:rStyle w:val="VerbatimChar"/>
        </w:rPr>
        <w:t xml:space="preserve">## Delimiter: ";"</w:t>
      </w:r>
      <w:r>
        <w:br/>
      </w:r>
      <w:r>
        <w:rPr>
          <w:rStyle w:val="VerbatimChar"/>
        </w:rPr>
        <w:t xml:space="preserve">## chr (2): Periodo, Param.</w:t>
      </w:r>
      <w:r>
        <w:br/>
      </w:r>
      <w:r>
        <w:rPr>
          <w:rStyle w:val="VerbatimChar"/>
        </w:rPr>
        <w:t xml:space="preserve">## dbl (2): Ano, %</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rPr>
          <w:iCs/>
          <w:i/>
        </w:rPr>
        <w:t xml:space="preserve">Gráfico</w:t>
      </w:r>
    </w:p>
    <w:p>
      <w:pPr>
        <w:pStyle w:val="SourceCode"/>
      </w:pPr>
      <w:r>
        <w:rPr>
          <w:rStyle w:val="FunctionTok"/>
        </w:rPr>
        <w:t xml:space="preserve">plot</w:t>
      </w:r>
      <w:r>
        <w:rPr>
          <w:rStyle w:val="NormalTok"/>
        </w:rPr>
        <w:t xml:space="preserve">(Cancer</w:t>
      </w:r>
      <w:r>
        <w:rPr>
          <w:rStyle w:val="SpecialCharTok"/>
        </w:rPr>
        <w:t xml:space="preserve">$</w:t>
      </w:r>
      <w:r>
        <w:rPr>
          <w:rStyle w:val="StringTok"/>
        </w:rPr>
        <w:t xml:space="preserve">`</w:t>
      </w:r>
      <w:r>
        <w:rPr>
          <w:rStyle w:val="AttributeTok"/>
        </w:rPr>
        <w:t xml:space="preserve">%</w:t>
      </w:r>
      <w:r>
        <w:rPr>
          <w:rStyle w:val="StringTok"/>
        </w:rPr>
        <w:t xml:space="preserve">`</w:t>
      </w:r>
      <w:r>
        <w:rPr>
          <w:rStyle w:val="NormalTok"/>
        </w:rPr>
        <w:t xml:space="preserve">,</w:t>
      </w:r>
      <w:r>
        <w:rPr>
          <w:rStyle w:val="AttributeTok"/>
        </w:rPr>
        <w:t xml:space="preserve">ylab =</w:t>
      </w:r>
      <w:r>
        <w:rPr>
          <w:rStyle w:val="NormalTok"/>
        </w:rPr>
        <w:t xml:space="preserve"> </w:t>
      </w:r>
      <w:r>
        <w:rPr>
          <w:rStyle w:val="StringTok"/>
        </w:rPr>
        <w:t xml:space="preserve">"% Cancer"</w:t>
      </w:r>
      <w:r>
        <w:rPr>
          <w:rStyle w:val="NormalTok"/>
        </w:rPr>
        <w:t xml:space="preserve">, </w:t>
      </w:r>
      <w:r>
        <w:rPr>
          <w:rStyle w:val="AttributeTok"/>
        </w:rPr>
        <w:t xml:space="preserve">xlab =</w:t>
      </w:r>
      <w:r>
        <w:rPr>
          <w:rStyle w:val="NormalTok"/>
        </w:rPr>
        <w:t xml:space="preserve"> </w:t>
      </w:r>
      <w:r>
        <w:rPr>
          <w:rStyle w:val="StringTok"/>
        </w:rPr>
        <w:t xml:space="preserve">"ID Item (Ref #3)"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"Tipos de Cancer"</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nalisis-exploratorio-cigarillos_files/figure-docx/unnamed-chunk-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observar estadisticamente que los canceres mas generados son el item 7 (Laringe) y el item 13 (Pulmón), lo cual tiene mucho sentido ya que basicamente constituyen la via de circulacion y el destino interno final respectivamente.</w:t>
      </w:r>
    </w:p>
    <w:bookmarkEnd w:id="31"/>
    <w:bookmarkStart w:id="66" w:name="importacion-de-datos-1"/>
    <w:p>
      <w:pPr>
        <w:pStyle w:val="Heading2"/>
      </w:pPr>
      <w:r>
        <w:t xml:space="preserve">Importacion de Datos</w:t>
      </w:r>
    </w:p>
    <w:p>
      <w:pPr>
        <w:pStyle w:val="FirstParagraph"/>
      </w:pPr>
      <w:r>
        <w:rPr>
          <w:iCs/>
          <w:i/>
        </w:rPr>
        <w:t xml:space="preserve">Gráfico</w:t>
      </w:r>
    </w:p>
    <w:p>
      <w:pPr>
        <w:pStyle w:val="SourceCode"/>
      </w:pPr>
      <w:r>
        <w:rPr>
          <w:rStyle w:val="FunctionTok"/>
        </w:rPr>
        <w:t xml:space="preserve">plot</w:t>
      </w:r>
      <w:r>
        <w:rPr>
          <w:rStyle w:val="NormalTok"/>
        </w:rPr>
        <w:t xml:space="preserve">(Precios</w:t>
      </w:r>
      <w:r>
        <w:rPr>
          <w:rStyle w:val="SpecialCharTok"/>
        </w:rPr>
        <w:t xml:space="preserve">$</w:t>
      </w:r>
      <w:r>
        <w:rPr>
          <w:rStyle w:val="NormalTok"/>
        </w:rPr>
        <w:t xml:space="preserve">precio_inferior,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main =</w:t>
      </w:r>
      <w:r>
        <w:rPr>
          <w:rStyle w:val="NormalTok"/>
        </w:rPr>
        <w:t xml:space="preserve"> </w:t>
      </w:r>
      <w:r>
        <w:rPr>
          <w:rStyle w:val="StringTok"/>
        </w:rPr>
        <w:t xml:space="preserve">"Evolución precio inferior"</w:t>
      </w:r>
      <w:r>
        <w:rPr>
          <w:rStyle w:val="NormalTok"/>
        </w:rPr>
        <w:t xml:space="preserve">, </w:t>
      </w:r>
      <w:r>
        <w:rPr>
          <w:rStyle w:val="AttributeTok"/>
        </w:rPr>
        <w:t xml:space="preserve">xlab =</w:t>
      </w:r>
      <w:r>
        <w:rPr>
          <w:rStyle w:val="NormalTok"/>
        </w:rPr>
        <w:t xml:space="preserve"> </w:t>
      </w:r>
      <w:r>
        <w:rPr>
          <w:rStyle w:val="StringTok"/>
        </w:rPr>
        <w:t xml:space="preserve">"Meses"</w:t>
      </w:r>
      <w:r>
        <w:rPr>
          <w:rStyle w:val="NormalTok"/>
        </w:rPr>
        <w:t xml:space="preserve">, </w:t>
      </w:r>
      <w:r>
        <w:rPr>
          <w:rStyle w:val="AttributeTok"/>
        </w:rPr>
        <w:t xml:space="preserve">ylab =</w:t>
      </w:r>
      <w:r>
        <w:rPr>
          <w:rStyle w:val="NormalTok"/>
        </w:rPr>
        <w:t xml:space="preserve"> </w:t>
      </w:r>
      <w:r>
        <w:rPr>
          <w:rStyle w:val="StringTok"/>
        </w:rPr>
        <w:t xml:space="preserve">"Precio inferior ($)"</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nalisis-exploratorio-cigarillos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Donde el estudio consta de una serie temporal que contempla desde Enero de 2005 hasta Diciembre de 2019.</w:t>
      </w:r>
    </w:p>
    <w:bookmarkStart w:id="38" w:name="correlación"/>
    <w:p>
      <w:pPr>
        <w:pStyle w:val="Heading4"/>
      </w:pPr>
      <w:r>
        <w:t xml:space="preserve">Correlación</w:t>
      </w:r>
    </w:p>
    <w:p>
      <w:pPr>
        <w:pStyle w:val="FirstParagraph"/>
      </w:pPr>
      <w:r>
        <w:rPr>
          <w:iCs/>
          <w:i/>
        </w:rPr>
        <w:t xml:space="preserve">Gráfico</w:t>
      </w:r>
    </w:p>
    <w:p>
      <w:pPr>
        <w:pStyle w:val="SourceCode"/>
      </w:pPr>
      <w:r>
        <w:rPr>
          <w:rStyle w:val="FunctionTok"/>
        </w:rPr>
        <w:t xml:space="preserve">plot</w:t>
      </w:r>
      <w:r>
        <w:rPr>
          <w:rStyle w:val="NormalTok"/>
        </w:rPr>
        <w:t xml:space="preserve">(Precios</w:t>
      </w:r>
      <w:r>
        <w:rPr>
          <w:rStyle w:val="SpecialCharTok"/>
        </w:rPr>
        <w:t xml:space="preserve">$</w:t>
      </w:r>
      <w:r>
        <w:rPr>
          <w:rStyle w:val="NormalTok"/>
        </w:rPr>
        <w:t xml:space="preserve">precio_inferior, Precios</w:t>
      </w:r>
      <w:r>
        <w:rPr>
          <w:rStyle w:val="SpecialCharTok"/>
        </w:rPr>
        <w:t xml:space="preserve">$</w:t>
      </w:r>
      <w:r>
        <w:rPr>
          <w:rStyle w:val="NormalTok"/>
        </w:rPr>
        <w:t xml:space="preserve">precio_superior,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xlab =</w:t>
      </w:r>
      <w:r>
        <w:rPr>
          <w:rStyle w:val="NormalTok"/>
        </w:rPr>
        <w:t xml:space="preserve"> </w:t>
      </w:r>
      <w:r>
        <w:rPr>
          <w:rStyle w:val="StringTok"/>
        </w:rPr>
        <w:t xml:space="preserve">"Precio inferior"</w:t>
      </w:r>
      <w:r>
        <w:rPr>
          <w:rStyle w:val="NormalTok"/>
        </w:rPr>
        <w:t xml:space="preserve">, </w:t>
      </w:r>
      <w:r>
        <w:rPr>
          <w:rStyle w:val="AttributeTok"/>
        </w:rPr>
        <w:t xml:space="preserve">ylab =</w:t>
      </w:r>
      <w:r>
        <w:rPr>
          <w:rStyle w:val="NormalTok"/>
        </w:rPr>
        <w:t xml:space="preserve"> </w:t>
      </w:r>
      <w:r>
        <w:rPr>
          <w:rStyle w:val="StringTok"/>
        </w:rPr>
        <w:t xml:space="preserve">"Precio superior"</w:t>
      </w:r>
      <w:r>
        <w:rPr>
          <w:rStyle w:val="NormalTok"/>
        </w:rPr>
        <w:t xml:space="preserve">, </w:t>
      </w:r>
      <w:r>
        <w:rPr>
          <w:rStyle w:val="AttributeTok"/>
        </w:rPr>
        <w:t xml:space="preserve">main =</w:t>
      </w:r>
      <w:r>
        <w:rPr>
          <w:rStyle w:val="NormalTok"/>
        </w:rPr>
        <w:t xml:space="preserve"> </w:t>
      </w:r>
      <w:r>
        <w:rPr>
          <w:rStyle w:val="StringTok"/>
        </w:rPr>
        <w:t xml:space="preserve">"Relacion precios inferiores y superiores"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nalisis-exploratorio-cigarillos_files/figure-docx/unnamed-chunk-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su vez se realiza un analisis donde se relacionan los precios superiores con los inferiores, estos ultimos graficados al principio, y se observa en la serie de datos cierto grado de linealidad hasta el valor (~30, ~ 140). En ese valor del eje x = $ 30, donde se rompe esta quasi linealidad entre precio inferior y precio superior.</w:t>
      </w:r>
    </w:p>
    <w:bookmarkEnd w:id="38"/>
    <w:bookmarkStart w:id="42" w:name="histograma-o-distribucion-de-frecuencias"/>
    <w:p>
      <w:pPr>
        <w:pStyle w:val="Heading4"/>
      </w:pPr>
      <w:r>
        <w:t xml:space="preserve">Histograma o distribucion de frecuencias</w:t>
      </w:r>
    </w:p>
    <w:p>
      <w:pPr>
        <w:pStyle w:val="FirstParagraph"/>
      </w:pPr>
      <w:r>
        <w:rPr>
          <w:iCs/>
          <w:i/>
        </w:rPr>
        <w:t xml:space="preserve">Gráfico</w:t>
      </w:r>
    </w:p>
    <w:p>
      <w:pPr>
        <w:pStyle w:val="SourceCode"/>
      </w:pPr>
      <w:r>
        <w:rPr>
          <w:rStyle w:val="FunctionTok"/>
        </w:rPr>
        <w:t xml:space="preserve">hist</w:t>
      </w:r>
      <w:r>
        <w:rPr>
          <w:rStyle w:val="NormalTok"/>
        </w:rPr>
        <w:t xml:space="preserve">(Precios</w:t>
      </w:r>
      <w:r>
        <w:rPr>
          <w:rStyle w:val="SpecialCharTok"/>
        </w:rPr>
        <w:t xml:space="preserve">$</w:t>
      </w:r>
      <w:r>
        <w:rPr>
          <w:rStyle w:val="NormalTok"/>
        </w:rPr>
        <w:t xml:space="preserve">promedio_ponderado, </w:t>
      </w:r>
      <w:r>
        <w:rPr>
          <w:rStyle w:val="AttributeTok"/>
        </w:rPr>
        <w:t xml:space="preserve">main =</w:t>
      </w:r>
      <w:r>
        <w:rPr>
          <w:rStyle w:val="NormalTok"/>
        </w:rPr>
        <w:t xml:space="preserve"> </w:t>
      </w:r>
      <w:r>
        <w:rPr>
          <w:rStyle w:val="StringTok"/>
        </w:rPr>
        <w:t xml:space="preserve">"Distribución de frecuencia de precios ponderados"</w:t>
      </w:r>
      <w:r>
        <w:rPr>
          <w:rStyle w:val="NormalTok"/>
        </w:rPr>
        <w:t xml:space="preserve">,</w:t>
      </w:r>
      <w:r>
        <w:rPr>
          <w:rStyle w:val="AttributeTok"/>
        </w:rPr>
        <w:t xml:space="preserve">xlab =</w:t>
      </w:r>
      <w:r>
        <w:rPr>
          <w:rStyle w:val="NormalTok"/>
        </w:rPr>
        <w:t xml:space="preserve"> </w:t>
      </w:r>
      <w:r>
        <w:rPr>
          <w:rStyle w:val="StringTok"/>
        </w:rPr>
        <w:t xml:space="preserve">"Precios ponderados ($)"</w:t>
      </w:r>
      <w:r>
        <w:rPr>
          <w:rStyle w:val="NormalTok"/>
        </w:rPr>
        <w:t xml:space="preserve">, </w:t>
      </w:r>
      <w:r>
        <w:rPr>
          <w:rStyle w:val="AttributeTok"/>
        </w:rPr>
        <w:t xml:space="preserve">ylab =</w:t>
      </w:r>
      <w:r>
        <w:rPr>
          <w:rStyle w:val="NormalTok"/>
        </w:rPr>
        <w:t xml:space="preserve"> </w:t>
      </w:r>
      <w:r>
        <w:rPr>
          <w:rStyle w:val="StringTok"/>
        </w:rPr>
        <w:t xml:space="preserve">"Frecuencia"</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Analisis-exploratorio-cigarillos_files/figure-docx/unnamed-chunk-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siguiente histograma de frecuencias podemos concluir de la base de datos tomada (2005-2019) que la mayor frecuencia en precios se dió en aquellos precios menores a 10 pesos AR (&lt;$10). Lo que muestra también que a partir del año 2012 los precios aumentaron de manera exponencial por la inflacion creciente y las politicas de publicidad negativas para con el cigarrillo y su consumo haciendo enfasis en las consecuencias en la salud.</w:t>
      </w:r>
    </w:p>
    <w:bookmarkEnd w:id="42"/>
    <w:bookmarkStart w:id="58" w:name="Xa5fc91d552a66682c3b798143793f0a047a2043"/>
    <w:p>
      <w:pPr>
        <w:pStyle w:val="Heading4"/>
      </w:pPr>
      <w:r>
        <w:t xml:space="preserve">Media, Desviación Estándar y Distribución N</w:t>
      </w:r>
    </w:p>
    <w:p>
      <w:pPr>
        <w:pStyle w:val="SourceCode"/>
      </w:pPr>
      <w:r>
        <w:rPr>
          <w:rStyle w:val="NormalTok"/>
        </w:rPr>
        <w:t xml:space="preserve">Promedio_1 </w:t>
      </w:r>
      <w:r>
        <w:rPr>
          <w:rStyle w:val="OtherTok"/>
        </w:rPr>
        <w:t xml:space="preserve">=</w:t>
      </w:r>
      <w:r>
        <w:rPr>
          <w:rStyle w:val="NormalTok"/>
        </w:rPr>
        <w:t xml:space="preserve"> </w:t>
      </w:r>
      <w:r>
        <w:rPr>
          <w:rStyle w:val="FunctionTok"/>
        </w:rPr>
        <w:t xml:space="preserve">mean</w:t>
      </w:r>
      <w:r>
        <w:rPr>
          <w:rStyle w:val="NormalTok"/>
        </w:rPr>
        <w:t xml:space="preserve">(Precios</w:t>
      </w:r>
      <w:r>
        <w:rPr>
          <w:rStyle w:val="SpecialCharTok"/>
        </w:rPr>
        <w:t xml:space="preserve">$</w:t>
      </w:r>
      <w:r>
        <w:rPr>
          <w:rStyle w:val="NormalTok"/>
        </w:rPr>
        <w:t xml:space="preserve">promedio_ponderado)</w:t>
      </w:r>
      <w:r>
        <w:br/>
      </w:r>
      <w:r>
        <w:br/>
      </w:r>
      <w:r>
        <w:rPr>
          <w:rStyle w:val="NormalTok"/>
        </w:rPr>
        <w:t xml:space="preserve">DesviacionE_1 </w:t>
      </w:r>
      <w:r>
        <w:rPr>
          <w:rStyle w:val="OtherTok"/>
        </w:rPr>
        <w:t xml:space="preserve">=</w:t>
      </w:r>
      <w:r>
        <w:rPr>
          <w:rStyle w:val="NormalTok"/>
        </w:rPr>
        <w:t xml:space="preserve"> </w:t>
      </w:r>
      <w:r>
        <w:rPr>
          <w:rStyle w:val="FunctionTok"/>
        </w:rPr>
        <w:t xml:space="preserve">sd</w:t>
      </w:r>
      <w:r>
        <w:rPr>
          <w:rStyle w:val="NormalTok"/>
        </w:rPr>
        <w:t xml:space="preserve">(Precios</w:t>
      </w:r>
      <w:r>
        <w:rPr>
          <w:rStyle w:val="SpecialCharTok"/>
        </w:rPr>
        <w:t xml:space="preserve">$</w:t>
      </w:r>
      <w:r>
        <w:rPr>
          <w:rStyle w:val="NormalTok"/>
        </w:rPr>
        <w:t xml:space="preserve">promedio_ponderado)</w:t>
      </w:r>
    </w:p>
    <w:p>
      <w:pPr>
        <w:pStyle w:val="SourceCode"/>
      </w:pPr>
      <w:r>
        <w:rPr>
          <w:rStyle w:val="NormalTok"/>
        </w:rPr>
        <w:t xml:space="preserve">Relación_1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180</w:t>
      </w:r>
      <w:r>
        <w:rPr>
          <w:rStyle w:val="NormalTok"/>
        </w:rPr>
        <w:t xml:space="preserve">,Promedio_1,DesviacionE_1)</w:t>
      </w:r>
    </w:p>
    <w:p>
      <w:pPr>
        <w:pStyle w:val="FirstParagraph"/>
      </w:pPr>
      <w:r>
        <w:rPr>
          <w:iCs/>
          <w:i/>
        </w:rPr>
        <w:t xml:space="preserve">Gráfico</w:t>
      </w:r>
    </w:p>
    <w:p>
      <w:pPr>
        <w:pStyle w:val="SourceCode"/>
      </w:pPr>
      <w:r>
        <w:rPr>
          <w:rStyle w:val="FunctionTok"/>
        </w:rPr>
        <w:t xml:space="preserve">hist</w:t>
      </w:r>
      <w:r>
        <w:rPr>
          <w:rStyle w:val="NormalTok"/>
        </w:rPr>
        <w:t xml:space="preserve">(Relación_1, </w:t>
      </w:r>
      <w:r>
        <w:rPr>
          <w:rStyle w:val="AttributeTok"/>
        </w:rPr>
        <w:t xml:space="preserve">main =</w:t>
      </w:r>
      <w:r>
        <w:rPr>
          <w:rStyle w:val="NormalTok"/>
        </w:rPr>
        <w:t xml:space="preserve"> </w:t>
      </w:r>
      <w:r>
        <w:rPr>
          <w:rStyle w:val="StringTok"/>
        </w:rPr>
        <w:t xml:space="preserve">"Distribución N de precios ponderados"</w:t>
      </w:r>
      <w:r>
        <w:rPr>
          <w:rStyle w:val="NormalTok"/>
        </w:rPr>
        <w:t xml:space="preserve">, </w:t>
      </w:r>
      <w:r>
        <w:rPr>
          <w:rStyle w:val="AttributeTok"/>
        </w:rPr>
        <w:t xml:space="preserve">xlab =</w:t>
      </w:r>
      <w:r>
        <w:rPr>
          <w:rStyle w:val="NormalTok"/>
        </w:rPr>
        <w:t xml:space="preserve"> </w:t>
      </w:r>
      <w:r>
        <w:rPr>
          <w:rStyle w:val="StringTok"/>
        </w:rPr>
        <w:t xml:space="preserve">"Precios ponderados ($)"</w:t>
      </w:r>
      <w:r>
        <w:rPr>
          <w:rStyle w:val="NormalTok"/>
        </w:rPr>
        <w:t xml:space="preserve">, </w:t>
      </w:r>
      <w:r>
        <w:rPr>
          <w:rStyle w:val="AttributeTok"/>
        </w:rPr>
        <w:t xml:space="preserve">ylab =</w:t>
      </w:r>
      <w:r>
        <w:rPr>
          <w:rStyle w:val="NormalTok"/>
        </w:rPr>
        <w:t xml:space="preserve"> </w:t>
      </w:r>
      <w:r>
        <w:rPr>
          <w:rStyle w:val="StringTok"/>
        </w:rPr>
        <w:t xml:space="preserve">"Frecuencia"</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Analisis-exploratorio-cigarillos_files/figure-docx/unnamed-chunk-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Rows: 6 Columns: 5</w:t>
      </w:r>
      <w:r>
        <w:br/>
      </w:r>
      <w:r>
        <w:rPr>
          <w:rStyle w:val="VerbatimChar"/>
        </w:rPr>
        <w:t xml:space="preserve">## ── Column specification ────────────────────────────────────────────────────────</w:t>
      </w:r>
      <w:r>
        <w:br/>
      </w:r>
      <w:r>
        <w:rPr>
          <w:rStyle w:val="VerbatimChar"/>
        </w:rPr>
        <w:t xml:space="preserve">## Delimiter: ";"</w:t>
      </w:r>
      <w:r>
        <w:br/>
      </w:r>
      <w:r>
        <w:rPr>
          <w:rStyle w:val="VerbatimChar"/>
        </w:rPr>
        <w:t xml:space="preserve">## chr (1): Periodo</w:t>
      </w:r>
      <w:r>
        <w:br/>
      </w:r>
      <w:r>
        <w:rPr>
          <w:rStyle w:val="VerbatimChar"/>
        </w:rPr>
        <w:t xml:space="preserve">## dbl (4): Ano, Ambos sexos, Hombres, Mujeres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rPr>
          <w:iCs/>
          <w:i/>
        </w:rPr>
        <w:t xml:space="preserve">Gráfico</w:t>
      </w:r>
    </w:p>
    <w:p>
      <w:pPr>
        <w:pStyle w:val="SourceCode"/>
      </w:pPr>
      <w:r>
        <w:rPr>
          <w:rStyle w:val="FunctionTok"/>
        </w:rPr>
        <w:t xml:space="preserve">barplot</w:t>
      </w:r>
      <w:r>
        <w:rPr>
          <w:rStyle w:val="NormalTok"/>
        </w:rPr>
        <w:t xml:space="preserve">(Consum</w:t>
      </w:r>
      <w:r>
        <w:rPr>
          <w:rStyle w:val="SpecialCharTok"/>
        </w:rPr>
        <w:t xml:space="preserve">$</w:t>
      </w:r>
      <w:r>
        <w:rPr>
          <w:rStyle w:val="StringTok"/>
        </w:rPr>
        <w:t xml:space="preserve">`</w:t>
      </w:r>
      <w:r>
        <w:rPr>
          <w:rStyle w:val="AttributeTok"/>
        </w:rPr>
        <w:t xml:space="preserve">Ambos sexos</w:t>
      </w:r>
      <w:r>
        <w:rPr>
          <w:rStyle w:val="StringTok"/>
        </w:rPr>
        <w:t xml:space="preserve">`</w:t>
      </w:r>
      <w:r>
        <w:rPr>
          <w:rStyle w:val="NormalTok"/>
        </w:rPr>
        <w:t xml:space="preserve">, </w:t>
      </w:r>
      <w:r>
        <w:rPr>
          <w:rStyle w:val="AttributeTok"/>
        </w:rPr>
        <w:t xml:space="preserve">col =</w:t>
      </w:r>
      <w:r>
        <w:rPr>
          <w:rStyle w:val="NormalTok"/>
        </w:rPr>
        <w:t xml:space="preserve"> </w:t>
      </w:r>
      <w:r>
        <w:rPr>
          <w:rStyle w:val="StringTok"/>
        </w:rPr>
        <w:t xml:space="preserve">"darkred"</w:t>
      </w:r>
      <w:r>
        <w:rPr>
          <w:rStyle w:val="NormalTok"/>
        </w:rPr>
        <w:t xml:space="preserve">, </w:t>
      </w:r>
      <w:r>
        <w:rPr>
          <w:rStyle w:val="AttributeTok"/>
        </w:rPr>
        <w:t xml:space="preserve">xlab =</w:t>
      </w:r>
      <w:r>
        <w:rPr>
          <w:rStyle w:val="NormalTok"/>
        </w:rPr>
        <w:t xml:space="preserve"> </w:t>
      </w:r>
      <w:r>
        <w:rPr>
          <w:rStyle w:val="StringTok"/>
        </w:rPr>
        <w:t xml:space="preserve">"Periodo [Años]"</w:t>
      </w:r>
      <w:r>
        <w:rPr>
          <w:rStyle w:val="NormalTok"/>
        </w:rPr>
        <w:t xml:space="preserve">, </w:t>
      </w:r>
      <w:r>
        <w:rPr>
          <w:rStyle w:val="AttributeTok"/>
        </w:rPr>
        <w:t xml:space="preserve">ylab =</w:t>
      </w:r>
      <w:r>
        <w:rPr>
          <w:rStyle w:val="NormalTok"/>
        </w:rPr>
        <w:t xml:space="preserve"> </w:t>
      </w:r>
      <w:r>
        <w:rPr>
          <w:rStyle w:val="StringTok"/>
        </w:rPr>
        <w:t xml:space="preserve">"Cantidad de Hombres y Mujeres"</w:t>
      </w:r>
      <w:r>
        <w:rPr>
          <w:rStyle w:val="NormalTok"/>
        </w:rPr>
        <w:t xml:space="preserve">, </w:t>
      </w:r>
      <w:r>
        <w:rPr>
          <w:rStyle w:val="AttributeTok"/>
        </w:rPr>
        <w:t xml:space="preserve">main =</w:t>
      </w:r>
      <w:r>
        <w:rPr>
          <w:rStyle w:val="NormalTok"/>
        </w:rPr>
        <w:t xml:space="preserve"> </w:t>
      </w:r>
      <w:r>
        <w:rPr>
          <w:rStyle w:val="StringTok"/>
        </w:rPr>
        <w:t xml:space="preserve">"Consumo Ambos Sexos"</w:t>
      </w:r>
      <w:r>
        <w:rPr>
          <w:rStyle w:val="NormalTok"/>
        </w:rPr>
        <w:t xml:space="preserve">)</w:t>
      </w:r>
    </w:p>
    <w:p>
      <w:pPr>
        <w:pStyle w:val="FirstParagraph"/>
      </w:pPr>
      <w:r>
        <w:drawing>
          <wp:inline>
            <wp:extent cx="5334000" cy="3556000"/>
            <wp:effectExtent b="0" l="0" r="0" t="0"/>
            <wp:docPr descr="" title="" id="47" name="Picture"/>
            <a:graphic>
              <a:graphicData uri="http://schemas.openxmlformats.org/drawingml/2006/picture">
                <pic:pic>
                  <pic:nvPicPr>
                    <pic:cNvPr descr="Analisis-exploratorio-cigarillos_files/figure-docx/unnamed-chunk-11-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Se observa como la función del consumo</w:t>
      </w:r>
      <w:r>
        <w:t xml:space="preserve"> </w:t>
      </w:r>
      <w:r>
        <w:t xml:space="preserve">“</w:t>
      </w:r>
      <w:r>
        <w:t xml:space="preserve">Ambos sexos</w:t>
      </w:r>
      <w:r>
        <w:t xml:space="preserve">”</w:t>
      </w:r>
      <w:r>
        <w:t xml:space="preserve"> </w:t>
      </w:r>
      <w:r>
        <w:t xml:space="preserve">cae gradualmente. El eje x toma el periodo, constituido por los años (2000, 2005, 2010, 2015, 2020, 2025).</w:t>
      </w:r>
    </w:p>
    <w:p>
      <w:pPr>
        <w:pStyle w:val="BodyText"/>
      </w:pPr>
      <w:r>
        <w:rPr>
          <w:iCs/>
          <w:i/>
        </w:rPr>
        <w:t xml:space="preserve">Gráfico</w:t>
      </w:r>
    </w:p>
    <w:p>
      <w:pPr>
        <w:pStyle w:val="SourceCode"/>
      </w:pPr>
      <w:r>
        <w:rPr>
          <w:rStyle w:val="FunctionTok"/>
        </w:rPr>
        <w:t xml:space="preserve">plot</w:t>
      </w:r>
      <w:r>
        <w:rPr>
          <w:rStyle w:val="NormalTok"/>
        </w:rPr>
        <w:t xml:space="preserve">(Consum</w:t>
      </w:r>
      <w:r>
        <w:rPr>
          <w:rStyle w:val="SpecialCharTok"/>
        </w:rPr>
        <w:t xml:space="preserve">$</w:t>
      </w:r>
      <w:r>
        <w:rPr>
          <w:rStyle w:val="NormalTok"/>
        </w:rPr>
        <w:t xml:space="preserve">Hombres,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xlab =</w:t>
      </w:r>
      <w:r>
        <w:rPr>
          <w:rStyle w:val="NormalTok"/>
        </w:rPr>
        <w:t xml:space="preserve"> </w:t>
      </w:r>
      <w:r>
        <w:rPr>
          <w:rStyle w:val="StringTok"/>
        </w:rPr>
        <w:t xml:space="preserve">"Periodo [Años]"</w:t>
      </w:r>
      <w:r>
        <w:rPr>
          <w:rStyle w:val="NormalTok"/>
        </w:rPr>
        <w:t xml:space="preserve">, </w:t>
      </w:r>
      <w:r>
        <w:rPr>
          <w:rStyle w:val="AttributeTok"/>
        </w:rPr>
        <w:t xml:space="preserve">ylab =</w:t>
      </w:r>
      <w:r>
        <w:rPr>
          <w:rStyle w:val="NormalTok"/>
        </w:rPr>
        <w:t xml:space="preserve"> </w:t>
      </w:r>
      <w:r>
        <w:rPr>
          <w:rStyle w:val="StringTok"/>
        </w:rPr>
        <w:t xml:space="preserve">"Cantidad de Hombres"</w:t>
      </w:r>
      <w:r>
        <w:rPr>
          <w:rStyle w:val="NormalTok"/>
        </w:rPr>
        <w:t xml:space="preserve">, </w:t>
      </w:r>
      <w:r>
        <w:rPr>
          <w:rStyle w:val="AttributeTok"/>
        </w:rPr>
        <w:t xml:space="preserve">main =</w:t>
      </w:r>
      <w:r>
        <w:rPr>
          <w:rStyle w:val="NormalTok"/>
        </w:rPr>
        <w:t xml:space="preserve"> </w:t>
      </w:r>
      <w:r>
        <w:rPr>
          <w:rStyle w:val="StringTok"/>
        </w:rPr>
        <w:t xml:space="preserve">"Consumo Hombres"</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nalisis-exploratorio-cigarillos_files/figure-docx/unnamed-chunk-1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Gráfico</w:t>
      </w:r>
    </w:p>
    <w:p>
      <w:pPr>
        <w:pStyle w:val="SourceCode"/>
      </w:pPr>
      <w:r>
        <w:rPr>
          <w:rStyle w:val="FunctionTok"/>
        </w:rPr>
        <w:t xml:space="preserve">plot</w:t>
      </w:r>
      <w:r>
        <w:rPr>
          <w:rStyle w:val="NormalTok"/>
        </w:rPr>
        <w:t xml:space="preserve">(Consum</w:t>
      </w:r>
      <w:r>
        <w:rPr>
          <w:rStyle w:val="SpecialCharTok"/>
        </w:rPr>
        <w:t xml:space="preserve">$</w:t>
      </w:r>
      <w:r>
        <w:rPr>
          <w:rStyle w:val="NormalTok"/>
        </w:rPr>
        <w:t xml:space="preserve">Mujeres,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"Periodo [Años]"</w:t>
      </w:r>
      <w:r>
        <w:rPr>
          <w:rStyle w:val="NormalTok"/>
        </w:rPr>
        <w:t xml:space="preserve">, </w:t>
      </w:r>
      <w:r>
        <w:rPr>
          <w:rStyle w:val="AttributeTok"/>
        </w:rPr>
        <w:t xml:space="preserve">ylab =</w:t>
      </w:r>
      <w:r>
        <w:rPr>
          <w:rStyle w:val="NormalTok"/>
        </w:rPr>
        <w:t xml:space="preserve"> </w:t>
      </w:r>
      <w:r>
        <w:rPr>
          <w:rStyle w:val="StringTok"/>
        </w:rPr>
        <w:t xml:space="preserve">"Cantidad de Mujeres"</w:t>
      </w:r>
      <w:r>
        <w:rPr>
          <w:rStyle w:val="NormalTok"/>
        </w:rPr>
        <w:t xml:space="preserve">, </w:t>
      </w:r>
      <w:r>
        <w:rPr>
          <w:rStyle w:val="AttributeTok"/>
        </w:rPr>
        <w:t xml:space="preserve">main =</w:t>
      </w:r>
      <w:r>
        <w:rPr>
          <w:rStyle w:val="NormalTok"/>
        </w:rPr>
        <w:t xml:space="preserve"> </w:t>
      </w:r>
      <w:r>
        <w:rPr>
          <w:rStyle w:val="StringTok"/>
        </w:rPr>
        <w:t xml:space="preserve">"Consumo Mujeres"</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Analisis-exploratorio-cigarillos_files/figure-docx/unnamed-chunk-1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los graficos esbozados al igual que en el grafico de</w:t>
      </w:r>
      <w:r>
        <w:t xml:space="preserve"> </w:t>
      </w:r>
      <w:r>
        <w:t xml:space="preserve">“</w:t>
      </w:r>
      <w:r>
        <w:t xml:space="preserve">Ambos sexos</w:t>
      </w:r>
      <w:r>
        <w:t xml:space="preserve">”</w:t>
      </w:r>
      <w:r>
        <w:t xml:space="preserve"> </w:t>
      </w:r>
      <w:r>
        <w:t xml:space="preserve">se observa una decreciente tendencia con forma tipica de funcion exponencial. Esta caida estrepitosa del consumo se debe tanto a factores economicos como de concientizacion de salud.</w:t>
      </w:r>
    </w:p>
    <w:p>
      <w:pPr>
        <w:pStyle w:val="SourceCode"/>
      </w:pPr>
      <w:r>
        <w:rPr>
          <w:rStyle w:val="VerbatimChar"/>
        </w:rPr>
        <w:t xml:space="preserve">## Rows: 6 Columns: 10</w:t>
      </w:r>
      <w:r>
        <w:br/>
      </w:r>
      <w:r>
        <w:rPr>
          <w:rStyle w:val="VerbatimChar"/>
        </w:rPr>
        <w:t xml:space="preserve">## ── Column specification ────────────────────────────────────────────────────────</w:t>
      </w:r>
      <w:r>
        <w:br/>
      </w:r>
      <w:r>
        <w:rPr>
          <w:rStyle w:val="VerbatimChar"/>
        </w:rPr>
        <w:t xml:space="preserve">## Delimiter: ";"</w:t>
      </w:r>
      <w:r>
        <w:br/>
      </w:r>
      <w:r>
        <w:rPr>
          <w:rStyle w:val="VerbatimChar"/>
        </w:rPr>
        <w:t xml:space="preserve">## chr (1): Period</w:t>
      </w:r>
      <w:r>
        <w:br/>
      </w:r>
      <w:r>
        <w:rPr>
          <w:rStyle w:val="VerbatimChar"/>
        </w:rPr>
        <w:t xml:space="preserve">## dbl (9): Year, 15 to 24, 25 to 34, 35 to 44, 45 to 54, 55 to 64, 65 to 74, 7...</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rPr>
          <w:iCs/>
          <w:i/>
        </w:rPr>
        <w:t xml:space="preserve">Gráfico</w:t>
      </w:r>
    </w:p>
    <w:p>
      <w:pPr>
        <w:pStyle w:val="SourceCode"/>
      </w:pPr>
      <w:r>
        <w:rPr>
          <w:rStyle w:val="FunctionTok"/>
        </w:rPr>
        <w:t xml:space="preserve">barplot</w:t>
      </w:r>
      <w:r>
        <w:rPr>
          <w:rStyle w:val="NormalTok"/>
        </w:rPr>
        <w:t xml:space="preserve">(Evol</w:t>
      </w:r>
      <w:r>
        <w:rPr>
          <w:rStyle w:val="SpecialCharTok"/>
        </w:rPr>
        <w:t xml:space="preserve">$</w:t>
      </w:r>
      <w:r>
        <w:rPr>
          <w:rStyle w:val="StringTok"/>
        </w:rPr>
        <w:t xml:space="preserve">`</w:t>
      </w:r>
      <w:r>
        <w:rPr>
          <w:rStyle w:val="AttributeTok"/>
        </w:rPr>
        <w:t xml:space="preserve">15 to 24</w:t>
      </w:r>
      <w:r>
        <w:rPr>
          <w:rStyle w:val="StringTok"/>
        </w:rPr>
        <w:t xml:space="preserve">`</w:t>
      </w:r>
      <w:r>
        <w:rPr>
          <w:rStyle w:val="NormalTok"/>
        </w:rPr>
        <w:t xml:space="preserve">, </w:t>
      </w:r>
      <w:r>
        <w:rPr>
          <w:rStyle w:val="AttributeTok"/>
        </w:rPr>
        <w:t xml:space="preserve">main =</w:t>
      </w:r>
      <w:r>
        <w:rPr>
          <w:rStyle w:val="NormalTok"/>
        </w:rPr>
        <w:t xml:space="preserve"> </w:t>
      </w:r>
      <w:r>
        <w:rPr>
          <w:rStyle w:val="StringTok"/>
        </w:rPr>
        <w:t xml:space="preserve">"Evolución 15 a 24 años"</w:t>
      </w:r>
      <w:r>
        <w:rPr>
          <w:rStyle w:val="NormalTok"/>
        </w:rPr>
        <w:t xml:space="preserve">,</w:t>
      </w:r>
      <w:r>
        <w:rPr>
          <w:rStyle w:val="AttributeTok"/>
        </w:rPr>
        <w:t xml:space="preserve">xlab =</w:t>
      </w:r>
      <w:r>
        <w:rPr>
          <w:rStyle w:val="NormalTok"/>
        </w:rPr>
        <w:t xml:space="preserve"> </w:t>
      </w:r>
      <w:r>
        <w:rPr>
          <w:rStyle w:val="StringTok"/>
        </w:rPr>
        <w:t xml:space="preserve">"Periodo [Años]"</w:t>
      </w:r>
      <w:r>
        <w:rPr>
          <w:rStyle w:val="NormalTok"/>
        </w:rPr>
        <w:t xml:space="preserve">,</w:t>
      </w:r>
      <w:r>
        <w:rPr>
          <w:rStyle w:val="AttributeTok"/>
        </w:rPr>
        <w:t xml:space="preserve">ylab =</w:t>
      </w:r>
      <w:r>
        <w:rPr>
          <w:rStyle w:val="NormalTok"/>
        </w:rPr>
        <w:t xml:space="preserve"> </w:t>
      </w:r>
      <w:r>
        <w:rPr>
          <w:rStyle w:val="StringTok"/>
        </w:rPr>
        <w:t xml:space="preserve">"Edad"</w:t>
      </w:r>
      <w:r>
        <w:rPr>
          <w:rStyle w:val="NormalTok"/>
        </w:rPr>
        <w:t xml:space="preserve">)</w:t>
      </w:r>
    </w:p>
    <w:p>
      <w:pPr>
        <w:pStyle w:val="FirstParagraph"/>
      </w:pPr>
      <w:r>
        <w:drawing>
          <wp:inline>
            <wp:extent cx="5334000" cy="3556000"/>
            <wp:effectExtent b="0" l="0" r="0" t="0"/>
            <wp:docPr descr="" title="" id="56" name="Picture"/>
            <a:graphic>
              <a:graphicData uri="http://schemas.openxmlformats.org/drawingml/2006/picture">
                <pic:pic>
                  <pic:nvPicPr>
                    <pic:cNvPr descr="Analisis-exploratorio-cigarillos_files/figure-docx/unnamed-chunk-15-1.png" id="57"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Observando el grafico de barras superior, realizamos el estudio de la muestra de datos tomada en la franja etaria de 15-24 años, ya que se considera crítica porque es donde el consumidor toma su primer contacto con el vicio, y en muchos casos se convierte en definitiva en un consumidor establecido produciendo el</w:t>
      </w:r>
      <w:r>
        <w:t xml:space="preserve"> </w:t>
      </w:r>
      <w:r>
        <w:t xml:space="preserve">“</w:t>
      </w:r>
      <w:r>
        <w:t xml:space="preserve">enamoramiento</w:t>
      </w:r>
      <w:r>
        <w:t xml:space="preserve">”</w:t>
      </w:r>
      <w:r>
        <w:t xml:space="preserve">.</w:t>
      </w:r>
    </w:p>
    <w:bookmarkEnd w:id="58"/>
    <w:bookmarkStart w:id="65" w:name="correlación-lineal"/>
    <w:p>
      <w:pPr>
        <w:pStyle w:val="Heading4"/>
      </w:pPr>
      <w:r>
        <w:t xml:space="preserve">Correlación Lineal</w:t>
      </w:r>
    </w:p>
    <w:p>
      <w:pPr>
        <w:pStyle w:val="SourceCode"/>
      </w:pPr>
      <w:r>
        <w:rPr>
          <w:rStyle w:val="NormalTok"/>
        </w:rPr>
        <w:t xml:space="preserve">Relacion_2 </w:t>
      </w:r>
      <w:r>
        <w:rPr>
          <w:rStyle w:val="OtherTok"/>
        </w:rPr>
        <w:t xml:space="preserve">=</w:t>
      </w:r>
      <w:r>
        <w:rPr>
          <w:rStyle w:val="NormalTok"/>
        </w:rPr>
        <w:t xml:space="preserve"> (Consum</w:t>
      </w:r>
      <w:r>
        <w:rPr>
          <w:rStyle w:val="SpecialCharTok"/>
        </w:rPr>
        <w:t xml:space="preserve">$</w:t>
      </w:r>
      <w:r>
        <w:rPr>
          <w:rStyle w:val="StringTok"/>
        </w:rPr>
        <w:t xml:space="preserve">`</w:t>
      </w:r>
      <w:r>
        <w:rPr>
          <w:rStyle w:val="AttributeTok"/>
        </w:rPr>
        <w:t xml:space="preserve">Ambos sexos</w:t>
      </w:r>
      <w:r>
        <w:rPr>
          <w:rStyle w:val="StringTok"/>
        </w:rPr>
        <w:t xml:space="preserve">`</w:t>
      </w:r>
      <w:r>
        <w:rPr>
          <w:rStyle w:val="SpecialCharTok"/>
        </w:rPr>
        <w:t xml:space="preserve">/</w:t>
      </w:r>
      <w:r>
        <w:rPr>
          <w:rStyle w:val="NormalTok"/>
        </w:rPr>
        <w:t xml:space="preserve">Evol</w:t>
      </w:r>
      <w:r>
        <w:rPr>
          <w:rStyle w:val="SpecialCharTok"/>
        </w:rPr>
        <w:t xml:space="preserve">$</w:t>
      </w:r>
      <w:r>
        <w:rPr>
          <w:rStyle w:val="StringTok"/>
        </w:rPr>
        <w:t xml:space="preserve">`</w:t>
      </w:r>
      <w:r>
        <w:rPr>
          <w:rStyle w:val="AttributeTok"/>
        </w:rPr>
        <w:t xml:space="preserve">45 to 54</w:t>
      </w:r>
      <w:r>
        <w:rPr>
          <w:rStyle w:val="StringTok"/>
        </w:rPr>
        <w:t xml:space="preserve">`</w:t>
      </w:r>
      <w:r>
        <w:rPr>
          <w:rStyle w:val="NormalTok"/>
        </w:rPr>
        <w:t xml:space="preserve">)</w:t>
      </w:r>
    </w:p>
    <w:p>
      <w:pPr>
        <w:pStyle w:val="FirstParagraph"/>
      </w:pPr>
      <w:r>
        <w:rPr>
          <w:iCs/>
          <w:i/>
        </w:rPr>
        <w:t xml:space="preserve">Gráfico</w:t>
      </w:r>
    </w:p>
    <w:p>
      <w:pPr>
        <w:pStyle w:val="BodyText"/>
      </w:pPr>
      <w:r>
        <w:drawing>
          <wp:inline>
            <wp:extent cx="4620126" cy="3696101"/>
            <wp:effectExtent b="0" l="0" r="0" t="0"/>
            <wp:docPr descr="" title="" id="60" name="Picture"/>
            <a:graphic>
              <a:graphicData uri="http://schemas.openxmlformats.org/drawingml/2006/picture">
                <pic:pic>
                  <pic:nvPicPr>
                    <pic:cNvPr descr="Analisis-exploratorio-cigarillos_files/figure-docx/unnamed-chunk-17-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observa una linealidad entre el consumo total y la evolucion del consumo segmentada por edad del cigarrillo. Vemos en este caso que la relacion es decreciente, es decir inversamente proporcional, si bien disminuye el consumo demografico (por ambos sexos), a su vez aumenta el consumo en la franja etaria tomada. Se realiza una ponderacion de la edad del fumador tomando como criterio base la edad de 45 a 54 años.</w:t>
      </w:r>
    </w:p>
    <w:p>
      <w:pPr>
        <w:pStyle w:val="SourceCode"/>
      </w:pPr>
      <w:r>
        <w:rPr>
          <w:rStyle w:val="VerbatimChar"/>
        </w:rPr>
        <w:t xml:space="preserve">## New names:</w:t>
      </w:r>
      <w:r>
        <w:br/>
      </w:r>
      <w:r>
        <w:rPr>
          <w:rStyle w:val="VerbatimChar"/>
        </w:rPr>
        <w:t xml:space="preserve">## • `` -&gt; `...10`</w:t>
      </w:r>
    </w:p>
    <w:p>
      <w:pPr>
        <w:pStyle w:val="SourceCode"/>
      </w:pPr>
      <w:r>
        <w:rPr>
          <w:rStyle w:val="VerbatimChar"/>
        </w:rPr>
        <w:t xml:space="preserve">## Warning: One or more parsing issues, call `problems()` on your data frame for details,</w:t>
      </w:r>
      <w:r>
        <w:br/>
      </w:r>
      <w:r>
        <w:rPr>
          <w:rStyle w:val="VerbatimChar"/>
        </w:rPr>
        <w:t xml:space="preserve">## e.g.:</w:t>
      </w:r>
      <w:r>
        <w:br/>
      </w:r>
      <w:r>
        <w:rPr>
          <w:rStyle w:val="VerbatimChar"/>
        </w:rPr>
        <w:t xml:space="preserve">##   dat &lt;- vroom(...)</w:t>
      </w:r>
      <w:r>
        <w:br/>
      </w:r>
      <w:r>
        <w:rPr>
          <w:rStyle w:val="VerbatimChar"/>
        </w:rPr>
        <w:t xml:space="preserve">##   problems(dat)</w:t>
      </w:r>
    </w:p>
    <w:p>
      <w:pPr>
        <w:pStyle w:val="SourceCode"/>
      </w:pPr>
      <w:r>
        <w:rPr>
          <w:rStyle w:val="NormalTok"/>
        </w:rPr>
        <w:t xml:space="preserve">Relacion_3 </w:t>
      </w:r>
      <w:r>
        <w:rPr>
          <w:rStyle w:val="OtherTok"/>
        </w:rPr>
        <w:t xml:space="preserve">=</w:t>
      </w:r>
      <w:r>
        <w:rPr>
          <w:rStyle w:val="NormalTok"/>
        </w:rPr>
        <w:t xml:space="preserve"> (Consum</w:t>
      </w:r>
      <w:r>
        <w:rPr>
          <w:rStyle w:val="SpecialCharTok"/>
        </w:rPr>
        <w:t xml:space="preserve">$</w:t>
      </w:r>
      <w:r>
        <w:rPr>
          <w:rStyle w:val="StringTok"/>
        </w:rPr>
        <w:t xml:space="preserve">`</w:t>
      </w:r>
      <w:r>
        <w:rPr>
          <w:rStyle w:val="AttributeTok"/>
        </w:rPr>
        <w:t xml:space="preserve">Ambos sexos</w:t>
      </w:r>
      <w:r>
        <w:rPr>
          <w:rStyle w:val="StringTok"/>
        </w:rPr>
        <w:t xml:space="preserve">`</w:t>
      </w:r>
      <w:r>
        <w:rPr>
          <w:rStyle w:val="NormalTok"/>
        </w:rPr>
        <w:t xml:space="preserve">)</w:t>
      </w:r>
      <w:r>
        <w:rPr>
          <w:rStyle w:val="SpecialCharTok"/>
        </w:rPr>
        <w:t xml:space="preserve">/</w:t>
      </w:r>
      <w:r>
        <w:rPr>
          <w:rStyle w:val="NormalTok"/>
        </w:rPr>
        <w:t xml:space="preserve">(Preval</w:t>
      </w:r>
      <w:r>
        <w:rPr>
          <w:rStyle w:val="SpecialCharTok"/>
        </w:rPr>
        <w:t xml:space="preserve">$</w:t>
      </w:r>
      <w:r>
        <w:rPr>
          <w:rStyle w:val="NormalTok"/>
        </w:rPr>
        <w:t xml:space="preserve">America)</w:t>
      </w:r>
    </w:p>
    <w:p>
      <w:pPr>
        <w:pStyle w:val="FirstParagraph"/>
      </w:pPr>
      <w:r>
        <w:rPr>
          <w:iCs/>
          <w:i/>
        </w:rPr>
        <w:t xml:space="preserve">Gráfico</w:t>
      </w:r>
    </w:p>
    <w:p>
      <w:pPr>
        <w:pStyle w:val="BodyText"/>
      </w:pPr>
      <w:r>
        <w:drawing>
          <wp:inline>
            <wp:extent cx="4620126" cy="3696101"/>
            <wp:effectExtent b="0" l="0" r="0" t="0"/>
            <wp:docPr descr="" title="" id="63" name="Picture"/>
            <a:graphic>
              <a:graphicData uri="http://schemas.openxmlformats.org/drawingml/2006/picture">
                <pic:pic>
                  <pic:nvPicPr>
                    <pic:cNvPr descr="Analisis-exploratorio-cigarillos_files/figure-docx/unnamed-chunk-2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observa una marcada linealidad entre el consumo total y la prevalencia geografica de los consumidores del cigarrillo. Vemos que en este otro caso la relacion es creciente, es decir directamente proporcional, porque al disminuir el consumo demografico (por ambos sexos), tambien disminuye la prevalencia geografica del continente.</w:t>
      </w:r>
    </w:p>
    <w:bookmarkEnd w:id="65"/>
    <w:bookmarkEnd w:id="66"/>
    <w:bookmarkStart w:id="67" w:name="algunas-consideraciones"/>
    <w:p>
      <w:pPr>
        <w:pStyle w:val="Heading2"/>
      </w:pPr>
      <w:r>
        <w:t xml:space="preserve">Algunas consideraciones</w:t>
      </w:r>
    </w:p>
    <w:p>
      <w:pPr>
        <w:numPr>
          <w:ilvl w:val="0"/>
          <w:numId w:val="1005"/>
        </w:numPr>
      </w:pPr>
      <w:r>
        <w:t xml:space="preserve">Se realizan comparaciones puntuales, es decir de columnas anidadas de tablas comparables y coincidentes en el tiempo de analisis. Las mismas se denotan como</w:t>
      </w:r>
      <w:r>
        <w:t xml:space="preserve"> </w:t>
      </w:r>
      <m:oMath>
        <m:r>
          <m:t>R</m:t>
        </m:r>
        <m:r>
          <m:t>e</m:t>
        </m:r>
        <m:r>
          <m:t>l</m:t>
        </m:r>
        <m:r>
          <m:t>a</m:t>
        </m:r>
        <m:r>
          <m:t>c</m:t>
        </m:r>
        <m:r>
          <m:t>i</m:t>
        </m:r>
        <m:r>
          <m:t>o</m:t>
        </m:r>
        <m:sSub>
          <m:e>
            <m:r>
              <m:t>n</m:t>
            </m:r>
          </m:e>
          <m:sub>
            <m:r>
              <m:t>2</m:t>
            </m:r>
          </m:sub>
        </m:sSub>
      </m:oMath>
      <w:r>
        <w:t xml:space="preserve"> </w:t>
      </w:r>
      <w:r>
        <w:t xml:space="preserve">y</w:t>
      </w:r>
      <w:r>
        <w:t xml:space="preserve"> </w:t>
      </w:r>
      <m:oMath>
        <m:r>
          <m:t>R</m:t>
        </m:r>
        <m:r>
          <m:t>e</m:t>
        </m:r>
        <m:r>
          <m:t>l</m:t>
        </m:r>
        <m:r>
          <m:t>a</m:t>
        </m:r>
        <m:r>
          <m:t>c</m:t>
        </m:r>
        <m:r>
          <m:t>i</m:t>
        </m:r>
        <m:r>
          <m:t>o</m:t>
        </m:r>
        <m:sSub>
          <m:e>
            <m:r>
              <m:t>n</m:t>
            </m:r>
          </m:e>
          <m:sub>
            <m:r>
              <m:t>3</m:t>
            </m:r>
          </m:sub>
        </m:sSub>
      </m:oMath>
      <w:r>
        <w:t xml:space="preserve">.</w:t>
      </w:r>
    </w:p>
    <w:p>
      <w:pPr>
        <w:numPr>
          <w:ilvl w:val="0"/>
          <w:numId w:val="1005"/>
        </w:numPr>
      </w:pPr>
      <w:r>
        <w:t xml:space="preserve">Se realizó un analisis de distribucion normal solamente con dataset de</w:t>
      </w:r>
      <w:r>
        <w:t xml:space="preserve"> </w:t>
      </w:r>
      <w:r>
        <w:t xml:space="preserve">“</w:t>
      </w:r>
      <w:r>
        <w:t xml:space="preserve">Precios</w:t>
      </w:r>
      <w:r>
        <w:t xml:space="preserve">”</w:t>
      </w:r>
      <w:r>
        <w:t xml:space="preserve">.</w:t>
      </w:r>
    </w:p>
    <w:bookmarkEnd w:id="67"/>
    <w:bookmarkStart w:id="70" w:name="referencias"/>
    <w:p>
      <w:pPr>
        <w:pStyle w:val="Heading2"/>
      </w:pPr>
      <w:r>
        <w:t xml:space="preserve">Referencias</w:t>
      </w:r>
    </w:p>
    <w:p>
      <w:pPr>
        <w:pStyle w:val="FirstParagraph"/>
      </w:pPr>
      <w:hyperlink r:id="rId68">
        <w:r>
          <w:rPr>
            <w:rStyle w:val="Hyperlink"/>
          </w:rPr>
          <w:t xml:space="preserve">https://bancos.salud.gob.ar/sites/default/files/2020-01/1ra_encuesta-nacional-factores-riesgo_2005_tabaco.pdf</w:t>
        </w:r>
      </w:hyperlink>
    </w:p>
    <w:p>
      <w:pPr>
        <w:pStyle w:val="BodyText"/>
      </w:pPr>
      <w:hyperlink r:id="rId69">
        <w:r>
          <w:rPr>
            <w:rStyle w:val="Hyperlink"/>
          </w:rPr>
          <w:t xml:space="preserve">https://www.boletinoficial.gob.ar/detalleAviso/primera/283303/20230327</w:t>
        </w:r>
      </w:hyperlink>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28" Target="media/rId28.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68" Target="https://bancos.salud.gob.ar/sites/default/files/2020-01/1ra_encuesta-nacional-factores-riesgo_2005_tabaco.pdf" TargetMode="External" /><Relationship Type="http://schemas.openxmlformats.org/officeDocument/2006/relationships/hyperlink" Id="rId69" Target="https://www.boletinoficial.gob.ar/detalleAviso/primera/283303/20230327" TargetMode="External" /></Relationships>
</file>

<file path=word/_rels/footnotes.xml.rels><?xml version="1.0" encoding="UTF-8"?><Relationships xmlns="http://schemas.openxmlformats.org/package/2006/relationships"><Relationship Type="http://schemas.openxmlformats.org/officeDocument/2006/relationships/hyperlink" Id="rId68" Target="https://bancos.salud.gob.ar/sites/default/files/2020-01/1ra_encuesta-nacional-factores-riesgo_2005_tabaco.pdf" TargetMode="External" /><Relationship Type="http://schemas.openxmlformats.org/officeDocument/2006/relationships/hyperlink" Id="rId69" Target="https://www.boletinoficial.gob.ar/detalleAviso/primera/283303/202303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exploratorio del consumo de cigarrillos y sus consecuencias en la salud</dc:title>
  <dc:creator>Ignacio Padrós</dc:creator>
  <cp:keywords/>
  <dcterms:created xsi:type="dcterms:W3CDTF">2023-09-27T01:18:42Z</dcterms:created>
  <dcterms:modified xsi:type="dcterms:W3CDTF">2023-09-27T01:18:42Z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2023-09-15</vt:lpwstr>
  </property>
  <property fmtid="{D5CDD505-2E9C-101B-9397-08002B2CF9AE}" pid="3" name="output">
    <vt:lpwstr/>
  </property>
</Properties>
</file>