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System zarządzania centrum sportowym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Firma póki co jest prostym centrum sportowym.Przy wejściu trzeba się zameldować na recepcji poprzez podanie danych osobowych. W szatniach szafki są na klucze. Maszyny na siłowni nie monitorują postępów klientów. Stołówka wydaje posiłki w oparciu na zamówienia z podanego Menu. Obecnie jest dostępny tylko jeden drogi pakiet do wszystkich stref centrum.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Wprowadzony system będzie oferować: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1.Wejście do centrum za pomocą zeskanowania kodu QR ze smartfonu.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2.Odblokowywanie i zapamiętanie która szafka danego dnia została przydzielona klientowi.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3.Wprowadzenie automatycznych bramek, dzielących różne strefy centrum.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4.Możliwość wykupienia różnych pakietów tylko na porządane strefy.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5.Możliwość wykupienia online planu treningowego i monitorowanie efektów ćwiczeń przez trenera na bieżąco.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6.Maszyny z możliwością rejestrowania wyników swoich treningów.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7.Możliwość wykupienia i zarządzania swoim karnetem online.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8.Możłiwość udostępniania sowich rekordów na portalach społecznościowych.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9.System powiadomień przypominających o rozplanowanych treningach.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10.Opisy i materiały wideo poprawnie wykonywanych ćwiczeń w wersji online.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11.Możliwość wykupienia spersonalizowanej rozpiski diety.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12.Możliwość wykupienia cateringu odpowiednio dostosowanego do diety.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13.Dostęp do bazy danych, zawierającej dane klientów.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14.Tworzenia zapotrzebowania na produkty spożywcze ze względu na zamówienia klientów.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15.Możliwość komunikacji z klientami online.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16.Możliwość wysyłania ofert promocyjnych do klientów.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17.System obsługi płatności.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