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
    <w:p>
      <w:pPr>
        <w:spacing w:after="160"/>
        <w:jc w:val="center"/>
      </w:pPr>
      <w:r>
        <w:rPr>
          <w:rFonts w:ascii="Arial" w:hAnsi="Arial"/>
          <w:b/>
          <w:color w:val="1F4E79"/>
          <w:sz w:val="30"/>
        </w:rPr>
        <w:t>TÉCNICAS DE COMPILACIÓN</w:t>
      </w:r>
    </w:p>
    <w:p/>
    <w:p>
      <w:pPr>
        <w:spacing w:after="160"/>
        <w:jc w:val="center"/>
      </w:pPr>
      <w:r>
        <w:rPr>
          <w:rFonts w:ascii="Arial" w:hAnsi="Arial"/>
          <w:b/>
          <w:color w:val="1F4E79"/>
          <w:sz w:val="48"/>
        </w:rPr>
        <w:t>Compilador para un subconjunto de C++</w:t>
      </w:r>
    </w:p>
    <w:p>
      <w:pPr>
        <w:spacing w:after="80"/>
        <w:jc w:val="center"/>
      </w:pPr>
      <w:r>
        <w:rPr>
          <w:rFonts w:ascii="Arial" w:hAnsi="Arial"/>
          <w:b/>
          <w:sz w:val="28"/>
        </w:rPr>
        <w:t>Implementación en Java con ANTLR4</w:t>
      </w:r>
    </w:p>
    <w:p/>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36"/>
        <w:gridCol w:w="4536"/>
      </w:tblGrid>
      <w:tr>
        <w:trPr>
          <w:tblHeader w:val="true"/>
        </w:trPr>
        <w:tc>
          <w:tcPr>
            <w:tcW w:type="dxa" w:w="2381"/>
            <w:shd w:fill="1F4E79"/>
            <w:tcMar>
              <w:top w:w="100" w:type="dxa"/>
              <w:start w:w="120" w:type="dxa"/>
              <w:bottom w:w="100" w:type="dxa"/>
              <w:end w:w="120" w:type="dxa"/>
            </w:tcMar>
            <w:vAlign w:val="center"/>
          </w:tcPr>
          <w:p>
            <w:pPr>
              <w:jc w:val="center"/>
            </w:pPr>
            <w:r>
              <w:rPr>
                <w:rFonts w:ascii="Arial" w:hAnsi="Arial"/>
                <w:b/>
                <w:color w:val="FFFFFF"/>
                <w:sz w:val="18"/>
              </w:rPr>
              <w:t>Dato</w:t>
            </w:r>
          </w:p>
        </w:tc>
        <w:tc>
          <w:tcPr>
            <w:tcW w:type="dxa" w:w="6406"/>
            <w:shd w:fill="1F4E79"/>
            <w:tcMar>
              <w:top w:w="100" w:type="dxa"/>
              <w:start w:w="120" w:type="dxa"/>
              <w:bottom w:w="100" w:type="dxa"/>
              <w:end w:w="120" w:type="dxa"/>
            </w:tcMar>
            <w:vAlign w:val="center"/>
          </w:tcPr>
          <w:p>
            <w:pPr>
              <w:jc w:val="center"/>
            </w:pPr>
            <w:r>
              <w:rPr>
                <w:rFonts w:ascii="Arial" w:hAnsi="Arial"/>
                <w:b/>
                <w:color w:val="FFFFFF"/>
                <w:sz w:val="18"/>
              </w:rPr>
              <w:t>Información</w:t>
            </w:r>
          </w:p>
        </w:tc>
      </w:tr>
      <w:tr>
        <w:tc>
          <w:tcPr>
            <w:tcW w:type="dxa" w:w="2381"/>
            <w:tcMar>
              <w:top w:w="100" w:type="dxa"/>
              <w:start w:w="120" w:type="dxa"/>
              <w:bottom w:w="100" w:type="dxa"/>
              <w:end w:w="120" w:type="dxa"/>
            </w:tcMar>
            <w:vAlign w:val="center"/>
          </w:tcPr>
          <w:p>
            <w:pPr>
              <w:spacing w:after="0" w:line="240" w:lineRule="auto"/>
            </w:pPr>
            <w:r>
              <w:rPr>
                <w:rFonts w:ascii="Arial" w:hAnsi="Arial"/>
                <w:sz w:val="17"/>
              </w:rPr>
              <w:t>Asignatura</w:t>
            </w:r>
          </w:p>
        </w:tc>
        <w:tc>
          <w:tcPr>
            <w:tcW w:type="dxa" w:w="6406"/>
            <w:tcMar>
              <w:top w:w="100" w:type="dxa"/>
              <w:start w:w="120" w:type="dxa"/>
              <w:bottom w:w="100" w:type="dxa"/>
              <w:end w:w="120" w:type="dxa"/>
            </w:tcMar>
            <w:vAlign w:val="center"/>
          </w:tcPr>
          <w:p>
            <w:pPr>
              <w:spacing w:after="0" w:line="240" w:lineRule="auto"/>
            </w:pPr>
            <w:r>
              <w:rPr>
                <w:rFonts w:ascii="Arial" w:hAnsi="Arial"/>
                <w:sz w:val="17"/>
              </w:rPr>
              <w:t>Técnicas de Compilación</w:t>
            </w:r>
          </w:p>
        </w:tc>
      </w:tr>
      <w:tr>
        <w:tc>
          <w:tcPr>
            <w:tcW w:type="dxa" w:w="2381"/>
            <w:tcMar>
              <w:top w:w="100" w:type="dxa"/>
              <w:start w:w="120" w:type="dxa"/>
              <w:bottom w:w="100" w:type="dxa"/>
              <w:end w:w="120" w:type="dxa"/>
            </w:tcMar>
            <w:vAlign w:val="center"/>
            <w:shd w:fill="F2F2F2"/>
          </w:tcPr>
          <w:p>
            <w:pPr>
              <w:spacing w:after="0" w:line="240" w:lineRule="auto"/>
            </w:pPr>
            <w:r>
              <w:rPr>
                <w:rFonts w:ascii="Arial" w:hAnsi="Arial"/>
                <w:sz w:val="17"/>
              </w:rPr>
              <w:t>Trabajo</w:t>
            </w:r>
          </w:p>
        </w:tc>
        <w:tc>
          <w:tcPr>
            <w:tcW w:type="dxa" w:w="6406"/>
            <w:tcMar>
              <w:top w:w="100" w:type="dxa"/>
              <w:start w:w="120" w:type="dxa"/>
              <w:bottom w:w="100" w:type="dxa"/>
              <w:end w:w="120" w:type="dxa"/>
            </w:tcMar>
            <w:vAlign w:val="center"/>
            <w:shd w:fill="F2F2F2"/>
          </w:tcPr>
          <w:p>
            <w:pPr>
              <w:spacing w:after="0" w:line="240" w:lineRule="auto"/>
            </w:pPr>
            <w:r>
              <w:rPr>
                <w:rFonts w:ascii="Arial" w:hAnsi="Arial"/>
                <w:sz w:val="17"/>
              </w:rPr>
              <w:t>Trabajo Final</w:t>
            </w:r>
          </w:p>
        </w:tc>
      </w:tr>
      <w:tr>
        <w:tc>
          <w:tcPr>
            <w:tcW w:type="dxa" w:w="2381"/>
            <w:tcMar>
              <w:top w:w="100" w:type="dxa"/>
              <w:start w:w="120" w:type="dxa"/>
              <w:bottom w:w="100" w:type="dxa"/>
              <w:end w:w="120" w:type="dxa"/>
            </w:tcMar>
            <w:vAlign w:val="center"/>
          </w:tcPr>
          <w:p>
            <w:pPr>
              <w:spacing w:after="0" w:line="240" w:lineRule="auto"/>
            </w:pPr>
            <w:r>
              <w:rPr>
                <w:rFonts w:ascii="Arial" w:hAnsi="Arial"/>
                <w:sz w:val="17"/>
              </w:rPr>
              <w:t>Integrantes</w:t>
            </w:r>
          </w:p>
        </w:tc>
        <w:tc>
          <w:tcPr>
            <w:tcW w:type="dxa" w:w="6406"/>
            <w:tcMar>
              <w:top w:w="100" w:type="dxa"/>
              <w:start w:w="120" w:type="dxa"/>
              <w:bottom w:w="100" w:type="dxa"/>
              <w:end w:w="120" w:type="dxa"/>
            </w:tcMar>
            <w:vAlign w:val="center"/>
          </w:tcPr>
          <w:p>
            <w:pPr>
              <w:spacing w:after="0" w:line="240" w:lineRule="auto"/>
            </w:pPr>
            <w:r>
              <w:rPr>
                <w:rFonts w:ascii="Arial" w:hAnsi="Arial"/>
                <w:sz w:val="17"/>
              </w:rPr>
              <w:t>Octavio Douglas</w:t>
              <w:br/>
              <w:t>Tomás Calzada</w:t>
              <w:br/>
              <w:t>Ignacio Galvan</w:t>
            </w:r>
          </w:p>
        </w:tc>
      </w:tr>
      <w:tr>
        <w:tc>
          <w:tcPr>
            <w:tcW w:type="dxa" w:w="2381"/>
            <w:tcMar>
              <w:top w:w="100" w:type="dxa"/>
              <w:start w:w="120" w:type="dxa"/>
              <w:bottom w:w="100" w:type="dxa"/>
              <w:end w:w="120" w:type="dxa"/>
            </w:tcMar>
            <w:vAlign w:val="center"/>
            <w:shd w:fill="F2F2F2"/>
          </w:tcPr>
          <w:p>
            <w:pPr>
              <w:spacing w:after="0" w:line="240" w:lineRule="auto"/>
            </w:pPr>
            <w:r>
              <w:rPr>
                <w:rFonts w:ascii="Arial" w:hAnsi="Arial"/>
                <w:sz w:val="17"/>
              </w:rPr>
              <w:t>Profesor</w:t>
            </w:r>
          </w:p>
        </w:tc>
        <w:tc>
          <w:tcPr>
            <w:tcW w:type="dxa" w:w="6406"/>
            <w:tcMar>
              <w:top w:w="100" w:type="dxa"/>
              <w:start w:w="120" w:type="dxa"/>
              <w:bottom w:w="100" w:type="dxa"/>
              <w:end w:w="120" w:type="dxa"/>
            </w:tcMar>
            <w:vAlign w:val="center"/>
            <w:shd w:fill="F2F2F2"/>
          </w:tcPr>
          <w:p>
            <w:pPr>
              <w:spacing w:after="0" w:line="240" w:lineRule="auto"/>
            </w:pPr>
            <w:r>
              <w:rPr>
                <w:rFonts w:ascii="Arial" w:hAnsi="Arial"/>
                <w:sz w:val="17"/>
              </w:rPr>
              <w:t>Francisco Ameri Lopez Lozano</w:t>
            </w:r>
          </w:p>
        </w:tc>
      </w:tr>
      <w:tr>
        <w:tc>
          <w:tcPr>
            <w:tcW w:type="dxa" w:w="2381"/>
            <w:tcMar>
              <w:top w:w="100" w:type="dxa"/>
              <w:start w:w="120" w:type="dxa"/>
              <w:bottom w:w="100" w:type="dxa"/>
              <w:end w:w="120" w:type="dxa"/>
            </w:tcMar>
            <w:vAlign w:val="center"/>
          </w:tcPr>
          <w:p>
            <w:pPr>
              <w:spacing w:after="0" w:line="240" w:lineRule="auto"/>
            </w:pPr>
            <w:r>
              <w:rPr>
                <w:rFonts w:ascii="Arial" w:hAnsi="Arial"/>
                <w:sz w:val="17"/>
              </w:rPr>
              <w:t>Fecha</w:t>
            </w:r>
          </w:p>
        </w:tc>
        <w:tc>
          <w:tcPr>
            <w:tcW w:type="dxa" w:w="6406"/>
            <w:tcMar>
              <w:top w:w="100" w:type="dxa"/>
              <w:start w:w="120" w:type="dxa"/>
              <w:bottom w:w="100" w:type="dxa"/>
              <w:end w:w="120" w:type="dxa"/>
            </w:tcMar>
            <w:vAlign w:val="center"/>
          </w:tcPr>
          <w:p>
            <w:pPr>
              <w:spacing w:after="0" w:line="240" w:lineRule="auto"/>
            </w:pPr>
            <w:r>
              <w:rPr>
                <w:rFonts w:ascii="Arial" w:hAnsi="Arial"/>
                <w:sz w:val="17"/>
              </w:rPr>
              <w:t>12 de junio de 2026</w:t>
            </w:r>
          </w:p>
        </w:tc>
      </w:tr>
      <w:tr>
        <w:tc>
          <w:tcPr>
            <w:tcW w:type="dxa" w:w="2381"/>
            <w:tcMar>
              <w:top w:w="100" w:type="dxa"/>
              <w:start w:w="120" w:type="dxa"/>
              <w:bottom w:w="100" w:type="dxa"/>
              <w:end w:w="120" w:type="dxa"/>
            </w:tcMar>
            <w:vAlign w:val="center"/>
            <w:shd w:fill="F2F2F2"/>
          </w:tcPr>
          <w:p>
            <w:pPr>
              <w:spacing w:after="0" w:line="240" w:lineRule="auto"/>
            </w:pPr>
            <w:r>
              <w:rPr>
                <w:rFonts w:ascii="Arial" w:hAnsi="Arial"/>
                <w:sz w:val="17"/>
              </w:rPr>
              <w:t>Repositorio</w:t>
            </w:r>
          </w:p>
        </w:tc>
        <w:tc>
          <w:tcPr>
            <w:tcW w:type="dxa" w:w="6406"/>
            <w:tcMar>
              <w:top w:w="100" w:type="dxa"/>
              <w:start w:w="120" w:type="dxa"/>
              <w:bottom w:w="100" w:type="dxa"/>
              <w:end w:w="120" w:type="dxa"/>
            </w:tcMar>
            <w:vAlign w:val="center"/>
            <w:shd w:fill="F2F2F2"/>
          </w:tcPr>
          <w:p>
            <w:pPr>
              <w:spacing w:after="0" w:line="240" w:lineRule="auto"/>
            </w:pPr>
            <w:r>
              <w:rPr>
                <w:rFonts w:ascii="Arial" w:hAnsi="Arial"/>
                <w:sz w:val="17"/>
              </w:rPr>
              <w:t>github.com/Ignagalvan/PROYECTO_FINAL_TC_CALZADA_DOUGLAS_GALVAN</w:t>
            </w:r>
          </w:p>
        </w:tc>
      </w:tr>
    </w:tbl>
    <w:p/>
    <w:p/>
    <w:p>
      <w:pPr>
        <w:spacing w:after="80"/>
        <w:jc w:val="center"/>
      </w:pPr>
      <w:r>
        <w:rPr>
          <w:rFonts w:ascii="Arial" w:hAnsi="Arial"/>
          <w:b/>
          <w:sz w:val="26"/>
        </w:rPr>
        <w:t>Informe técnico</w:t>
      </w:r>
    </w:p>
    <w:p>
      <w:r>
        <w:br w:type="page"/>
      </w:r>
    </w:p>
    <w:p>
      <w:pPr>
        <w:pStyle w:val="Heading1"/>
        <w:keepNext/>
      </w:pPr>
      <w:r>
        <w:t>RESUMEN</w:t>
      </w:r>
    </w:p>
    <w:p>
      <w:r>
        <w:t>El presente informe describe el diseño e implementación de un compilador educativo para un subconjunto del lenguaje C++. El sistema fue desarrollado en Java y utiliza ANTLR4 para generar el analizador léxico y el analizador sintáctico a partir de una gramática combinada. El flujo incluye lectura del programa fuente, tabla de tokens, construcción y visualización del árbol de parseo, análisis semántico basado en ámbitos, generación de código intermedio de tres direcciones, optimización y exportación de resultados.</w:t>
      </w:r>
    </w:p>
    <w:p>
      <w:r>
        <w:t>La implementación reconoce declaraciones, asignaciones, arreglos básicos, expresiones aritméticas, relacionales y lógicas, estructuras if-else, ciclos while y for, sentencias break y continue, funciones, parámetros, llamadas y retornos. Los diagnósticos se centralizan en un componente de salida que utiliza verde para éxito, amarillo para warnings y rojo para errores.</w:t>
      </w:r>
    </w:p>
    <w:p>
      <w:r>
        <w:t>El proyecto incluye pruebas unitarias para la tabla de símbolos, validaciones semánticas y salida coloreada. Como resultado se obtuvo una arquitectura modular, extensible y adecuada para demostrar las principales fases de un compilador. También se identifican limitaciones actuales, especialmente la ausencia de un AST independiente del árbol de parseo, la validación incompleta de compatibilidad de tipos y la selección manual de una optimización por ejecución.</w:t>
      </w:r>
    </w:p>
    <w:tbl>
      <w:tblPr>
        <w:tblW w:type="auto" w:w="0"/>
        <w:jc w:val="center"/>
        <w:tblLayout w:type="fixed"/>
        <w:tblLook w:firstColumn="1" w:firstRow="1" w:lastColumn="0" w:lastRow="0" w:noHBand="0" w:noVBand="1" w:val="04A0"/>
      </w:tblPr>
      <w:tblGrid>
        <w:gridCol w:w="9072"/>
      </w:tblGrid>
      <w:tr>
        <w:tc>
          <w:tcPr>
            <w:tcW w:type="dxa" w:w="9072"/>
            <w:shd w:fill="D9EAF7"/>
            <w:tcMar>
              <w:top w:w="140" w:type="dxa"/>
              <w:start w:w="180" w:type="dxa"/>
              <w:bottom w:w="140" w:type="dxa"/>
              <w:end w:w="180" w:type="dxa"/>
            </w:tcMar>
          </w:tcPr>
          <w:p>
            <w:pPr>
              <w:spacing w:after="40"/>
            </w:pPr>
            <w:r>
              <w:rPr>
                <w:b/>
                <w:color w:val="1F4E79"/>
              </w:rPr>
              <w:t xml:space="preserve">Palabras clave: </w:t>
            </w:r>
            <w:r>
              <w:t>ANTLR4, Java, compilador, análisis léxico, análisis sintáctico, análisis semántico, código de tres direcciones, optimización.</w:t>
            </w:r>
          </w:p>
        </w:tc>
      </w:tr>
    </w:tbl>
    <w:p/>
    <w:p>
      <w:r>
        <w:br w:type="page"/>
      </w:r>
    </w:p>
    <w:p>
      <w:pPr>
        <w:pStyle w:val="Heading1"/>
        <w:keepNext/>
      </w:pPr>
      <w:r>
        <w:t>ÍNDICE</w:t>
      </w:r>
    </w:p>
    <w:p>
      <w:r>
        <w:fldChar w:fldCharType="begin"/>
        <w:instrText xml:space="preserve">TOC \o "1-3" \h \z \u</w:instrText>
        <w:fldChar w:fldCharType="separate"/>
        <w:fldChar w:fldCharType="end"/>
      </w:r>
    </w:p>
    <w:p>
      <w:r>
        <w:t>Nota: el índice se actualiza automáticamente al abrir el archivo en Microsoft Word.</w:t>
      </w:r>
    </w:p>
    <w:p>
      <w:r>
        <w:br w:type="page"/>
      </w:r>
    </w:p>
    <w:p>
      <w:pPr>
        <w:pStyle w:val="Heading1"/>
        <w:keepNext/>
      </w:pPr>
      <w:r>
        <w:t>1. INTRODUCCIÓN</w:t>
      </w:r>
    </w:p>
    <w:p>
      <w:r>
        <w:t>Un compilador transforma un programa escrito en un lenguaje fuente en una representación que puede ser validada, optimizada y posteriormente ejecutada o traducida. Este proceso se divide en fases especializadas. La separación facilita la detección precisa de errores y permite que cada componente trabaje con una representación apropiada.</w:t>
      </w:r>
    </w:p>
    <w:p>
      <w:r>
        <w:t>El objetivo del proyecto es aplicar los conceptos de Técnicas de Compilación mediante un sistema funcional para un subconjunto de C++. La herramienta recibe un archivo de texto, reconoce sus tokens, valida su estructura, controla declaraciones y ámbitos, produce código intermedio y aplica una técnica de optimización seleccionada en la aplicación.</w:t>
      </w:r>
    </w:p>
    <w:p>
      <w:pPr>
        <w:pStyle w:val="Heading2"/>
        <w:keepNext/>
      </w:pPr>
      <w:r>
        <w:t>1.1 Objetivo general</w:t>
      </w:r>
    </w:p>
    <w:p>
      <w:r>
        <w:t>Diseñar e implementar un compilador modular en Java utilizando ANTLR4, capaz de procesar programas representativos de un subconjunto de C++ y generar diagnósticos y código intermedio.</w:t>
      </w:r>
    </w:p>
    <w:p>
      <w:pPr>
        <w:pStyle w:val="Heading2"/>
        <w:keepNext/>
      </w:pPr>
      <w:r>
        <w:t>1.2 Objetivos específicos</w:t>
      </w:r>
    </w:p>
    <w:p>
      <w:pPr>
        <w:numPr>
          <w:ilvl w:val="0"/>
          <w:numId w:val="2"/>
        </w:numPr>
        <w:spacing w:after="60"/>
      </w:pPr>
      <w:r>
        <w:t>Definir una gramática léxica y sintáctica para el subconjunto seleccionado.</w:t>
      </w:r>
    </w:p>
    <w:p>
      <w:pPr>
        <w:numPr>
          <w:ilvl w:val="0"/>
          <w:numId w:val="2"/>
        </w:numPr>
        <w:spacing w:after="60"/>
      </w:pPr>
      <w:r>
        <w:t>Reportar errores con línea y columna y mostrar una tabla de tokens.</w:t>
      </w:r>
    </w:p>
    <w:p>
      <w:pPr>
        <w:numPr>
          <w:ilvl w:val="0"/>
          <w:numId w:val="2"/>
        </w:numPr>
        <w:spacing w:after="60"/>
      </w:pPr>
      <w:r>
        <w:t>Administrar variables, funciones y ámbitos mediante una tabla de símbolos.</w:t>
      </w:r>
    </w:p>
    <w:p>
      <w:pPr>
        <w:numPr>
          <w:ilvl w:val="0"/>
          <w:numId w:val="2"/>
        </w:numPr>
        <w:spacing w:after="60"/>
      </w:pPr>
      <w:r>
        <w:t>Generar instrucciones de tres direcciones con temporales y etiquetas.</w:t>
      </w:r>
    </w:p>
    <w:p>
      <w:pPr>
        <w:numPr>
          <w:ilvl w:val="0"/>
          <w:numId w:val="2"/>
        </w:numPr>
        <w:spacing w:after="60"/>
      </w:pPr>
      <w:r>
        <w:t>Aplicar técnicas de optimización sobre el código intermedio.</w:t>
      </w:r>
    </w:p>
    <w:p>
      <w:pPr>
        <w:numPr>
          <w:ilvl w:val="0"/>
          <w:numId w:val="2"/>
        </w:numPr>
        <w:spacing w:after="60"/>
      </w:pPr>
      <w:r>
        <w:t>Exportar los resultados y facilitar su interpretación mediante colores.</w:t>
      </w:r>
    </w:p>
    <w:p>
      <w:pPr>
        <w:pStyle w:val="Heading1"/>
        <w:keepNext/>
      </w:pPr>
      <w:r>
        <w:t>2. ANÁLISIS DEL PROBLEMA</w:t>
      </w:r>
    </w:p>
    <w:p>
      <w:r>
        <w:t>El lenguaje completo C++ posee una complejidad que excede el alcance de un trabajo académico. Por ese motivo se definió un subconjunto que conserva los elementos necesarios para estudiar expresiones, control de flujo, ámbitos, funciones y traducción intermedia.</w:t>
      </w:r>
    </w:p>
    <w:p>
      <w:pPr>
        <w:pStyle w:val="Heading2"/>
        <w:keepNext/>
      </w:pPr>
      <w:r>
        <w:t>2.1 Subconjunto implementado</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36"/>
        <w:gridCol w:w="4536"/>
      </w:tblGrid>
      <w:tr>
        <w:trPr>
          <w:tblHeader w:val="true"/>
        </w:trPr>
        <w:tc>
          <w:tcPr>
            <w:tcW w:type="dxa" w:w="2268"/>
            <w:shd w:fill="1F4E79"/>
            <w:tcMar>
              <w:top w:w="100" w:type="dxa"/>
              <w:start w:w="120" w:type="dxa"/>
              <w:bottom w:w="100" w:type="dxa"/>
              <w:end w:w="120" w:type="dxa"/>
            </w:tcMar>
            <w:vAlign w:val="center"/>
          </w:tcPr>
          <w:p>
            <w:pPr>
              <w:jc w:val="center"/>
            </w:pPr>
            <w:r>
              <w:rPr>
                <w:rFonts w:ascii="Arial" w:hAnsi="Arial"/>
                <w:b/>
                <w:color w:val="FFFFFF"/>
                <w:sz w:val="18"/>
              </w:rPr>
              <w:t>Categoría</w:t>
            </w:r>
          </w:p>
        </w:tc>
        <w:tc>
          <w:tcPr>
            <w:tcW w:type="dxa" w:w="6520"/>
            <w:shd w:fill="1F4E79"/>
            <w:tcMar>
              <w:top w:w="100" w:type="dxa"/>
              <w:start w:w="120" w:type="dxa"/>
              <w:bottom w:w="100" w:type="dxa"/>
              <w:end w:w="120" w:type="dxa"/>
            </w:tcMar>
            <w:vAlign w:val="center"/>
          </w:tcPr>
          <w:p>
            <w:pPr>
              <w:jc w:val="center"/>
            </w:pPr>
            <w:r>
              <w:rPr>
                <w:rFonts w:ascii="Arial" w:hAnsi="Arial"/>
                <w:b/>
                <w:color w:val="FFFFFF"/>
                <w:sz w:val="18"/>
              </w:rPr>
              <w:t>Elementos reconocidos</w:t>
            </w:r>
          </w:p>
        </w:tc>
      </w:tr>
      <w:tr>
        <w:tc>
          <w:tcPr>
            <w:tcW w:type="dxa" w:w="2268"/>
            <w:tcMar>
              <w:top w:w="100" w:type="dxa"/>
              <w:start w:w="120" w:type="dxa"/>
              <w:bottom w:w="100" w:type="dxa"/>
              <w:end w:w="120" w:type="dxa"/>
            </w:tcMar>
            <w:vAlign w:val="center"/>
          </w:tcPr>
          <w:p>
            <w:pPr>
              <w:spacing w:after="0" w:line="240" w:lineRule="auto"/>
            </w:pPr>
            <w:r>
              <w:rPr>
                <w:rFonts w:ascii="Arial" w:hAnsi="Arial"/>
                <w:sz w:val="17"/>
              </w:rPr>
              <w:t>Tipos</w:t>
            </w:r>
          </w:p>
        </w:tc>
        <w:tc>
          <w:tcPr>
            <w:tcW w:type="dxa" w:w="6520"/>
            <w:tcMar>
              <w:top w:w="100" w:type="dxa"/>
              <w:start w:w="120" w:type="dxa"/>
              <w:bottom w:w="100" w:type="dxa"/>
              <w:end w:w="120" w:type="dxa"/>
            </w:tcMar>
            <w:vAlign w:val="center"/>
          </w:tcPr>
          <w:p>
            <w:pPr>
              <w:spacing w:after="0" w:line="240" w:lineRule="auto"/>
            </w:pPr>
            <w:r>
              <w:rPr>
                <w:rFonts w:ascii="Arial" w:hAnsi="Arial"/>
                <w:sz w:val="17"/>
              </w:rPr>
              <w:t>int, float, double, char, string, bool y void</w:t>
            </w:r>
          </w:p>
        </w:tc>
      </w:tr>
      <w:tr>
        <w:tc>
          <w:tcPr>
            <w:tcW w:type="dxa" w:w="2268"/>
            <w:tcMar>
              <w:top w:w="100" w:type="dxa"/>
              <w:start w:w="120" w:type="dxa"/>
              <w:bottom w:w="100" w:type="dxa"/>
              <w:end w:w="120" w:type="dxa"/>
            </w:tcMar>
            <w:vAlign w:val="center"/>
            <w:shd w:fill="F2F2F2"/>
          </w:tcPr>
          <w:p>
            <w:pPr>
              <w:spacing w:after="0" w:line="240" w:lineRule="auto"/>
            </w:pPr>
            <w:r>
              <w:rPr>
                <w:rFonts w:ascii="Arial" w:hAnsi="Arial"/>
                <w:sz w:val="17"/>
              </w:rPr>
              <w:t>Variables</w:t>
            </w:r>
          </w:p>
        </w:tc>
        <w:tc>
          <w:tcPr>
            <w:tcW w:type="dxa" w:w="6520"/>
            <w:tcMar>
              <w:top w:w="100" w:type="dxa"/>
              <w:start w:w="120" w:type="dxa"/>
              <w:bottom w:w="100" w:type="dxa"/>
              <w:end w:w="120" w:type="dxa"/>
            </w:tcMar>
            <w:vAlign w:val="center"/>
            <w:shd w:fill="F2F2F2"/>
          </w:tcPr>
          <w:p>
            <w:pPr>
              <w:spacing w:after="0" w:line="240" w:lineRule="auto"/>
            </w:pPr>
            <w:r>
              <w:rPr>
                <w:rFonts w:ascii="Arial" w:hAnsi="Arial"/>
                <w:sz w:val="17"/>
              </w:rPr>
              <w:t>Declaración, inicialización opcional, asignación y acceso</w:t>
            </w:r>
          </w:p>
        </w:tc>
      </w:tr>
      <w:tr>
        <w:tc>
          <w:tcPr>
            <w:tcW w:type="dxa" w:w="2268"/>
            <w:tcMar>
              <w:top w:w="100" w:type="dxa"/>
              <w:start w:w="120" w:type="dxa"/>
              <w:bottom w:w="100" w:type="dxa"/>
              <w:end w:w="120" w:type="dxa"/>
            </w:tcMar>
            <w:vAlign w:val="center"/>
          </w:tcPr>
          <w:p>
            <w:pPr>
              <w:spacing w:after="0" w:line="240" w:lineRule="auto"/>
            </w:pPr>
            <w:r>
              <w:rPr>
                <w:rFonts w:ascii="Arial" w:hAnsi="Arial"/>
                <w:sz w:val="17"/>
              </w:rPr>
              <w:t>Arreglos</w:t>
            </w:r>
          </w:p>
        </w:tc>
        <w:tc>
          <w:tcPr>
            <w:tcW w:type="dxa" w:w="6520"/>
            <w:tcMar>
              <w:top w:w="100" w:type="dxa"/>
              <w:start w:w="120" w:type="dxa"/>
              <w:bottom w:w="100" w:type="dxa"/>
              <w:end w:w="120" w:type="dxa"/>
            </w:tcMar>
            <w:vAlign w:val="center"/>
          </w:tcPr>
          <w:p>
            <w:pPr>
              <w:spacing w:after="0" w:line="240" w:lineRule="auto"/>
            </w:pPr>
            <w:r>
              <w:rPr>
                <w:rFonts w:ascii="Arial" w:hAnsi="Arial"/>
                <w:sz w:val="17"/>
              </w:rPr>
              <w:t>Declaración con tamaño entero y acceso mediante índice</w:t>
            </w:r>
          </w:p>
        </w:tc>
      </w:tr>
      <w:tr>
        <w:tc>
          <w:tcPr>
            <w:tcW w:type="dxa" w:w="2268"/>
            <w:tcMar>
              <w:top w:w="100" w:type="dxa"/>
              <w:start w:w="120" w:type="dxa"/>
              <w:bottom w:w="100" w:type="dxa"/>
              <w:end w:w="120" w:type="dxa"/>
            </w:tcMar>
            <w:vAlign w:val="center"/>
            <w:shd w:fill="F2F2F2"/>
          </w:tcPr>
          <w:p>
            <w:pPr>
              <w:spacing w:after="0" w:line="240" w:lineRule="auto"/>
            </w:pPr>
            <w:r>
              <w:rPr>
                <w:rFonts w:ascii="Arial" w:hAnsi="Arial"/>
                <w:sz w:val="17"/>
              </w:rPr>
              <w:t>Expresiones</w:t>
            </w:r>
          </w:p>
        </w:tc>
        <w:tc>
          <w:tcPr>
            <w:tcW w:type="dxa" w:w="6520"/>
            <w:tcMar>
              <w:top w:w="100" w:type="dxa"/>
              <w:start w:w="120" w:type="dxa"/>
              <w:bottom w:w="100" w:type="dxa"/>
              <w:end w:w="120" w:type="dxa"/>
            </w:tcMar>
            <w:vAlign w:val="center"/>
            <w:shd w:fill="F2F2F2"/>
          </w:tcPr>
          <w:p>
            <w:pPr>
              <w:spacing w:after="0" w:line="240" w:lineRule="auto"/>
            </w:pPr>
            <w:r>
              <w:rPr>
                <w:rFonts w:ascii="Arial" w:hAnsi="Arial"/>
                <w:sz w:val="17"/>
              </w:rPr>
              <w:t>+, -, *, /, %, ==, !=, &gt;, &lt;, &gt;=, &lt;=, &amp;&amp;, ||, ! y negación</w:t>
            </w:r>
          </w:p>
        </w:tc>
      </w:tr>
      <w:tr>
        <w:tc>
          <w:tcPr>
            <w:tcW w:type="dxa" w:w="2268"/>
            <w:tcMar>
              <w:top w:w="100" w:type="dxa"/>
              <w:start w:w="120" w:type="dxa"/>
              <w:bottom w:w="100" w:type="dxa"/>
              <w:end w:w="120" w:type="dxa"/>
            </w:tcMar>
            <w:vAlign w:val="center"/>
          </w:tcPr>
          <w:p>
            <w:pPr>
              <w:spacing w:after="0" w:line="240" w:lineRule="auto"/>
            </w:pPr>
            <w:r>
              <w:rPr>
                <w:rFonts w:ascii="Arial" w:hAnsi="Arial"/>
                <w:sz w:val="17"/>
              </w:rPr>
              <w:t>Control</w:t>
            </w:r>
          </w:p>
        </w:tc>
        <w:tc>
          <w:tcPr>
            <w:tcW w:type="dxa" w:w="6520"/>
            <w:tcMar>
              <w:top w:w="100" w:type="dxa"/>
              <w:start w:w="120" w:type="dxa"/>
              <w:bottom w:w="100" w:type="dxa"/>
              <w:end w:w="120" w:type="dxa"/>
            </w:tcMar>
            <w:vAlign w:val="center"/>
          </w:tcPr>
          <w:p>
            <w:pPr>
              <w:spacing w:after="0" w:line="240" w:lineRule="auto"/>
            </w:pPr>
            <w:r>
              <w:rPr>
                <w:rFonts w:ascii="Arial" w:hAnsi="Arial"/>
                <w:sz w:val="17"/>
              </w:rPr>
              <w:t>if-else, while, for, break y continue</w:t>
            </w:r>
          </w:p>
        </w:tc>
      </w:tr>
      <w:tr>
        <w:tc>
          <w:tcPr>
            <w:tcW w:type="dxa" w:w="2268"/>
            <w:tcMar>
              <w:top w:w="100" w:type="dxa"/>
              <w:start w:w="120" w:type="dxa"/>
              <w:bottom w:w="100" w:type="dxa"/>
              <w:end w:w="120" w:type="dxa"/>
            </w:tcMar>
            <w:vAlign w:val="center"/>
            <w:shd w:fill="F2F2F2"/>
          </w:tcPr>
          <w:p>
            <w:pPr>
              <w:spacing w:after="0" w:line="240" w:lineRule="auto"/>
            </w:pPr>
            <w:r>
              <w:rPr>
                <w:rFonts w:ascii="Arial" w:hAnsi="Arial"/>
                <w:sz w:val="17"/>
              </w:rPr>
              <w:t>Funciones</w:t>
            </w:r>
          </w:p>
        </w:tc>
        <w:tc>
          <w:tcPr>
            <w:tcW w:type="dxa" w:w="6520"/>
            <w:tcMar>
              <w:top w:w="100" w:type="dxa"/>
              <w:start w:w="120" w:type="dxa"/>
              <w:bottom w:w="100" w:type="dxa"/>
              <w:end w:w="120" w:type="dxa"/>
            </w:tcMar>
            <w:vAlign w:val="center"/>
            <w:shd w:fill="F2F2F2"/>
          </w:tcPr>
          <w:p>
            <w:pPr>
              <w:spacing w:after="0" w:line="240" w:lineRule="auto"/>
            </w:pPr>
            <w:r>
              <w:rPr>
                <w:rFonts w:ascii="Arial" w:hAnsi="Arial"/>
                <w:sz w:val="17"/>
              </w:rPr>
              <w:t>Declaración, parámetros, argumentos, llamadas y return</w:t>
            </w:r>
          </w:p>
        </w:tc>
      </w:tr>
      <w:tr>
        <w:tc>
          <w:tcPr>
            <w:tcW w:type="dxa" w:w="2268"/>
            <w:tcMar>
              <w:top w:w="100" w:type="dxa"/>
              <w:start w:w="120" w:type="dxa"/>
              <w:bottom w:w="100" w:type="dxa"/>
              <w:end w:w="120" w:type="dxa"/>
            </w:tcMar>
            <w:vAlign w:val="center"/>
          </w:tcPr>
          <w:p>
            <w:pPr>
              <w:spacing w:after="0" w:line="240" w:lineRule="auto"/>
            </w:pPr>
            <w:r>
              <w:rPr>
                <w:rFonts w:ascii="Arial" w:hAnsi="Arial"/>
                <w:sz w:val="17"/>
              </w:rPr>
              <w:t>Salida</w:t>
            </w:r>
          </w:p>
        </w:tc>
        <w:tc>
          <w:tcPr>
            <w:tcW w:type="dxa" w:w="6520"/>
            <w:tcMar>
              <w:top w:w="100" w:type="dxa"/>
              <w:start w:w="120" w:type="dxa"/>
              <w:bottom w:w="100" w:type="dxa"/>
              <w:end w:w="120" w:type="dxa"/>
            </w:tcMar>
            <w:vAlign w:val="center"/>
          </w:tcPr>
          <w:p>
            <w:pPr>
              <w:spacing w:after="0" w:line="240" w:lineRule="auto"/>
            </w:pPr>
            <w:r>
              <w:rPr>
                <w:rFonts w:ascii="Arial" w:hAnsi="Arial"/>
                <w:sz w:val="17"/>
              </w:rPr>
              <w:t>cout con uno o varios operandos</w:t>
            </w:r>
          </w:p>
        </w:tc>
      </w:tr>
      <w:tr>
        <w:tc>
          <w:tcPr>
            <w:tcW w:type="dxa" w:w="2268"/>
            <w:tcMar>
              <w:top w:w="100" w:type="dxa"/>
              <w:start w:w="120" w:type="dxa"/>
              <w:bottom w:w="100" w:type="dxa"/>
              <w:end w:w="120" w:type="dxa"/>
            </w:tcMar>
            <w:vAlign w:val="center"/>
            <w:shd w:fill="F2F2F2"/>
          </w:tcPr>
          <w:p>
            <w:pPr>
              <w:spacing w:after="0" w:line="240" w:lineRule="auto"/>
            </w:pPr>
            <w:r>
              <w:rPr>
                <w:rFonts w:ascii="Arial" w:hAnsi="Arial"/>
                <w:sz w:val="17"/>
              </w:rPr>
              <w:t>Comentarios</w:t>
            </w:r>
          </w:p>
        </w:tc>
        <w:tc>
          <w:tcPr>
            <w:tcW w:type="dxa" w:w="6520"/>
            <w:tcMar>
              <w:top w:w="100" w:type="dxa"/>
              <w:start w:w="120" w:type="dxa"/>
              <w:bottom w:w="100" w:type="dxa"/>
              <w:end w:w="120" w:type="dxa"/>
            </w:tcMar>
            <w:vAlign w:val="center"/>
            <w:shd w:fill="F2F2F2"/>
          </w:tcPr>
          <w:p>
            <w:pPr>
              <w:spacing w:after="0" w:line="240" w:lineRule="auto"/>
            </w:pPr>
            <w:r>
              <w:rPr>
                <w:rFonts w:ascii="Arial" w:hAnsi="Arial"/>
                <w:sz w:val="17"/>
              </w:rPr>
              <w:t>Comentarios de línea y de bloque</w:t>
            </w:r>
          </w:p>
        </w:tc>
      </w:tr>
    </w:tbl>
    <w:p/>
    <w:p>
      <w:pPr>
        <w:pStyle w:val="Heading2"/>
        <w:keepNext/>
      </w:pPr>
      <w:r>
        <w:t>2.2 Requisitos funcionales</w:t>
      </w:r>
    </w:p>
    <w:p>
      <w:pPr>
        <w:numPr>
          <w:ilvl w:val="0"/>
          <w:numId w:val="3"/>
        </w:numPr>
        <w:spacing w:after="60"/>
      </w:pPr>
      <w:r>
        <w:t>Analizar el archivo fuente y reconocer tokens válidos.</w:t>
      </w:r>
    </w:p>
    <w:p>
      <w:pPr>
        <w:numPr>
          <w:ilvl w:val="0"/>
          <w:numId w:val="3"/>
        </w:numPr>
        <w:spacing w:after="60"/>
      </w:pPr>
      <w:r>
        <w:t>Detectar errores léxicos, sintácticos y semánticos.</w:t>
      </w:r>
    </w:p>
    <w:p>
      <w:pPr>
        <w:numPr>
          <w:ilvl w:val="0"/>
          <w:numId w:val="3"/>
        </w:numPr>
        <w:spacing w:after="60"/>
      </w:pPr>
      <w:r>
        <w:t>Visualizar la estructura sintáctica construida por ANTLR.</w:t>
      </w:r>
    </w:p>
    <w:p>
      <w:pPr>
        <w:numPr>
          <w:ilvl w:val="0"/>
          <w:numId w:val="3"/>
        </w:numPr>
        <w:spacing w:after="60"/>
      </w:pPr>
      <w:r>
        <w:t>Mantener información de símbolos y ámbitos.</w:t>
      </w:r>
    </w:p>
    <w:p>
      <w:pPr>
        <w:numPr>
          <w:ilvl w:val="0"/>
          <w:numId w:val="3"/>
        </w:numPr>
        <w:spacing w:after="60"/>
      </w:pPr>
      <w:r>
        <w:t>Generar y guardar código intermedio.</w:t>
      </w:r>
    </w:p>
    <w:p>
      <w:pPr>
        <w:numPr>
          <w:ilvl w:val="0"/>
          <w:numId w:val="3"/>
        </w:numPr>
        <w:spacing w:after="60"/>
      </w:pPr>
      <w:r>
        <w:t>Optimizar y guardar una segunda versión del código.</w:t>
      </w:r>
    </w:p>
    <w:p>
      <w:pPr>
        <w:numPr>
          <w:ilvl w:val="0"/>
          <w:numId w:val="3"/>
        </w:numPr>
        <w:spacing w:after="60"/>
      </w:pPr>
      <w:r>
        <w:t>Diferenciar visualmente éxito, warnings y errores.</w:t>
      </w:r>
    </w:p>
    <w:p>
      <w:pPr>
        <w:pStyle w:val="Heading2"/>
        <w:keepNext/>
      </w:pPr>
      <w:r>
        <w:t>2.3 Restricciones</w:t>
      </w:r>
    </w:p>
    <w:p>
      <w:r>
        <w:t>La herramienta es educativa y no pretende aceptar todos los programas válidos de C++. La gramática define una sintaxis cerrada, no incluye clases, punteros, referencias, plantillas ni biblioteca estándar completa. La salida generada es código intermedio textual, no código máquina.</w:t>
      </w:r>
    </w:p>
    <w:p>
      <w:pPr>
        <w:pStyle w:val="Heading1"/>
        <w:keepNext/>
      </w:pPr>
      <w:r>
        <w:t>3. DISEÑO DE LA SOLUCIÓN</w:t>
      </w:r>
    </w:p>
    <w:p>
      <w:pPr>
        <w:pStyle w:val="Heading2"/>
        <w:keepNext/>
      </w:pPr>
      <w:r>
        <w:t>3.1 Arquitectura general</w:t>
      </w:r>
    </w:p>
    <w:p>
      <w:r>
        <w:t>La aplicación sigue una arquitectura por fases. La clase App coordina el flujo y detiene el proceso cuando una etapa crítica encuentra errores. ANTLR4 produce MiLenguajeLexer y MiLenguajeParser a partir de MiLenguaje.g4. Los visitors realizan el análisis semántico y la generación de código.</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68"/>
        <w:gridCol w:w="2268"/>
        <w:gridCol w:w="2268"/>
        <w:gridCol w:w="2268"/>
      </w:tblGrid>
      <w:tr>
        <w:trPr>
          <w:tblHeader w:val="true"/>
        </w:trPr>
        <w:tc>
          <w:tcPr>
            <w:tcW w:type="dxa" w:w="1587"/>
            <w:shd w:fill="1F4E79"/>
            <w:tcMar>
              <w:top w:w="100" w:type="dxa"/>
              <w:start w:w="120" w:type="dxa"/>
              <w:bottom w:w="100" w:type="dxa"/>
              <w:end w:w="120" w:type="dxa"/>
            </w:tcMar>
            <w:vAlign w:val="center"/>
          </w:tcPr>
          <w:p>
            <w:pPr>
              <w:jc w:val="center"/>
            </w:pPr>
            <w:r>
              <w:rPr>
                <w:rFonts w:ascii="Arial" w:hAnsi="Arial"/>
                <w:b/>
                <w:color w:val="FFFFFF"/>
                <w:sz w:val="18"/>
              </w:rPr>
              <w:t>Fase</w:t>
            </w:r>
          </w:p>
        </w:tc>
        <w:tc>
          <w:tcPr>
            <w:tcW w:type="dxa" w:w="1701"/>
            <w:shd w:fill="1F4E79"/>
            <w:tcMar>
              <w:top w:w="100" w:type="dxa"/>
              <w:start w:w="120" w:type="dxa"/>
              <w:bottom w:w="100" w:type="dxa"/>
              <w:end w:w="120" w:type="dxa"/>
            </w:tcMar>
            <w:vAlign w:val="center"/>
          </w:tcPr>
          <w:p>
            <w:pPr>
              <w:jc w:val="center"/>
            </w:pPr>
            <w:r>
              <w:rPr>
                <w:rFonts w:ascii="Arial" w:hAnsi="Arial"/>
                <w:b/>
                <w:color w:val="FFFFFF"/>
                <w:sz w:val="18"/>
              </w:rPr>
              <w:t>Entrada</w:t>
            </w:r>
          </w:p>
        </w:tc>
        <w:tc>
          <w:tcPr>
            <w:tcW w:type="dxa" w:w="3005"/>
            <w:shd w:fill="1F4E79"/>
            <w:tcMar>
              <w:top w:w="100" w:type="dxa"/>
              <w:start w:w="120" w:type="dxa"/>
              <w:bottom w:w="100" w:type="dxa"/>
              <w:end w:w="120" w:type="dxa"/>
            </w:tcMar>
            <w:vAlign w:val="center"/>
          </w:tcPr>
          <w:p>
            <w:pPr>
              <w:jc w:val="center"/>
            </w:pPr>
            <w:r>
              <w:rPr>
                <w:rFonts w:ascii="Arial" w:hAnsi="Arial"/>
                <w:b/>
                <w:color w:val="FFFFFF"/>
                <w:sz w:val="18"/>
              </w:rPr>
              <w:t>Componente</w:t>
            </w:r>
          </w:p>
        </w:tc>
        <w:tc>
          <w:tcPr>
            <w:tcW w:type="dxa" w:w="2494"/>
            <w:shd w:fill="1F4E79"/>
            <w:tcMar>
              <w:top w:w="100" w:type="dxa"/>
              <w:start w:w="120" w:type="dxa"/>
              <w:bottom w:w="100" w:type="dxa"/>
              <w:end w:w="120" w:type="dxa"/>
            </w:tcMar>
            <w:vAlign w:val="center"/>
          </w:tcPr>
          <w:p>
            <w:pPr>
              <w:jc w:val="center"/>
            </w:pPr>
            <w:r>
              <w:rPr>
                <w:rFonts w:ascii="Arial" w:hAnsi="Arial"/>
                <w:b/>
                <w:color w:val="FFFFFF"/>
                <w:sz w:val="18"/>
              </w:rPr>
              <w:t>Salida</w:t>
            </w:r>
          </w:p>
        </w:tc>
      </w:tr>
      <w:tr>
        <w:tc>
          <w:tcPr>
            <w:tcW w:type="dxa" w:w="1587"/>
            <w:tcMar>
              <w:top w:w="100" w:type="dxa"/>
              <w:start w:w="120" w:type="dxa"/>
              <w:bottom w:w="100" w:type="dxa"/>
              <w:end w:w="120" w:type="dxa"/>
            </w:tcMar>
            <w:vAlign w:val="center"/>
          </w:tcPr>
          <w:p>
            <w:pPr>
              <w:spacing w:after="0" w:line="240" w:lineRule="auto"/>
            </w:pPr>
            <w:r>
              <w:rPr>
                <w:rFonts w:ascii="Arial" w:hAnsi="Arial"/>
                <w:sz w:val="17"/>
              </w:rPr>
              <w:t>Léxica</w:t>
            </w:r>
          </w:p>
        </w:tc>
        <w:tc>
          <w:tcPr>
            <w:tcW w:type="dxa" w:w="1701"/>
            <w:tcMar>
              <w:top w:w="100" w:type="dxa"/>
              <w:start w:w="120" w:type="dxa"/>
              <w:bottom w:w="100" w:type="dxa"/>
              <w:end w:w="120" w:type="dxa"/>
            </w:tcMar>
            <w:vAlign w:val="center"/>
          </w:tcPr>
          <w:p>
            <w:pPr>
              <w:spacing w:after="0" w:line="240" w:lineRule="auto"/>
            </w:pPr>
            <w:r>
              <w:rPr>
                <w:rFonts w:ascii="Arial" w:hAnsi="Arial"/>
                <w:sz w:val="17"/>
              </w:rPr>
              <w:t>Caracteres</w:t>
            </w:r>
          </w:p>
        </w:tc>
        <w:tc>
          <w:tcPr>
            <w:tcW w:type="dxa" w:w="3005"/>
            <w:tcMar>
              <w:top w:w="100" w:type="dxa"/>
              <w:start w:w="120" w:type="dxa"/>
              <w:bottom w:w="100" w:type="dxa"/>
              <w:end w:w="120" w:type="dxa"/>
            </w:tcMar>
            <w:vAlign w:val="center"/>
          </w:tcPr>
          <w:p>
            <w:pPr>
              <w:spacing w:after="0" w:line="240" w:lineRule="auto"/>
            </w:pPr>
            <w:r>
              <w:rPr>
                <w:rFonts w:ascii="Arial" w:hAnsi="Arial"/>
                <w:sz w:val="17"/>
              </w:rPr>
              <w:t>MiLenguajeLexer</w:t>
            </w:r>
          </w:p>
        </w:tc>
        <w:tc>
          <w:tcPr>
            <w:tcW w:type="dxa" w:w="2494"/>
            <w:tcMar>
              <w:top w:w="100" w:type="dxa"/>
              <w:start w:w="120" w:type="dxa"/>
              <w:bottom w:w="100" w:type="dxa"/>
              <w:end w:w="120" w:type="dxa"/>
            </w:tcMar>
            <w:vAlign w:val="center"/>
          </w:tcPr>
          <w:p>
            <w:pPr>
              <w:spacing w:after="0" w:line="240" w:lineRule="auto"/>
            </w:pPr>
            <w:r>
              <w:rPr>
                <w:rFonts w:ascii="Arial" w:hAnsi="Arial"/>
                <w:sz w:val="17"/>
              </w:rPr>
              <w:t>Tokens</w:t>
            </w:r>
          </w:p>
        </w:tc>
      </w:tr>
      <w:tr>
        <w:tc>
          <w:tcPr>
            <w:tcW w:type="dxa" w:w="1587"/>
            <w:tcMar>
              <w:top w:w="100" w:type="dxa"/>
              <w:start w:w="120" w:type="dxa"/>
              <w:bottom w:w="100" w:type="dxa"/>
              <w:end w:w="120" w:type="dxa"/>
            </w:tcMar>
            <w:vAlign w:val="center"/>
            <w:shd w:fill="F2F2F2"/>
          </w:tcPr>
          <w:p>
            <w:pPr>
              <w:spacing w:after="0" w:line="240" w:lineRule="auto"/>
            </w:pPr>
            <w:r>
              <w:rPr>
                <w:rFonts w:ascii="Arial" w:hAnsi="Arial"/>
                <w:sz w:val="17"/>
              </w:rPr>
              <w:t>Sintáctica</w:t>
            </w:r>
          </w:p>
        </w:tc>
        <w:tc>
          <w:tcPr>
            <w:tcW w:type="dxa" w:w="1701"/>
            <w:tcMar>
              <w:top w:w="100" w:type="dxa"/>
              <w:start w:w="120" w:type="dxa"/>
              <w:bottom w:w="100" w:type="dxa"/>
              <w:end w:w="120" w:type="dxa"/>
            </w:tcMar>
            <w:vAlign w:val="center"/>
            <w:shd w:fill="F2F2F2"/>
          </w:tcPr>
          <w:p>
            <w:pPr>
              <w:spacing w:after="0" w:line="240" w:lineRule="auto"/>
            </w:pPr>
            <w:r>
              <w:rPr>
                <w:rFonts w:ascii="Arial" w:hAnsi="Arial"/>
                <w:sz w:val="17"/>
              </w:rPr>
              <w:t>Tokens</w:t>
            </w:r>
          </w:p>
        </w:tc>
        <w:tc>
          <w:tcPr>
            <w:tcW w:type="dxa" w:w="3005"/>
            <w:tcMar>
              <w:top w:w="100" w:type="dxa"/>
              <w:start w:w="120" w:type="dxa"/>
              <w:bottom w:w="100" w:type="dxa"/>
              <w:end w:w="120" w:type="dxa"/>
            </w:tcMar>
            <w:vAlign w:val="center"/>
            <w:shd w:fill="F2F2F2"/>
          </w:tcPr>
          <w:p>
            <w:pPr>
              <w:spacing w:after="0" w:line="240" w:lineRule="auto"/>
            </w:pPr>
            <w:r>
              <w:rPr>
                <w:rFonts w:ascii="Arial" w:hAnsi="Arial"/>
                <w:sz w:val="17"/>
              </w:rPr>
              <w:t>MiLenguajeParser</w:t>
            </w:r>
          </w:p>
        </w:tc>
        <w:tc>
          <w:tcPr>
            <w:tcW w:type="dxa" w:w="2494"/>
            <w:tcMar>
              <w:top w:w="100" w:type="dxa"/>
              <w:start w:w="120" w:type="dxa"/>
              <w:bottom w:w="100" w:type="dxa"/>
              <w:end w:w="120" w:type="dxa"/>
            </w:tcMar>
            <w:vAlign w:val="center"/>
            <w:shd w:fill="F2F2F2"/>
          </w:tcPr>
          <w:p>
            <w:pPr>
              <w:spacing w:after="0" w:line="240" w:lineRule="auto"/>
            </w:pPr>
            <w:r>
              <w:rPr>
                <w:rFonts w:ascii="Arial" w:hAnsi="Arial"/>
                <w:sz w:val="17"/>
              </w:rPr>
              <w:t>Árbol de parseo</w:t>
            </w:r>
          </w:p>
        </w:tc>
      </w:tr>
      <w:tr>
        <w:tc>
          <w:tcPr>
            <w:tcW w:type="dxa" w:w="1587"/>
            <w:tcMar>
              <w:top w:w="100" w:type="dxa"/>
              <w:start w:w="120" w:type="dxa"/>
              <w:bottom w:w="100" w:type="dxa"/>
              <w:end w:w="120" w:type="dxa"/>
            </w:tcMar>
            <w:vAlign w:val="center"/>
          </w:tcPr>
          <w:p>
            <w:pPr>
              <w:spacing w:after="0" w:line="240" w:lineRule="auto"/>
            </w:pPr>
            <w:r>
              <w:rPr>
                <w:rFonts w:ascii="Arial" w:hAnsi="Arial"/>
                <w:sz w:val="17"/>
              </w:rPr>
              <w:t>Semántica</w:t>
            </w:r>
          </w:p>
        </w:tc>
        <w:tc>
          <w:tcPr>
            <w:tcW w:type="dxa" w:w="1701"/>
            <w:tcMar>
              <w:top w:w="100" w:type="dxa"/>
              <w:start w:w="120" w:type="dxa"/>
              <w:bottom w:w="100" w:type="dxa"/>
              <w:end w:w="120" w:type="dxa"/>
            </w:tcMar>
            <w:vAlign w:val="center"/>
          </w:tcPr>
          <w:p>
            <w:pPr>
              <w:spacing w:after="0" w:line="240" w:lineRule="auto"/>
            </w:pPr>
            <w:r>
              <w:rPr>
                <w:rFonts w:ascii="Arial" w:hAnsi="Arial"/>
                <w:sz w:val="17"/>
              </w:rPr>
              <w:t>Árbol de parseo</w:t>
            </w:r>
          </w:p>
        </w:tc>
        <w:tc>
          <w:tcPr>
            <w:tcW w:type="dxa" w:w="3005"/>
            <w:tcMar>
              <w:top w:w="100" w:type="dxa"/>
              <w:start w:w="120" w:type="dxa"/>
              <w:bottom w:w="100" w:type="dxa"/>
              <w:end w:w="120" w:type="dxa"/>
            </w:tcMar>
            <w:vAlign w:val="center"/>
          </w:tcPr>
          <w:p>
            <w:pPr>
              <w:spacing w:after="0" w:line="240" w:lineRule="auto"/>
            </w:pPr>
            <w:r>
              <w:rPr>
                <w:rFonts w:ascii="Arial" w:hAnsi="Arial"/>
                <w:sz w:val="17"/>
              </w:rPr>
              <w:t>SemanticAnalyzerVisitor</w:t>
            </w:r>
          </w:p>
        </w:tc>
        <w:tc>
          <w:tcPr>
            <w:tcW w:type="dxa" w:w="2494"/>
            <w:tcMar>
              <w:top w:w="100" w:type="dxa"/>
              <w:start w:w="120" w:type="dxa"/>
              <w:bottom w:w="100" w:type="dxa"/>
              <w:end w:w="120" w:type="dxa"/>
            </w:tcMar>
            <w:vAlign w:val="center"/>
          </w:tcPr>
          <w:p>
            <w:pPr>
              <w:spacing w:after="0" w:line="240" w:lineRule="auto"/>
            </w:pPr>
            <w:r>
              <w:rPr>
                <w:rFonts w:ascii="Arial" w:hAnsi="Arial"/>
                <w:sz w:val="17"/>
              </w:rPr>
              <w:t>Errores y tabla de símbolos</w:t>
            </w:r>
          </w:p>
        </w:tc>
      </w:tr>
      <w:tr>
        <w:tc>
          <w:tcPr>
            <w:tcW w:type="dxa" w:w="1587"/>
            <w:tcMar>
              <w:top w:w="100" w:type="dxa"/>
              <w:start w:w="120" w:type="dxa"/>
              <w:bottom w:w="100" w:type="dxa"/>
              <w:end w:w="120" w:type="dxa"/>
            </w:tcMar>
            <w:vAlign w:val="center"/>
            <w:shd w:fill="F2F2F2"/>
          </w:tcPr>
          <w:p>
            <w:pPr>
              <w:spacing w:after="0" w:line="240" w:lineRule="auto"/>
            </w:pPr>
            <w:r>
              <w:rPr>
                <w:rFonts w:ascii="Arial" w:hAnsi="Arial"/>
                <w:sz w:val="17"/>
              </w:rPr>
              <w:t>Código intermedio</w:t>
            </w:r>
          </w:p>
        </w:tc>
        <w:tc>
          <w:tcPr>
            <w:tcW w:type="dxa" w:w="1701"/>
            <w:tcMar>
              <w:top w:w="100" w:type="dxa"/>
              <w:start w:w="120" w:type="dxa"/>
              <w:bottom w:w="100" w:type="dxa"/>
              <w:end w:w="120" w:type="dxa"/>
            </w:tcMar>
            <w:vAlign w:val="center"/>
            <w:shd w:fill="F2F2F2"/>
          </w:tcPr>
          <w:p>
            <w:pPr>
              <w:spacing w:after="0" w:line="240" w:lineRule="auto"/>
            </w:pPr>
            <w:r>
              <w:rPr>
                <w:rFonts w:ascii="Arial" w:hAnsi="Arial"/>
                <w:sz w:val="17"/>
              </w:rPr>
              <w:t>Árbol validado</w:t>
            </w:r>
          </w:p>
        </w:tc>
        <w:tc>
          <w:tcPr>
            <w:tcW w:type="dxa" w:w="3005"/>
            <w:tcMar>
              <w:top w:w="100" w:type="dxa"/>
              <w:start w:w="120" w:type="dxa"/>
              <w:bottom w:w="100" w:type="dxa"/>
              <w:end w:w="120" w:type="dxa"/>
            </w:tcMar>
            <w:vAlign w:val="center"/>
            <w:shd w:fill="F2F2F2"/>
          </w:tcPr>
          <w:p>
            <w:pPr>
              <w:spacing w:after="0" w:line="240" w:lineRule="auto"/>
            </w:pPr>
            <w:r>
              <w:rPr>
                <w:rFonts w:ascii="Arial" w:hAnsi="Arial"/>
                <w:sz w:val="17"/>
              </w:rPr>
              <w:t>CodigoVisitor / GeneradorCodigo</w:t>
            </w:r>
          </w:p>
        </w:tc>
        <w:tc>
          <w:tcPr>
            <w:tcW w:type="dxa" w:w="2494"/>
            <w:tcMar>
              <w:top w:w="100" w:type="dxa"/>
              <w:start w:w="120" w:type="dxa"/>
              <w:bottom w:w="100" w:type="dxa"/>
              <w:end w:w="120" w:type="dxa"/>
            </w:tcMar>
            <w:vAlign w:val="center"/>
            <w:shd w:fill="F2F2F2"/>
          </w:tcPr>
          <w:p>
            <w:pPr>
              <w:spacing w:after="0" w:line="240" w:lineRule="auto"/>
            </w:pPr>
            <w:r>
              <w:rPr>
                <w:rFonts w:ascii="Arial" w:hAnsi="Arial"/>
                <w:sz w:val="17"/>
              </w:rPr>
              <w:t>Tres direcciones</w:t>
            </w:r>
          </w:p>
        </w:tc>
      </w:tr>
      <w:tr>
        <w:tc>
          <w:tcPr>
            <w:tcW w:type="dxa" w:w="1587"/>
            <w:tcMar>
              <w:top w:w="100" w:type="dxa"/>
              <w:start w:w="120" w:type="dxa"/>
              <w:bottom w:w="100" w:type="dxa"/>
              <w:end w:w="120" w:type="dxa"/>
            </w:tcMar>
            <w:vAlign w:val="center"/>
          </w:tcPr>
          <w:p>
            <w:pPr>
              <w:spacing w:after="0" w:line="240" w:lineRule="auto"/>
            </w:pPr>
            <w:r>
              <w:rPr>
                <w:rFonts w:ascii="Arial" w:hAnsi="Arial"/>
                <w:sz w:val="17"/>
              </w:rPr>
              <w:t>Optimización</w:t>
            </w:r>
          </w:p>
        </w:tc>
        <w:tc>
          <w:tcPr>
            <w:tcW w:type="dxa" w:w="1701"/>
            <w:tcMar>
              <w:top w:w="100" w:type="dxa"/>
              <w:start w:w="120" w:type="dxa"/>
              <w:bottom w:w="100" w:type="dxa"/>
              <w:end w:w="120" w:type="dxa"/>
            </w:tcMar>
            <w:vAlign w:val="center"/>
          </w:tcPr>
          <w:p>
            <w:pPr>
              <w:spacing w:after="0" w:line="240" w:lineRule="auto"/>
            </w:pPr>
            <w:r>
              <w:rPr>
                <w:rFonts w:ascii="Arial" w:hAnsi="Arial"/>
                <w:sz w:val="17"/>
              </w:rPr>
              <w:t>Lista de instrucciones</w:t>
            </w:r>
          </w:p>
        </w:tc>
        <w:tc>
          <w:tcPr>
            <w:tcW w:type="dxa" w:w="3005"/>
            <w:tcMar>
              <w:top w:w="100" w:type="dxa"/>
              <w:start w:w="120" w:type="dxa"/>
              <w:bottom w:w="100" w:type="dxa"/>
              <w:end w:w="120" w:type="dxa"/>
            </w:tcMar>
            <w:vAlign w:val="center"/>
          </w:tcPr>
          <w:p>
            <w:pPr>
              <w:spacing w:after="0" w:line="240" w:lineRule="auto"/>
            </w:pPr>
            <w:r>
              <w:rPr>
                <w:rFonts w:ascii="Arial" w:hAnsi="Arial"/>
                <w:sz w:val="17"/>
              </w:rPr>
              <w:t>Optimizadores</w:t>
            </w:r>
          </w:p>
        </w:tc>
        <w:tc>
          <w:tcPr>
            <w:tcW w:type="dxa" w:w="2494"/>
            <w:tcMar>
              <w:top w:w="100" w:type="dxa"/>
              <w:start w:w="120" w:type="dxa"/>
              <w:bottom w:w="100" w:type="dxa"/>
              <w:end w:w="120" w:type="dxa"/>
            </w:tcMar>
            <w:vAlign w:val="center"/>
          </w:tcPr>
          <w:p>
            <w:pPr>
              <w:spacing w:after="0" w:line="240" w:lineRule="auto"/>
            </w:pPr>
            <w:r>
              <w:rPr>
                <w:rFonts w:ascii="Arial" w:hAnsi="Arial"/>
                <w:sz w:val="17"/>
              </w:rPr>
              <w:t>Código optimizado</w:t>
            </w:r>
          </w:p>
        </w:tc>
      </w:tr>
      <w:tr>
        <w:tc>
          <w:tcPr>
            <w:tcW w:type="dxa" w:w="1587"/>
            <w:tcMar>
              <w:top w:w="100" w:type="dxa"/>
              <w:start w:w="120" w:type="dxa"/>
              <w:bottom w:w="100" w:type="dxa"/>
              <w:end w:w="120" w:type="dxa"/>
            </w:tcMar>
            <w:vAlign w:val="center"/>
            <w:shd w:fill="F2F2F2"/>
          </w:tcPr>
          <w:p>
            <w:pPr>
              <w:spacing w:after="0" w:line="240" w:lineRule="auto"/>
            </w:pPr>
            <w:r>
              <w:rPr>
                <w:rFonts w:ascii="Arial" w:hAnsi="Arial"/>
                <w:sz w:val="17"/>
              </w:rPr>
              <w:t>Presentación</w:t>
            </w:r>
          </w:p>
        </w:tc>
        <w:tc>
          <w:tcPr>
            <w:tcW w:type="dxa" w:w="1701"/>
            <w:tcMar>
              <w:top w:w="100" w:type="dxa"/>
              <w:start w:w="120" w:type="dxa"/>
              <w:bottom w:w="100" w:type="dxa"/>
              <w:end w:w="120" w:type="dxa"/>
            </w:tcMar>
            <w:vAlign w:val="center"/>
            <w:shd w:fill="F2F2F2"/>
          </w:tcPr>
          <w:p>
            <w:pPr>
              <w:spacing w:after="0" w:line="240" w:lineRule="auto"/>
            </w:pPr>
            <w:r>
              <w:rPr>
                <w:rFonts w:ascii="Arial" w:hAnsi="Arial"/>
                <w:sz w:val="17"/>
              </w:rPr>
              <w:t>Resultados</w:t>
            </w:r>
          </w:p>
        </w:tc>
        <w:tc>
          <w:tcPr>
            <w:tcW w:type="dxa" w:w="3005"/>
            <w:tcMar>
              <w:top w:w="100" w:type="dxa"/>
              <w:start w:w="120" w:type="dxa"/>
              <w:bottom w:w="100" w:type="dxa"/>
              <w:end w:w="120" w:type="dxa"/>
            </w:tcMar>
            <w:vAlign w:val="center"/>
            <w:shd w:fill="F2F2F2"/>
          </w:tcPr>
          <w:p>
            <w:pPr>
              <w:spacing w:after="0" w:line="240" w:lineRule="auto"/>
            </w:pPr>
            <w:r>
              <w:rPr>
                <w:rFonts w:ascii="Arial" w:hAnsi="Arial"/>
                <w:sz w:val="17"/>
              </w:rPr>
              <w:t>SalidaCompilador</w:t>
            </w:r>
          </w:p>
        </w:tc>
        <w:tc>
          <w:tcPr>
            <w:tcW w:type="dxa" w:w="2494"/>
            <w:tcMar>
              <w:top w:w="100" w:type="dxa"/>
              <w:start w:w="120" w:type="dxa"/>
              <w:bottom w:w="100" w:type="dxa"/>
              <w:end w:w="120" w:type="dxa"/>
            </w:tcMar>
            <w:vAlign w:val="center"/>
            <w:shd w:fill="F2F2F2"/>
          </w:tcPr>
          <w:p>
            <w:pPr>
              <w:spacing w:after="0" w:line="240" w:lineRule="auto"/>
            </w:pPr>
            <w:r>
              <w:rPr>
                <w:rFonts w:ascii="Arial" w:hAnsi="Arial"/>
                <w:sz w:val="17"/>
              </w:rPr>
              <w:t>Mensajes ANSI y archivos</w:t>
            </w:r>
          </w:p>
        </w:tc>
      </w:tr>
    </w:tbl>
    <w:p/>
    <w:p>
      <w:pPr>
        <w:pStyle w:val="Heading2"/>
        <w:keepNext/>
      </w:pPr>
      <w:r>
        <w:t>3.2 Flujo de compilación</w:t>
      </w:r>
    </w:p>
    <w:p>
      <w:pPr>
        <w:pStyle w:val="Código"/>
        <w:keepLines/>
        <w:shd w:fill="F7F7F7"/>
      </w:pPr>
      <w:r>
        <w:t>archivo fuente</w:t>
      </w:r>
    </w:p>
    <w:p>
      <w:pPr>
        <w:pStyle w:val="Código"/>
        <w:keepLines/>
        <w:shd w:fill="F7F7F7"/>
      </w:pPr>
      <w:r>
        <w:t xml:space="preserve">    -&gt; lexer -&gt; tabla de tokens</w:t>
      </w:r>
    </w:p>
    <w:p>
      <w:pPr>
        <w:pStyle w:val="Código"/>
        <w:keepLines/>
        <w:shd w:fill="F7F7F7"/>
      </w:pPr>
      <w:r>
        <w:t xml:space="preserve">    -&gt; parser -&gt; árbol de parseo</w:t>
      </w:r>
    </w:p>
    <w:p>
      <w:pPr>
        <w:pStyle w:val="Código"/>
        <w:keepLines/>
        <w:shd w:fill="F7F7F7"/>
      </w:pPr>
      <w:r>
        <w:t xml:space="preserve">    -&gt; análisis semántico -&gt; tabla de símbolos</w:t>
      </w:r>
    </w:p>
    <w:p>
      <w:pPr>
        <w:pStyle w:val="Código"/>
        <w:keepLines/>
        <w:shd w:fill="F7F7F7"/>
      </w:pPr>
      <w:r>
        <w:t xml:space="preserve">    -&gt; generación de tres direcciones</w:t>
      </w:r>
    </w:p>
    <w:p>
      <w:pPr>
        <w:pStyle w:val="Código"/>
        <w:keepLines/>
        <w:shd w:fill="F7F7F7"/>
      </w:pPr>
      <w:r>
        <w:t xml:space="preserve">    -&gt; optimización</w:t>
      </w:r>
    </w:p>
    <w:p>
      <w:pPr>
        <w:pStyle w:val="Código"/>
        <w:keepLines/>
        <w:shd w:fill="F7F7F7"/>
      </w:pPr>
      <w:r>
        <w:t xml:space="preserve">    -&gt; archivos de salida y resumen</w:t>
      </w:r>
    </w:p>
    <w:p>
      <w:pPr>
        <w:pStyle w:val="Heading2"/>
        <w:keepNext/>
      </w:pPr>
      <w:r>
        <w:t>3.3 Decisiones de diseño</w:t>
      </w:r>
    </w:p>
    <w:p>
      <w:pPr>
        <w:numPr>
          <w:ilvl w:val="0"/>
          <w:numId w:val="4"/>
        </w:numPr>
        <w:spacing w:after="60"/>
      </w:pPr>
      <w:r>
        <w:t>Visitor pattern para separar operaciones de la gramática generada.</w:t>
      </w:r>
    </w:p>
    <w:p>
      <w:pPr>
        <w:numPr>
          <w:ilvl w:val="0"/>
          <w:numId w:val="4"/>
        </w:numPr>
        <w:spacing w:after="60"/>
      </w:pPr>
      <w:r>
        <w:t>Ámbitos encadenados para resolver nombres locales y globales.</w:t>
      </w:r>
    </w:p>
    <w:p>
      <w:pPr>
        <w:numPr>
          <w:ilvl w:val="0"/>
          <w:numId w:val="4"/>
        </w:numPr>
        <w:spacing w:after="60"/>
      </w:pPr>
      <w:r>
        <w:t>Temporales t0, t1, ... para almacenar resultados de expresiones.</w:t>
      </w:r>
    </w:p>
    <w:p>
      <w:pPr>
        <w:numPr>
          <w:ilvl w:val="0"/>
          <w:numId w:val="4"/>
        </w:numPr>
        <w:spacing w:after="60"/>
      </w:pPr>
      <w:r>
        <w:t>Etiquetas L0, L1, ... para representar saltos y estructuras de control.</w:t>
      </w:r>
    </w:p>
    <w:p>
      <w:pPr>
        <w:numPr>
          <w:ilvl w:val="0"/>
          <w:numId w:val="4"/>
        </w:numPr>
        <w:spacing w:after="60"/>
      </w:pPr>
      <w:r>
        <w:t>Pilas de etiquetas para implementar break y continue en bucles anidados.</w:t>
      </w:r>
    </w:p>
    <w:p>
      <w:pPr>
        <w:numPr>
          <w:ilvl w:val="0"/>
          <w:numId w:val="4"/>
        </w:numPr>
        <w:spacing w:after="60"/>
      </w:pPr>
      <w:r>
        <w:t>Interfaz común OptimizadorIntermedio para intercambiar estrategias.</w:t>
      </w:r>
    </w:p>
    <w:p>
      <w:pPr>
        <w:numPr>
          <w:ilvl w:val="0"/>
          <w:numId w:val="4"/>
        </w:numPr>
        <w:spacing w:after="60"/>
      </w:pPr>
      <w:r>
        <w:t>Clase SalidaCompilador para centralizar colores y prefijos de diagnóstico.</w:t>
      </w:r>
    </w:p>
    <w:p>
      <w:r>
        <w:br w:type="page"/>
      </w:r>
    </w:p>
    <w:p>
      <w:pPr>
        <w:pStyle w:val="Heading1"/>
        <w:keepNext/>
      </w:pPr>
      <w:r>
        <w:t>4. IMPLEMENTACIÓN</w:t>
      </w:r>
    </w:p>
    <w:p>
      <w:pPr>
        <w:pStyle w:val="Heading2"/>
        <w:keepNext/>
      </w:pPr>
      <w:r>
        <w:t>4.1 Análisis léxico</w:t>
      </w:r>
    </w:p>
    <w:p>
      <w:r>
        <w:t>Las reglas del lexer se encuentran en MiLenguaje.g4. Las palabras reservadas se declaran antes de ID para evitar que int, while o return se reconozcan como identificadores. Los espacios y comentarios se descartan con la acción skip. Cada token conserva línea y columna, datos utilizados en los reportes.</w:t>
      </w:r>
    </w:p>
    <w:p>
      <w:r>
        <w:t>App reemplaza los listeners predeterminados de ANTLR por un BaseErrorListener. Después ejecuta fill() sobre CommonTokenStream y muestra tipo, lexema, línea y columna. La gramática incluye OTRO como captura de caracteres no reconocidos; actualmente esos casos pueden alcanzar el parser y presentarse como errores sintácticos, aspecto registrado como limitación.</w:t>
      </w:r>
    </w:p>
    <w:p>
      <w:pPr>
        <w:pStyle w:val="Heading2"/>
        <w:keepNext/>
      </w:pPr>
      <w:r>
        <w:t>4.2 Análisis sintáctico</w:t>
      </w:r>
    </w:p>
    <w:p>
      <w:r>
        <w:t>La regla inicial programa acepta una secuencia de funciones o sentencias seguida de EOF. Las expresiones están organizadas por precedencia: operadores unarios, multiplicativos, aditivos, relacionales, igualdad, AND y OR. El parser genera un árbol de parseo que se visualiza mediante TreeViewer de ANTLR.</w:t>
      </w:r>
    </w:p>
    <w:p>
      <w:pPr>
        <w:pStyle w:val="Código"/>
        <w:keepLines/>
        <w:shd w:fill="F7F7F7"/>
      </w:pPr>
      <w:r>
        <w:t>programa : elemento* EOF ;</w:t>
      </w:r>
    </w:p>
    <w:p>
      <w:pPr>
        <w:pStyle w:val="Código"/>
        <w:keepLines/>
        <w:shd w:fill="F7F7F7"/>
      </w:pPr>
      <w:r>
        <w:t>elemento : funcion | sentencia ;</w:t>
      </w:r>
    </w:p>
    <w:p>
      <w:pPr>
        <w:pStyle w:val="Código"/>
        <w:keepLines/>
        <w:shd w:fill="F7F7F7"/>
      </w:pPr>
      <w:r>
        <w:t>sentenciaIf : IF PA expresion PC bloque (ELSE bloque)? ;</w:t>
      </w:r>
    </w:p>
    <w:p>
      <w:pPr>
        <w:pStyle w:val="Código"/>
        <w:keepLines/>
        <w:shd w:fill="F7F7F7"/>
      </w:pPr>
      <w:r>
        <w:t>sentenciaWhile : WHILE PA expresion PC bloque ;</w:t>
      </w:r>
    </w:p>
    <w:tbl>
      <w:tblPr>
        <w:tblW w:type="auto" w:w="0"/>
        <w:jc w:val="center"/>
        <w:tblLayout w:type="fixed"/>
        <w:tblLook w:firstColumn="1" w:firstRow="1" w:lastColumn="0" w:lastRow="0" w:noHBand="0" w:noVBand="1" w:val="04A0"/>
      </w:tblPr>
      <w:tblGrid>
        <w:gridCol w:w="9072"/>
      </w:tblGrid>
      <w:tr>
        <w:tc>
          <w:tcPr>
            <w:tcW w:type="dxa" w:w="9072"/>
            <w:shd w:fill="D9EAF7"/>
            <w:tcMar>
              <w:top w:w="140" w:type="dxa"/>
              <w:start w:w="180" w:type="dxa"/>
              <w:bottom w:w="140" w:type="dxa"/>
              <w:end w:w="180" w:type="dxa"/>
            </w:tcMar>
          </w:tcPr>
          <w:p>
            <w:pPr>
              <w:spacing w:after="40"/>
            </w:pPr>
            <w:r>
              <w:rPr>
                <w:b/>
                <w:color w:val="1F4E79"/>
              </w:rPr>
              <w:t xml:space="preserve">Diferencia técnica: </w:t>
            </w:r>
            <w:r>
              <w:t>La implementación visualiza el árbol de parseo concreto producido por ANTLR. No existe todavía una jerarquía propia de nodos que constituya un AST independiente.</w:t>
            </w:r>
          </w:p>
        </w:tc>
      </w:tr>
    </w:tbl>
    <w:p/>
    <w:p>
      <w:pPr>
        <w:pStyle w:val="Heading2"/>
        <w:keepNext/>
      </w:pPr>
      <w:r>
        <w:t>4.3 Análisis semántico</w:t>
      </w:r>
    </w:p>
    <w:p>
      <w:r>
        <w:t>SemanticAnalyzerVisitor recorre el árbol y valida declaraciones duplicadas, uso de variables no declaradas, funciones inexistentes, duplicación de funciones y parámetros, y uso inválido de break, continue o return. Los errores incluyen posición y descripción específica.</w:t>
      </w:r>
    </w:p>
    <w:p>
      <w:pPr>
        <w:numPr>
          <w:ilvl w:val="0"/>
          <w:numId w:val="5"/>
        </w:numPr>
        <w:spacing w:after="60"/>
      </w:pPr>
      <w:r>
        <w:t>nivelBucles controla si break y continue aparecen dentro de un ciclo.</w:t>
      </w:r>
    </w:p>
    <w:p>
      <w:pPr>
        <w:numPr>
          <w:ilvl w:val="0"/>
          <w:numId w:val="5"/>
        </w:numPr>
        <w:spacing w:after="60"/>
      </w:pPr>
      <w:r>
        <w:t>nivelFunciones controla si return aparece dentro de una función.</w:t>
      </w:r>
    </w:p>
    <w:p>
      <w:pPr>
        <w:numPr>
          <w:ilvl w:val="0"/>
          <w:numId w:val="5"/>
        </w:numPr>
        <w:spacing w:after="60"/>
      </w:pPr>
      <w:r>
        <w:t>Las funciones se registran antes del recorrido completo para permitir llamadas anticipadas.</w:t>
      </w:r>
    </w:p>
    <w:p>
      <w:pPr>
        <w:numPr>
          <w:ilvl w:val="0"/>
          <w:numId w:val="5"/>
        </w:numPr>
        <w:spacing w:after="60"/>
      </w:pPr>
      <w:r>
        <w:t>Cada bloque crea un Scope hijo y restaura el ámbito padre al finalizar.</w:t>
      </w:r>
    </w:p>
    <w:p>
      <w:r>
        <w:t>La infraestructura distingue SemanticError de SemanticWarning y App posee un canal amarillo para warnings. Sin embargo, la versión actual no agrega reglas que produzcan warnings y tampoco infiere tipos de expresiones para comprobar compatibilidad en asignaciones, operaciones, argumentos o retornos.</w:t>
      </w:r>
    </w:p>
    <w:p>
      <w:pPr>
        <w:pStyle w:val="Heading2"/>
        <w:keepNext/>
      </w:pPr>
      <w:r>
        <w:t>4.4 Tabla de símbolos</w:t>
      </w:r>
    </w:p>
    <w:p>
      <w:r>
        <w:t>Symbol representa una variable o función mediante nombre, tipo, categoría y nivel de ámbito. Scope almacena símbolos en un LinkedHashMap y mantiene una referencia al ámbito padre. La resolución comienza en el ámbito actual y continúa hacia el exterior. SymbolTable concentra las operaciones de declaración, búsqueda y entrada o salida de ámbitos.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36"/>
        <w:gridCol w:w="4536"/>
      </w:tblGrid>
      <w:tr>
        <w:trPr>
          <w:tblHeader w:val="true"/>
        </w:trPr>
        <w:tc>
          <w:tcPr>
            <w:tcW w:type="dxa" w:w="2438"/>
            <w:shd w:fill="1F4E79"/>
            <w:tcMar>
              <w:top w:w="100" w:type="dxa"/>
              <w:start w:w="120" w:type="dxa"/>
              <w:bottom w:w="100" w:type="dxa"/>
              <w:end w:w="120" w:type="dxa"/>
            </w:tcMar>
            <w:vAlign w:val="center"/>
          </w:tcPr>
          <w:p>
            <w:pPr>
              <w:jc w:val="center"/>
            </w:pPr>
            <w:r>
              <w:rPr>
                <w:rFonts w:ascii="Arial" w:hAnsi="Arial"/>
                <w:b/>
                <w:color w:val="FFFFFF"/>
                <w:sz w:val="18"/>
              </w:rPr>
              <w:t>Clase</w:t>
            </w:r>
          </w:p>
        </w:tc>
        <w:tc>
          <w:tcPr>
            <w:tcW w:type="dxa" w:w="6350"/>
            <w:shd w:fill="1F4E79"/>
            <w:tcMar>
              <w:top w:w="100" w:type="dxa"/>
              <w:start w:w="120" w:type="dxa"/>
              <w:bottom w:w="100" w:type="dxa"/>
              <w:end w:w="120" w:type="dxa"/>
            </w:tcMar>
            <w:vAlign w:val="center"/>
          </w:tcPr>
          <w:p>
            <w:pPr>
              <w:jc w:val="center"/>
            </w:pPr>
            <w:r>
              <w:rPr>
                <w:rFonts w:ascii="Arial" w:hAnsi="Arial"/>
                <w:b/>
                <w:color w:val="FFFFFF"/>
                <w:sz w:val="18"/>
              </w:rPr>
              <w:t>Responsabilidad</w:t>
            </w:r>
          </w:p>
        </w:tc>
      </w:tr>
      <w:tr>
        <w:tc>
          <w:tcPr>
            <w:tcW w:type="dxa" w:w="2438"/>
            <w:tcMar>
              <w:top w:w="100" w:type="dxa"/>
              <w:start w:w="120" w:type="dxa"/>
              <w:bottom w:w="100" w:type="dxa"/>
              <w:end w:w="120" w:type="dxa"/>
            </w:tcMar>
            <w:vAlign w:val="center"/>
          </w:tcPr>
          <w:p>
            <w:pPr>
              <w:spacing w:after="0" w:line="240" w:lineRule="auto"/>
            </w:pPr>
            <w:r>
              <w:rPr>
                <w:rFonts w:ascii="Arial" w:hAnsi="Arial"/>
                <w:sz w:val="17"/>
              </w:rPr>
              <w:t>Symbol</w:t>
            </w:r>
          </w:p>
        </w:tc>
        <w:tc>
          <w:tcPr>
            <w:tcW w:type="dxa" w:w="6350"/>
            <w:tcMar>
              <w:top w:w="100" w:type="dxa"/>
              <w:start w:w="120" w:type="dxa"/>
              <w:bottom w:w="100" w:type="dxa"/>
              <w:end w:w="120" w:type="dxa"/>
            </w:tcMar>
            <w:vAlign w:val="center"/>
          </w:tcPr>
          <w:p>
            <w:pPr>
              <w:spacing w:after="0" w:line="240" w:lineRule="auto"/>
            </w:pPr>
            <w:r>
              <w:rPr>
                <w:rFonts w:ascii="Arial" w:hAnsi="Arial"/>
                <w:sz w:val="17"/>
              </w:rPr>
              <w:t>Modelo inmutable de variable o función.</w:t>
            </w:r>
          </w:p>
        </w:tc>
      </w:tr>
      <w:tr>
        <w:tc>
          <w:tcPr>
            <w:tcW w:type="dxa" w:w="2438"/>
            <w:tcMar>
              <w:top w:w="100" w:type="dxa"/>
              <w:start w:w="120" w:type="dxa"/>
              <w:bottom w:w="100" w:type="dxa"/>
              <w:end w:w="120" w:type="dxa"/>
            </w:tcMar>
            <w:vAlign w:val="center"/>
            <w:shd w:fill="F2F2F2"/>
          </w:tcPr>
          <w:p>
            <w:pPr>
              <w:spacing w:after="0" w:line="240" w:lineRule="auto"/>
            </w:pPr>
            <w:r>
              <w:rPr>
                <w:rFonts w:ascii="Arial" w:hAnsi="Arial"/>
                <w:sz w:val="17"/>
              </w:rPr>
              <w:t>Scope</w:t>
            </w:r>
          </w:p>
        </w:tc>
        <w:tc>
          <w:tcPr>
            <w:tcW w:type="dxa" w:w="6350"/>
            <w:tcMar>
              <w:top w:w="100" w:type="dxa"/>
              <w:start w:w="120" w:type="dxa"/>
              <w:bottom w:w="100" w:type="dxa"/>
              <w:end w:w="120" w:type="dxa"/>
            </w:tcMar>
            <w:vAlign w:val="center"/>
            <w:shd w:fill="F2F2F2"/>
          </w:tcPr>
          <w:p>
            <w:pPr>
              <w:spacing w:after="0" w:line="240" w:lineRule="auto"/>
            </w:pPr>
            <w:r>
              <w:rPr>
                <w:rFonts w:ascii="Arial" w:hAnsi="Arial"/>
                <w:sz w:val="17"/>
              </w:rPr>
              <w:t>Colección local de símbolos y enlace al ámbito padre.</w:t>
            </w:r>
          </w:p>
        </w:tc>
      </w:tr>
      <w:tr>
        <w:tc>
          <w:tcPr>
            <w:tcW w:type="dxa" w:w="2438"/>
            <w:tcMar>
              <w:top w:w="100" w:type="dxa"/>
              <w:start w:w="120" w:type="dxa"/>
              <w:bottom w:w="100" w:type="dxa"/>
              <w:end w:w="120" w:type="dxa"/>
            </w:tcMar>
            <w:vAlign w:val="center"/>
          </w:tcPr>
          <w:p>
            <w:pPr>
              <w:spacing w:after="0" w:line="240" w:lineRule="auto"/>
            </w:pPr>
            <w:r>
              <w:rPr>
                <w:rFonts w:ascii="Arial" w:hAnsi="Arial"/>
                <w:sz w:val="17"/>
              </w:rPr>
              <w:t>SymbolTable</w:t>
            </w:r>
          </w:p>
        </w:tc>
        <w:tc>
          <w:tcPr>
            <w:tcW w:type="dxa" w:w="6350"/>
            <w:tcMar>
              <w:top w:w="100" w:type="dxa"/>
              <w:start w:w="120" w:type="dxa"/>
              <w:bottom w:w="100" w:type="dxa"/>
              <w:end w:w="120" w:type="dxa"/>
            </w:tcMar>
            <w:vAlign w:val="center"/>
          </w:tcPr>
          <w:p>
            <w:pPr>
              <w:spacing w:after="0" w:line="240" w:lineRule="auto"/>
            </w:pPr>
            <w:r>
              <w:rPr>
                <w:rFonts w:ascii="Arial" w:hAnsi="Arial"/>
                <w:sz w:val="17"/>
              </w:rPr>
              <w:t>API para declarar, resolver y navegar ámbitos.</w:t>
            </w:r>
          </w:p>
        </w:tc>
      </w:tr>
      <w:tr>
        <w:tc>
          <w:tcPr>
            <w:tcW w:type="dxa" w:w="2438"/>
            <w:tcMar>
              <w:top w:w="100" w:type="dxa"/>
              <w:start w:w="120" w:type="dxa"/>
              <w:bottom w:w="100" w:type="dxa"/>
              <w:end w:w="120" w:type="dxa"/>
            </w:tcMar>
            <w:vAlign w:val="center"/>
            <w:shd w:fill="F2F2F2"/>
          </w:tcPr>
          <w:p>
            <w:pPr>
              <w:spacing w:after="0" w:line="240" w:lineRule="auto"/>
            </w:pPr>
            <w:r>
              <w:rPr>
                <w:rFonts w:ascii="Arial" w:hAnsi="Arial"/>
                <w:sz w:val="17"/>
              </w:rPr>
              <w:t>SemanticAnalyzerVisitor</w:t>
            </w:r>
          </w:p>
        </w:tc>
        <w:tc>
          <w:tcPr>
            <w:tcW w:type="dxa" w:w="6350"/>
            <w:tcMar>
              <w:top w:w="100" w:type="dxa"/>
              <w:start w:w="120" w:type="dxa"/>
              <w:bottom w:w="100" w:type="dxa"/>
              <w:end w:w="120" w:type="dxa"/>
            </w:tcMar>
            <w:vAlign w:val="center"/>
            <w:shd w:fill="F2F2F2"/>
          </w:tcPr>
          <w:p>
            <w:pPr>
              <w:spacing w:after="0" w:line="240" w:lineRule="auto"/>
            </w:pPr>
            <w:r>
              <w:rPr>
                <w:rFonts w:ascii="Arial" w:hAnsi="Arial"/>
                <w:sz w:val="17"/>
              </w:rPr>
              <w:t>Aplica reglas semánticas usando la tabla.</w:t>
            </w:r>
          </w:p>
        </w:tc>
      </w:tr>
    </w:tbl>
    <w:p/>
    <w:p>
      <w:r>
        <w:t>La impresión actual de la tabla enumera los símbolos conservados en el ámbito global. Los símbolos locales son válidos durante el recorrido, pero no se almacenan en un historial para mostrarlos al final.</w:t>
      </w:r>
    </w:p>
    <w:p>
      <w:pPr>
        <w:pStyle w:val="Heading2"/>
        <w:keepNext/>
      </w:pPr>
      <w:r>
        <w:t>4.5 Generación de código intermedio</w:t>
      </w:r>
    </w:p>
    <w:p>
      <w:r>
        <w:t>CodigoVisitor traduce cada construcción a instrucciones textuales de tres direcciones. GeneradorCodigo administra la lista, crea temporales y etiquetas, imprime el resultado y lo guarda en un archivo.</w:t>
      </w:r>
    </w:p>
    <w:p>
      <w:pPr>
        <w:pStyle w:val="Código"/>
        <w:keepLines/>
        <w:shd w:fill="F7F7F7"/>
      </w:pPr>
      <w:r>
        <w:t>t0 = a * b</w:t>
      </w:r>
    </w:p>
    <w:p>
      <w:pPr>
        <w:pStyle w:val="Código"/>
        <w:keepLines/>
        <w:shd w:fill="F7F7F7"/>
      </w:pPr>
      <w:r>
        <w:t>t1 = t0 + c</w:t>
      </w:r>
    </w:p>
    <w:p>
      <w:pPr>
        <w:pStyle w:val="Código"/>
        <w:keepLines/>
        <w:shd w:fill="F7F7F7"/>
      </w:pPr>
      <w:r>
        <w:t>x = t1</w:t>
      </w:r>
    </w:p>
    <w:p>
      <w:pPr>
        <w:pStyle w:val="Código"/>
        <w:keepLines/>
        <w:shd w:fill="F7F7F7"/>
      </w:pPr>
      <w:r>
        <w:t>if !t2 goto L0</w:t>
      </w:r>
    </w:p>
    <w:p>
      <w:pPr>
        <w:pStyle w:val="Código"/>
        <w:keepLines/>
        <w:shd w:fill="F7F7F7"/>
      </w:pPr>
      <w:r>
        <w:t>goto L1</w:t>
      </w:r>
    </w:p>
    <w:p>
      <w:pPr>
        <w:pStyle w:val="Código"/>
        <w:keepLines/>
        <w:shd w:fill="F7F7F7"/>
      </w:pPr>
      <w:r>
        <w:t>L0:</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36"/>
        <w:gridCol w:w="4536"/>
      </w:tblGrid>
      <w:tr>
        <w:trPr>
          <w:tblHeader w:val="true"/>
        </w:trPr>
        <w:tc>
          <w:tcPr>
            <w:tcW w:type="dxa" w:w="2438"/>
            <w:shd w:fill="1F4E79"/>
            <w:tcMar>
              <w:top w:w="100" w:type="dxa"/>
              <w:start w:w="120" w:type="dxa"/>
              <w:bottom w:w="100" w:type="dxa"/>
              <w:end w:w="120" w:type="dxa"/>
            </w:tcMar>
            <w:vAlign w:val="center"/>
          </w:tcPr>
          <w:p>
            <w:pPr>
              <w:jc w:val="center"/>
            </w:pPr>
            <w:r>
              <w:rPr>
                <w:rFonts w:ascii="Arial" w:hAnsi="Arial"/>
                <w:b/>
                <w:color w:val="FFFFFF"/>
                <w:sz w:val="18"/>
              </w:rPr>
              <w:t>Construcción</w:t>
            </w:r>
          </w:p>
        </w:tc>
        <w:tc>
          <w:tcPr>
            <w:tcW w:type="dxa" w:w="6350"/>
            <w:shd w:fill="1F4E79"/>
            <w:tcMar>
              <w:top w:w="100" w:type="dxa"/>
              <w:start w:w="120" w:type="dxa"/>
              <w:bottom w:w="100" w:type="dxa"/>
              <w:end w:w="120" w:type="dxa"/>
            </w:tcMar>
            <w:vAlign w:val="center"/>
          </w:tcPr>
          <w:p>
            <w:pPr>
              <w:jc w:val="center"/>
            </w:pPr>
            <w:r>
              <w:rPr>
                <w:rFonts w:ascii="Arial" w:hAnsi="Arial"/>
                <w:b/>
                <w:color w:val="FFFFFF"/>
                <w:sz w:val="18"/>
              </w:rPr>
              <w:t>Representación intermedia</w:t>
            </w:r>
          </w:p>
        </w:tc>
      </w:tr>
      <w:tr>
        <w:tc>
          <w:tcPr>
            <w:tcW w:type="dxa" w:w="2438"/>
            <w:tcMar>
              <w:top w:w="100" w:type="dxa"/>
              <w:start w:w="120" w:type="dxa"/>
              <w:bottom w:w="100" w:type="dxa"/>
              <w:end w:w="120" w:type="dxa"/>
            </w:tcMar>
            <w:vAlign w:val="center"/>
          </w:tcPr>
          <w:p>
            <w:pPr>
              <w:spacing w:after="0" w:line="240" w:lineRule="auto"/>
            </w:pPr>
            <w:r>
              <w:rPr>
                <w:rFonts w:ascii="Arial" w:hAnsi="Arial"/>
                <w:sz w:val="17"/>
              </w:rPr>
              <w:t>Declaración</w:t>
            </w:r>
          </w:p>
        </w:tc>
        <w:tc>
          <w:tcPr>
            <w:tcW w:type="dxa" w:w="6350"/>
            <w:tcMar>
              <w:top w:w="100" w:type="dxa"/>
              <w:start w:w="120" w:type="dxa"/>
              <w:bottom w:w="100" w:type="dxa"/>
              <w:end w:w="120" w:type="dxa"/>
            </w:tcMar>
            <w:vAlign w:val="center"/>
          </w:tcPr>
          <w:p>
            <w:pPr>
              <w:spacing w:after="0" w:line="240" w:lineRule="auto"/>
            </w:pPr>
            <w:r>
              <w:rPr>
                <w:rFonts w:ascii="Arial" w:hAnsi="Arial"/>
                <w:sz w:val="17"/>
              </w:rPr>
              <w:t>declare tipo nombre</w:t>
            </w:r>
          </w:p>
        </w:tc>
      </w:tr>
      <w:tr>
        <w:tc>
          <w:tcPr>
            <w:tcW w:type="dxa" w:w="2438"/>
            <w:tcMar>
              <w:top w:w="100" w:type="dxa"/>
              <w:start w:w="120" w:type="dxa"/>
              <w:bottom w:w="100" w:type="dxa"/>
              <w:end w:w="120" w:type="dxa"/>
            </w:tcMar>
            <w:vAlign w:val="center"/>
            <w:shd w:fill="F2F2F2"/>
          </w:tcPr>
          <w:p>
            <w:pPr>
              <w:spacing w:after="0" w:line="240" w:lineRule="auto"/>
            </w:pPr>
            <w:r>
              <w:rPr>
                <w:rFonts w:ascii="Arial" w:hAnsi="Arial"/>
                <w:sz w:val="17"/>
              </w:rPr>
              <w:t>Asignación</w:t>
            </w:r>
          </w:p>
        </w:tc>
        <w:tc>
          <w:tcPr>
            <w:tcW w:type="dxa" w:w="6350"/>
            <w:tcMar>
              <w:top w:w="100" w:type="dxa"/>
              <w:start w:w="120" w:type="dxa"/>
              <w:bottom w:w="100" w:type="dxa"/>
              <w:end w:w="120" w:type="dxa"/>
            </w:tcMar>
            <w:vAlign w:val="center"/>
            <w:shd w:fill="F2F2F2"/>
          </w:tcPr>
          <w:p>
            <w:pPr>
              <w:spacing w:after="0" w:line="240" w:lineRule="auto"/>
            </w:pPr>
            <w:r>
              <w:rPr>
                <w:rFonts w:ascii="Arial" w:hAnsi="Arial"/>
                <w:sz w:val="17"/>
              </w:rPr>
              <w:t>variable = valor</w:t>
            </w:r>
          </w:p>
        </w:tc>
      </w:tr>
      <w:tr>
        <w:tc>
          <w:tcPr>
            <w:tcW w:type="dxa" w:w="2438"/>
            <w:tcMar>
              <w:top w:w="100" w:type="dxa"/>
              <w:start w:w="120" w:type="dxa"/>
              <w:bottom w:w="100" w:type="dxa"/>
              <w:end w:w="120" w:type="dxa"/>
            </w:tcMar>
            <w:vAlign w:val="center"/>
          </w:tcPr>
          <w:p>
            <w:pPr>
              <w:spacing w:after="0" w:line="240" w:lineRule="auto"/>
            </w:pPr>
            <w:r>
              <w:rPr>
                <w:rFonts w:ascii="Arial" w:hAnsi="Arial"/>
                <w:sz w:val="17"/>
              </w:rPr>
              <w:t>Expresión</w:t>
            </w:r>
          </w:p>
        </w:tc>
        <w:tc>
          <w:tcPr>
            <w:tcW w:type="dxa" w:w="6350"/>
            <w:tcMar>
              <w:top w:w="100" w:type="dxa"/>
              <w:start w:w="120" w:type="dxa"/>
              <w:bottom w:w="100" w:type="dxa"/>
              <w:end w:w="120" w:type="dxa"/>
            </w:tcMar>
            <w:vAlign w:val="center"/>
          </w:tcPr>
          <w:p>
            <w:pPr>
              <w:spacing w:after="0" w:line="240" w:lineRule="auto"/>
            </w:pPr>
            <w:r>
              <w:rPr>
                <w:rFonts w:ascii="Arial" w:hAnsi="Arial"/>
                <w:sz w:val="17"/>
              </w:rPr>
              <w:t>temporal = operando operador operando</w:t>
            </w:r>
          </w:p>
        </w:tc>
      </w:tr>
      <w:tr>
        <w:tc>
          <w:tcPr>
            <w:tcW w:type="dxa" w:w="2438"/>
            <w:tcMar>
              <w:top w:w="100" w:type="dxa"/>
              <w:start w:w="120" w:type="dxa"/>
              <w:bottom w:w="100" w:type="dxa"/>
              <w:end w:w="120" w:type="dxa"/>
            </w:tcMar>
            <w:vAlign w:val="center"/>
            <w:shd w:fill="F2F2F2"/>
          </w:tcPr>
          <w:p>
            <w:pPr>
              <w:spacing w:after="0" w:line="240" w:lineRule="auto"/>
            </w:pPr>
            <w:r>
              <w:rPr>
                <w:rFonts w:ascii="Arial" w:hAnsi="Arial"/>
                <w:sz w:val="17"/>
              </w:rPr>
              <w:t>Condicional</w:t>
            </w:r>
          </w:p>
        </w:tc>
        <w:tc>
          <w:tcPr>
            <w:tcW w:type="dxa" w:w="6350"/>
            <w:tcMar>
              <w:top w:w="100" w:type="dxa"/>
              <w:start w:w="120" w:type="dxa"/>
              <w:bottom w:w="100" w:type="dxa"/>
              <w:end w:w="120" w:type="dxa"/>
            </w:tcMar>
            <w:vAlign w:val="center"/>
            <w:shd w:fill="F2F2F2"/>
          </w:tcPr>
          <w:p>
            <w:pPr>
              <w:spacing w:after="0" w:line="240" w:lineRule="auto"/>
            </w:pPr>
            <w:r>
              <w:rPr>
                <w:rFonts w:ascii="Arial" w:hAnsi="Arial"/>
                <w:sz w:val="17"/>
              </w:rPr>
              <w:t>if !condicion goto etiqueta</w:t>
            </w:r>
          </w:p>
        </w:tc>
      </w:tr>
      <w:tr>
        <w:tc>
          <w:tcPr>
            <w:tcW w:type="dxa" w:w="2438"/>
            <w:tcMar>
              <w:top w:w="100" w:type="dxa"/>
              <w:start w:w="120" w:type="dxa"/>
              <w:bottom w:w="100" w:type="dxa"/>
              <w:end w:w="120" w:type="dxa"/>
            </w:tcMar>
            <w:vAlign w:val="center"/>
          </w:tcPr>
          <w:p>
            <w:pPr>
              <w:spacing w:after="0" w:line="240" w:lineRule="auto"/>
            </w:pPr>
            <w:r>
              <w:rPr>
                <w:rFonts w:ascii="Arial" w:hAnsi="Arial"/>
                <w:sz w:val="17"/>
              </w:rPr>
              <w:t>Bucle</w:t>
            </w:r>
          </w:p>
        </w:tc>
        <w:tc>
          <w:tcPr>
            <w:tcW w:type="dxa" w:w="6350"/>
            <w:tcMar>
              <w:top w:w="100" w:type="dxa"/>
              <w:start w:w="120" w:type="dxa"/>
              <w:bottom w:w="100" w:type="dxa"/>
              <w:end w:w="120" w:type="dxa"/>
            </w:tcMar>
            <w:vAlign w:val="center"/>
          </w:tcPr>
          <w:p>
            <w:pPr>
              <w:spacing w:after="0" w:line="240" w:lineRule="auto"/>
            </w:pPr>
            <w:r>
              <w:rPr>
                <w:rFonts w:ascii="Arial" w:hAnsi="Arial"/>
                <w:sz w:val="17"/>
              </w:rPr>
              <w:t>etiquetas y saltos goto</w:t>
            </w:r>
          </w:p>
        </w:tc>
      </w:tr>
      <w:tr>
        <w:tc>
          <w:tcPr>
            <w:tcW w:type="dxa" w:w="2438"/>
            <w:tcMar>
              <w:top w:w="100" w:type="dxa"/>
              <w:start w:w="120" w:type="dxa"/>
              <w:bottom w:w="100" w:type="dxa"/>
              <w:end w:w="120" w:type="dxa"/>
            </w:tcMar>
            <w:vAlign w:val="center"/>
            <w:shd w:fill="F2F2F2"/>
          </w:tcPr>
          <w:p>
            <w:pPr>
              <w:spacing w:after="0" w:line="240" w:lineRule="auto"/>
            </w:pPr>
            <w:r>
              <w:rPr>
                <w:rFonts w:ascii="Arial" w:hAnsi="Arial"/>
                <w:sz w:val="17"/>
              </w:rPr>
              <w:t>Función</w:t>
            </w:r>
          </w:p>
        </w:tc>
        <w:tc>
          <w:tcPr>
            <w:tcW w:type="dxa" w:w="6350"/>
            <w:tcMar>
              <w:top w:w="100" w:type="dxa"/>
              <w:start w:w="120" w:type="dxa"/>
              <w:bottom w:w="100" w:type="dxa"/>
              <w:end w:w="120" w:type="dxa"/>
            </w:tcMar>
            <w:vAlign w:val="center"/>
            <w:shd w:fill="F2F2F2"/>
          </w:tcPr>
          <w:p>
            <w:pPr>
              <w:spacing w:after="0" w:line="240" w:lineRule="auto"/>
            </w:pPr>
            <w:r>
              <w:rPr>
                <w:rFonts w:ascii="Arial" w:hAnsi="Arial"/>
                <w:sz w:val="17"/>
              </w:rPr>
              <w:t>func nombre:, param, return y endfunc</w:t>
            </w:r>
          </w:p>
        </w:tc>
      </w:tr>
      <w:tr>
        <w:tc>
          <w:tcPr>
            <w:tcW w:type="dxa" w:w="2438"/>
            <w:tcMar>
              <w:top w:w="100" w:type="dxa"/>
              <w:start w:w="120" w:type="dxa"/>
              <w:bottom w:w="100" w:type="dxa"/>
              <w:end w:w="120" w:type="dxa"/>
            </w:tcMar>
            <w:vAlign w:val="center"/>
          </w:tcPr>
          <w:p>
            <w:pPr>
              <w:spacing w:after="0" w:line="240" w:lineRule="auto"/>
            </w:pPr>
            <w:r>
              <w:rPr>
                <w:rFonts w:ascii="Arial" w:hAnsi="Arial"/>
                <w:sz w:val="17"/>
              </w:rPr>
              <w:t>Llamada</w:t>
            </w:r>
          </w:p>
        </w:tc>
        <w:tc>
          <w:tcPr>
            <w:tcW w:type="dxa" w:w="6350"/>
            <w:tcMar>
              <w:top w:w="100" w:type="dxa"/>
              <w:start w:w="120" w:type="dxa"/>
              <w:bottom w:w="100" w:type="dxa"/>
              <w:end w:w="120" w:type="dxa"/>
            </w:tcMar>
            <w:vAlign w:val="center"/>
          </w:tcPr>
          <w:p>
            <w:pPr>
              <w:spacing w:after="0" w:line="240" w:lineRule="auto"/>
            </w:pPr>
            <w:r>
              <w:rPr>
                <w:rFonts w:ascii="Arial" w:hAnsi="Arial"/>
                <w:sz w:val="17"/>
              </w:rPr>
              <w:t>param valor y temporal = call nombre</w:t>
            </w:r>
          </w:p>
        </w:tc>
      </w:tr>
      <w:tr>
        <w:tc>
          <w:tcPr>
            <w:tcW w:type="dxa" w:w="2438"/>
            <w:tcMar>
              <w:top w:w="100" w:type="dxa"/>
              <w:start w:w="120" w:type="dxa"/>
              <w:bottom w:w="100" w:type="dxa"/>
              <w:end w:w="120" w:type="dxa"/>
            </w:tcMar>
            <w:vAlign w:val="center"/>
            <w:shd w:fill="F2F2F2"/>
          </w:tcPr>
          <w:p>
            <w:pPr>
              <w:spacing w:after="0" w:line="240" w:lineRule="auto"/>
            </w:pPr>
            <w:r>
              <w:rPr>
                <w:rFonts w:ascii="Arial" w:hAnsi="Arial"/>
                <w:sz w:val="17"/>
              </w:rPr>
              <w:t>Salida</w:t>
            </w:r>
          </w:p>
        </w:tc>
        <w:tc>
          <w:tcPr>
            <w:tcW w:type="dxa" w:w="6350"/>
            <w:tcMar>
              <w:top w:w="100" w:type="dxa"/>
              <w:start w:w="120" w:type="dxa"/>
              <w:bottom w:w="100" w:type="dxa"/>
              <w:end w:w="120" w:type="dxa"/>
            </w:tcMar>
            <w:vAlign w:val="center"/>
            <w:shd w:fill="F2F2F2"/>
          </w:tcPr>
          <w:p>
            <w:pPr>
              <w:spacing w:after="0" w:line="240" w:lineRule="auto"/>
            </w:pPr>
            <w:r>
              <w:rPr>
                <w:rFonts w:ascii="Arial" w:hAnsi="Arial"/>
                <w:sz w:val="17"/>
              </w:rPr>
              <w:t>print valor</w:t>
            </w:r>
          </w:p>
        </w:tc>
      </w:tr>
    </w:tbl>
    <w:p/>
    <w:p>
      <w:r>
        <w:t>Una limitación detectada es que visitDeclaracion emite la declaración, pero no emite la asignación correspondiente cuando la variable posee un inicializador, por ejemplo int x = 5.</w:t>
      </w:r>
    </w:p>
    <w:p>
      <w:pPr>
        <w:pStyle w:val="Heading2"/>
        <w:keepNext/>
      </w:pPr>
      <w:r>
        <w:t>4.6 Optimización</w:t>
      </w:r>
    </w:p>
    <w:p>
      <w:r>
        <w:t>El proyecto contiene cuatro implementaciones de OptimizadorIntermedio. Cada una recibe una copia del código original, produce una nueva lista y presenta un resumen.</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024"/>
        <w:gridCol w:w="3024"/>
        <w:gridCol w:w="3024"/>
      </w:tblGrid>
      <w:tr>
        <w:trPr>
          <w:tblHeader w:val="true"/>
        </w:trPr>
        <w:tc>
          <w:tcPr>
            <w:tcW w:type="dxa" w:w="1814"/>
            <w:shd w:fill="1F4E79"/>
            <w:tcMar>
              <w:top w:w="100" w:type="dxa"/>
              <w:start w:w="120" w:type="dxa"/>
              <w:bottom w:w="100" w:type="dxa"/>
              <w:end w:w="120" w:type="dxa"/>
            </w:tcMar>
            <w:vAlign w:val="center"/>
          </w:tcPr>
          <w:p>
            <w:pPr>
              <w:jc w:val="center"/>
            </w:pPr>
            <w:r>
              <w:rPr>
                <w:rFonts w:ascii="Arial" w:hAnsi="Arial"/>
                <w:b/>
                <w:color w:val="FFFFFF"/>
                <w:sz w:val="18"/>
              </w:rPr>
              <w:t>Técnica</w:t>
            </w:r>
          </w:p>
        </w:tc>
        <w:tc>
          <w:tcPr>
            <w:tcW w:type="dxa" w:w="2948"/>
            <w:shd w:fill="1F4E79"/>
            <w:tcMar>
              <w:top w:w="100" w:type="dxa"/>
              <w:start w:w="120" w:type="dxa"/>
              <w:bottom w:w="100" w:type="dxa"/>
              <w:end w:w="120" w:type="dxa"/>
            </w:tcMar>
            <w:vAlign w:val="center"/>
          </w:tcPr>
          <w:p>
            <w:pPr>
              <w:jc w:val="center"/>
            </w:pPr>
            <w:r>
              <w:rPr>
                <w:rFonts w:ascii="Arial" w:hAnsi="Arial"/>
                <w:b/>
                <w:color w:val="FFFFFF"/>
                <w:sz w:val="18"/>
              </w:rPr>
              <w:t>Clase</w:t>
            </w:r>
          </w:p>
        </w:tc>
        <w:tc>
          <w:tcPr>
            <w:tcW w:type="dxa" w:w="4025"/>
            <w:shd w:fill="1F4E79"/>
            <w:tcMar>
              <w:top w:w="100" w:type="dxa"/>
              <w:start w:w="120" w:type="dxa"/>
              <w:bottom w:w="100" w:type="dxa"/>
              <w:end w:w="120" w:type="dxa"/>
            </w:tcMar>
            <w:vAlign w:val="center"/>
          </w:tcPr>
          <w:p>
            <w:pPr>
              <w:jc w:val="center"/>
            </w:pPr>
            <w:r>
              <w:rPr>
                <w:rFonts w:ascii="Arial" w:hAnsi="Arial"/>
                <w:b/>
                <w:color w:val="FFFFFF"/>
                <w:sz w:val="18"/>
              </w:rPr>
              <w:t>Descripción</w:t>
            </w:r>
          </w:p>
        </w:tc>
      </w:tr>
      <w:tr>
        <w:tc>
          <w:tcPr>
            <w:tcW w:type="dxa" w:w="1814"/>
            <w:tcMar>
              <w:top w:w="100" w:type="dxa"/>
              <w:start w:w="120" w:type="dxa"/>
              <w:bottom w:w="100" w:type="dxa"/>
              <w:end w:w="120" w:type="dxa"/>
            </w:tcMar>
            <w:vAlign w:val="center"/>
          </w:tcPr>
          <w:p>
            <w:pPr>
              <w:spacing w:after="0" w:line="240" w:lineRule="auto"/>
            </w:pPr>
            <w:r>
              <w:rPr>
                <w:rFonts w:ascii="Arial" w:hAnsi="Arial"/>
                <w:sz w:val="17"/>
              </w:rPr>
              <w:t>Código muerto</w:t>
            </w:r>
          </w:p>
        </w:tc>
        <w:tc>
          <w:tcPr>
            <w:tcW w:type="dxa" w:w="2948"/>
            <w:tcMar>
              <w:top w:w="100" w:type="dxa"/>
              <w:start w:w="120" w:type="dxa"/>
              <w:bottom w:w="100" w:type="dxa"/>
              <w:end w:w="120" w:type="dxa"/>
            </w:tcMar>
            <w:vAlign w:val="center"/>
          </w:tcPr>
          <w:p>
            <w:pPr>
              <w:spacing w:after="0" w:line="240" w:lineRule="auto"/>
            </w:pPr>
            <w:r>
              <w:rPr>
                <w:rFonts w:ascii="Arial" w:hAnsi="Arial"/>
                <w:sz w:val="17"/>
              </w:rPr>
              <w:t>OptimizadorCodigoMuerto</w:t>
            </w:r>
          </w:p>
        </w:tc>
        <w:tc>
          <w:tcPr>
            <w:tcW w:type="dxa" w:w="4025"/>
            <w:tcMar>
              <w:top w:w="100" w:type="dxa"/>
              <w:start w:w="120" w:type="dxa"/>
              <w:bottom w:w="100" w:type="dxa"/>
              <w:end w:w="120" w:type="dxa"/>
            </w:tcMar>
            <w:vAlign w:val="center"/>
          </w:tcPr>
          <w:p>
            <w:pPr>
              <w:spacing w:after="0" w:line="240" w:lineRule="auto"/>
            </w:pPr>
            <w:r>
              <w:rPr>
                <w:rFonts w:ascii="Arial" w:hAnsi="Arial"/>
                <w:sz w:val="17"/>
              </w:rPr>
              <w:t>Elimina instrucciones inalcanzables después de goto o return.</w:t>
            </w:r>
          </w:p>
        </w:tc>
      </w:tr>
      <w:tr>
        <w:tc>
          <w:tcPr>
            <w:tcW w:type="dxa" w:w="1814"/>
            <w:tcMar>
              <w:top w:w="100" w:type="dxa"/>
              <w:start w:w="120" w:type="dxa"/>
              <w:bottom w:w="100" w:type="dxa"/>
              <w:end w:w="120" w:type="dxa"/>
            </w:tcMar>
            <w:vAlign w:val="center"/>
            <w:shd w:fill="F2F2F2"/>
          </w:tcPr>
          <w:p>
            <w:pPr>
              <w:spacing w:after="0" w:line="240" w:lineRule="auto"/>
            </w:pPr>
            <w:r>
              <w:rPr>
                <w:rFonts w:ascii="Arial" w:hAnsi="Arial"/>
                <w:sz w:val="17"/>
              </w:rPr>
              <w:t>Propagación</w:t>
            </w:r>
          </w:p>
        </w:tc>
        <w:tc>
          <w:tcPr>
            <w:tcW w:type="dxa" w:w="2948"/>
            <w:tcMar>
              <w:top w:w="100" w:type="dxa"/>
              <w:start w:w="120" w:type="dxa"/>
              <w:bottom w:w="100" w:type="dxa"/>
              <w:end w:w="120" w:type="dxa"/>
            </w:tcMar>
            <w:vAlign w:val="center"/>
            <w:shd w:fill="F2F2F2"/>
          </w:tcPr>
          <w:p>
            <w:pPr>
              <w:spacing w:after="0" w:line="240" w:lineRule="auto"/>
            </w:pPr>
            <w:r>
              <w:rPr>
                <w:rFonts w:ascii="Arial" w:hAnsi="Arial"/>
                <w:sz w:val="17"/>
              </w:rPr>
              <w:t>OptimizadorPropagacionConstantes</w:t>
            </w:r>
          </w:p>
        </w:tc>
        <w:tc>
          <w:tcPr>
            <w:tcW w:type="dxa" w:w="4025"/>
            <w:tcMar>
              <w:top w:w="100" w:type="dxa"/>
              <w:start w:w="120" w:type="dxa"/>
              <w:bottom w:w="100" w:type="dxa"/>
              <w:end w:w="120" w:type="dxa"/>
            </w:tcMar>
            <w:vAlign w:val="center"/>
            <w:shd w:fill="F2F2F2"/>
          </w:tcPr>
          <w:p>
            <w:pPr>
              <w:spacing w:after="0" w:line="240" w:lineRule="auto"/>
            </w:pPr>
            <w:r>
              <w:rPr>
                <w:rFonts w:ascii="Arial" w:hAnsi="Arial"/>
                <w:sz w:val="17"/>
              </w:rPr>
              <w:t>Sustituye variables conocidas por valores constantes.</w:t>
            </w:r>
          </w:p>
        </w:tc>
      </w:tr>
      <w:tr>
        <w:tc>
          <w:tcPr>
            <w:tcW w:type="dxa" w:w="1814"/>
            <w:tcMar>
              <w:top w:w="100" w:type="dxa"/>
              <w:start w:w="120" w:type="dxa"/>
              <w:bottom w:w="100" w:type="dxa"/>
              <w:end w:w="120" w:type="dxa"/>
            </w:tcMar>
            <w:vAlign w:val="center"/>
          </w:tcPr>
          <w:p>
            <w:pPr>
              <w:spacing w:after="0" w:line="240" w:lineRule="auto"/>
            </w:pPr>
            <w:r>
              <w:rPr>
                <w:rFonts w:ascii="Arial" w:hAnsi="Arial"/>
                <w:sz w:val="17"/>
              </w:rPr>
              <w:t>Simplificación</w:t>
            </w:r>
          </w:p>
        </w:tc>
        <w:tc>
          <w:tcPr>
            <w:tcW w:type="dxa" w:w="2948"/>
            <w:tcMar>
              <w:top w:w="100" w:type="dxa"/>
              <w:start w:w="120" w:type="dxa"/>
              <w:bottom w:w="100" w:type="dxa"/>
              <w:end w:w="120" w:type="dxa"/>
            </w:tcMar>
            <w:vAlign w:val="center"/>
          </w:tcPr>
          <w:p>
            <w:pPr>
              <w:spacing w:after="0" w:line="240" w:lineRule="auto"/>
            </w:pPr>
            <w:r>
              <w:rPr>
                <w:rFonts w:ascii="Arial" w:hAnsi="Arial"/>
                <w:sz w:val="17"/>
              </w:rPr>
              <w:t>OptimizadorSimplificacionExpresiones</w:t>
            </w:r>
          </w:p>
        </w:tc>
        <w:tc>
          <w:tcPr>
            <w:tcW w:type="dxa" w:w="4025"/>
            <w:tcMar>
              <w:top w:w="100" w:type="dxa"/>
              <w:start w:w="120" w:type="dxa"/>
              <w:bottom w:w="100" w:type="dxa"/>
              <w:end w:w="120" w:type="dxa"/>
            </w:tcMar>
            <w:vAlign w:val="center"/>
          </w:tcPr>
          <w:p>
            <w:pPr>
              <w:spacing w:after="0" w:line="240" w:lineRule="auto"/>
            </w:pPr>
            <w:r>
              <w:rPr>
                <w:rFonts w:ascii="Arial" w:hAnsi="Arial"/>
                <w:sz w:val="17"/>
              </w:rPr>
              <w:t>Pliega constantes y aplica identidades algebraicas.</w:t>
            </w:r>
          </w:p>
        </w:tc>
      </w:tr>
      <w:tr>
        <w:tc>
          <w:tcPr>
            <w:tcW w:type="dxa" w:w="1814"/>
            <w:tcMar>
              <w:top w:w="100" w:type="dxa"/>
              <w:start w:w="120" w:type="dxa"/>
              <w:bottom w:w="100" w:type="dxa"/>
              <w:end w:w="120" w:type="dxa"/>
            </w:tcMar>
            <w:vAlign w:val="center"/>
            <w:shd w:fill="F2F2F2"/>
          </w:tcPr>
          <w:p>
            <w:pPr>
              <w:spacing w:after="0" w:line="240" w:lineRule="auto"/>
            </w:pPr>
            <w:r>
              <w:rPr>
                <w:rFonts w:ascii="Arial" w:hAnsi="Arial"/>
                <w:sz w:val="17"/>
              </w:rPr>
              <w:t>Redundancias</w:t>
            </w:r>
          </w:p>
        </w:tc>
        <w:tc>
          <w:tcPr>
            <w:tcW w:type="dxa" w:w="2948"/>
            <w:tcMar>
              <w:top w:w="100" w:type="dxa"/>
              <w:start w:w="120" w:type="dxa"/>
              <w:bottom w:w="100" w:type="dxa"/>
              <w:end w:w="120" w:type="dxa"/>
            </w:tcMar>
            <w:vAlign w:val="center"/>
            <w:shd w:fill="F2F2F2"/>
          </w:tcPr>
          <w:p>
            <w:pPr>
              <w:spacing w:after="0" w:line="240" w:lineRule="auto"/>
            </w:pPr>
            <w:r>
              <w:rPr>
                <w:rFonts w:ascii="Arial" w:hAnsi="Arial"/>
                <w:sz w:val="17"/>
              </w:rPr>
              <w:t>OptimizadorSentenciasRedundantes</w:t>
            </w:r>
          </w:p>
        </w:tc>
        <w:tc>
          <w:tcPr>
            <w:tcW w:type="dxa" w:w="4025"/>
            <w:tcMar>
              <w:top w:w="100" w:type="dxa"/>
              <w:start w:w="120" w:type="dxa"/>
              <w:bottom w:w="100" w:type="dxa"/>
              <w:end w:w="120" w:type="dxa"/>
            </w:tcMar>
            <w:vAlign w:val="center"/>
            <w:shd w:fill="F2F2F2"/>
          </w:tcPr>
          <w:p>
            <w:pPr>
              <w:spacing w:after="0" w:line="240" w:lineRule="auto"/>
            </w:pPr>
            <w:r>
              <w:rPr>
                <w:rFonts w:ascii="Arial" w:hAnsi="Arial"/>
                <w:sz w:val="17"/>
              </w:rPr>
              <w:t>Elimina autoasignaciones como x = x.</w:t>
            </w:r>
          </w:p>
        </w:tc>
      </w:tr>
    </w:tbl>
    <w:p/>
    <w:p>
      <w:r>
        <w:t>Aunque existen más de tres técnicas, App instancia solamente OptimizadorCodigoMuerto. Las otras opciones están comentadas y requieren cambiar el código para seleccionarlas. No se ejecuta una cadena de varias optimizaciones en una misma compilación.</w:t>
      </w:r>
    </w:p>
    <w:p>
      <w:pPr>
        <w:pStyle w:val="Heading2"/>
        <w:keepNext/>
      </w:pPr>
      <w:r>
        <w:t>4.7 Salidas y diagnósticos</w:t>
      </w:r>
    </w:p>
    <w:p>
      <w:r>
        <w:t>El código intermedio se guarda con el sufijo _codigo_intermedio.txt y el resultado optimizado con _codigo_optimizado.txt. SalidaCompilador utiliza secuencias ANSI y prefijos uniformes.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024"/>
        <w:gridCol w:w="3024"/>
        <w:gridCol w:w="3024"/>
      </w:tblGrid>
      <w:tr>
        <w:trPr>
          <w:tblHeader w:val="true"/>
        </w:trPr>
        <w:tc>
          <w:tcPr>
            <w:tcW w:type="dxa" w:w="2835"/>
            <w:shd w:fill="1F4E79"/>
            <w:tcMar>
              <w:top w:w="100" w:type="dxa"/>
              <w:start w:w="120" w:type="dxa"/>
              <w:bottom w:w="100" w:type="dxa"/>
              <w:end w:w="120" w:type="dxa"/>
            </w:tcMar>
            <w:vAlign w:val="center"/>
          </w:tcPr>
          <w:p>
            <w:pPr>
              <w:jc w:val="center"/>
            </w:pPr>
            <w:r>
              <w:rPr>
                <w:rFonts w:ascii="Arial" w:hAnsi="Arial"/>
                <w:b/>
                <w:color w:val="FFFFFF"/>
                <w:sz w:val="18"/>
              </w:rPr>
              <w:t>Estado</w:t>
            </w:r>
          </w:p>
        </w:tc>
        <w:tc>
          <w:tcPr>
            <w:tcW w:type="dxa" w:w="2835"/>
            <w:shd w:fill="1F4E79"/>
            <w:tcMar>
              <w:top w:w="100" w:type="dxa"/>
              <w:start w:w="120" w:type="dxa"/>
              <w:bottom w:w="100" w:type="dxa"/>
              <w:end w:w="120" w:type="dxa"/>
            </w:tcMar>
            <w:vAlign w:val="center"/>
          </w:tcPr>
          <w:p>
            <w:pPr>
              <w:jc w:val="center"/>
            </w:pPr>
            <w:r>
              <w:rPr>
                <w:rFonts w:ascii="Arial" w:hAnsi="Arial"/>
                <w:b/>
                <w:color w:val="FFFFFF"/>
                <w:sz w:val="18"/>
              </w:rPr>
              <w:t>Color</w:t>
            </w:r>
          </w:p>
        </w:tc>
        <w:tc>
          <w:tcPr>
            <w:tcW w:type="dxa" w:w="3118"/>
            <w:shd w:fill="1F4E79"/>
            <w:tcMar>
              <w:top w:w="100" w:type="dxa"/>
              <w:start w:w="120" w:type="dxa"/>
              <w:bottom w:w="100" w:type="dxa"/>
              <w:end w:w="120" w:type="dxa"/>
            </w:tcMar>
            <w:vAlign w:val="center"/>
          </w:tcPr>
          <w:p>
            <w:pPr>
              <w:jc w:val="center"/>
            </w:pPr>
            <w:r>
              <w:rPr>
                <w:rFonts w:ascii="Arial" w:hAnsi="Arial"/>
                <w:b/>
                <w:color w:val="FFFFFF"/>
                <w:sz w:val="18"/>
              </w:rPr>
              <w:t>Prefijo</w:t>
            </w:r>
          </w:p>
        </w:tc>
      </w:tr>
      <w:tr>
        <w:tc>
          <w:tcPr>
            <w:tcW w:type="dxa" w:w="2835"/>
            <w:tcMar>
              <w:top w:w="100" w:type="dxa"/>
              <w:start w:w="120" w:type="dxa"/>
              <w:bottom w:w="100" w:type="dxa"/>
              <w:end w:w="120" w:type="dxa"/>
            </w:tcMar>
            <w:vAlign w:val="center"/>
          </w:tcPr>
          <w:p>
            <w:pPr>
              <w:spacing w:after="0" w:line="240" w:lineRule="auto"/>
            </w:pPr>
            <w:r>
              <w:rPr>
                <w:rFonts w:ascii="Arial" w:hAnsi="Arial"/>
                <w:sz w:val="17"/>
              </w:rPr>
              <w:t>Éxito</w:t>
            </w:r>
          </w:p>
        </w:tc>
        <w:tc>
          <w:tcPr>
            <w:tcW w:type="dxa" w:w="2835"/>
            <w:tcMar>
              <w:top w:w="100" w:type="dxa"/>
              <w:start w:w="120" w:type="dxa"/>
              <w:bottom w:w="100" w:type="dxa"/>
              <w:end w:w="120" w:type="dxa"/>
            </w:tcMar>
            <w:vAlign w:val="center"/>
          </w:tcPr>
          <w:p>
            <w:pPr>
              <w:spacing w:after="0" w:line="240" w:lineRule="auto"/>
            </w:pPr>
            <w:r>
              <w:rPr>
                <w:rFonts w:ascii="Arial" w:hAnsi="Arial"/>
                <w:sz w:val="17"/>
              </w:rPr>
              <w:t>Verde</w:t>
            </w:r>
          </w:p>
        </w:tc>
        <w:tc>
          <w:tcPr>
            <w:tcW w:type="dxa" w:w="3118"/>
            <w:tcMar>
              <w:top w:w="100" w:type="dxa"/>
              <w:start w:w="120" w:type="dxa"/>
              <w:bottom w:w="100" w:type="dxa"/>
              <w:end w:w="120" w:type="dxa"/>
            </w:tcMar>
            <w:vAlign w:val="center"/>
          </w:tcPr>
          <w:p>
            <w:pPr>
              <w:spacing w:after="0" w:line="240" w:lineRule="auto"/>
            </w:pPr>
            <w:r>
              <w:rPr>
                <w:rFonts w:ascii="Arial" w:hAnsi="Arial"/>
                <w:sz w:val="17"/>
              </w:rPr>
              <w:t>[EXITO]</w:t>
            </w:r>
          </w:p>
        </w:tc>
      </w:tr>
      <w:tr>
        <w:tc>
          <w:tcPr>
            <w:tcW w:type="dxa" w:w="2835"/>
            <w:tcMar>
              <w:top w:w="100" w:type="dxa"/>
              <w:start w:w="120" w:type="dxa"/>
              <w:bottom w:w="100" w:type="dxa"/>
              <w:end w:w="120" w:type="dxa"/>
            </w:tcMar>
            <w:vAlign w:val="center"/>
            <w:shd w:fill="F2F2F2"/>
          </w:tcPr>
          <w:p>
            <w:pPr>
              <w:spacing w:after="0" w:line="240" w:lineRule="auto"/>
            </w:pPr>
            <w:r>
              <w:rPr>
                <w:rFonts w:ascii="Arial" w:hAnsi="Arial"/>
                <w:sz w:val="17"/>
              </w:rPr>
              <w:t>Advertencia</w:t>
            </w:r>
          </w:p>
        </w:tc>
        <w:tc>
          <w:tcPr>
            <w:tcW w:type="dxa" w:w="2835"/>
            <w:tcMar>
              <w:top w:w="100" w:type="dxa"/>
              <w:start w:w="120" w:type="dxa"/>
              <w:bottom w:w="100" w:type="dxa"/>
              <w:end w:w="120" w:type="dxa"/>
            </w:tcMar>
            <w:vAlign w:val="center"/>
            <w:shd w:fill="F2F2F2"/>
          </w:tcPr>
          <w:p>
            <w:pPr>
              <w:spacing w:after="0" w:line="240" w:lineRule="auto"/>
            </w:pPr>
            <w:r>
              <w:rPr>
                <w:rFonts w:ascii="Arial" w:hAnsi="Arial"/>
                <w:sz w:val="17"/>
              </w:rPr>
              <w:t>Amarillo</w:t>
            </w:r>
          </w:p>
        </w:tc>
        <w:tc>
          <w:tcPr>
            <w:tcW w:type="dxa" w:w="3118"/>
            <w:tcMar>
              <w:top w:w="100" w:type="dxa"/>
              <w:start w:w="120" w:type="dxa"/>
              <w:bottom w:w="100" w:type="dxa"/>
              <w:end w:w="120" w:type="dxa"/>
            </w:tcMar>
            <w:vAlign w:val="center"/>
            <w:shd w:fill="F2F2F2"/>
          </w:tcPr>
          <w:p>
            <w:pPr>
              <w:spacing w:after="0" w:line="240" w:lineRule="auto"/>
            </w:pPr>
            <w:r>
              <w:rPr>
                <w:rFonts w:ascii="Arial" w:hAnsi="Arial"/>
                <w:sz w:val="17"/>
              </w:rPr>
              <w:t>[WARNING]</w:t>
            </w:r>
          </w:p>
        </w:tc>
      </w:tr>
      <w:tr>
        <w:tc>
          <w:tcPr>
            <w:tcW w:type="dxa" w:w="2835"/>
            <w:tcMar>
              <w:top w:w="100" w:type="dxa"/>
              <w:start w:w="120" w:type="dxa"/>
              <w:bottom w:w="100" w:type="dxa"/>
              <w:end w:w="120" w:type="dxa"/>
            </w:tcMar>
            <w:vAlign w:val="center"/>
          </w:tcPr>
          <w:p>
            <w:pPr>
              <w:spacing w:after="0" w:line="240" w:lineRule="auto"/>
            </w:pPr>
            <w:r>
              <w:rPr>
                <w:rFonts w:ascii="Arial" w:hAnsi="Arial"/>
                <w:sz w:val="17"/>
              </w:rPr>
              <w:t>Error</w:t>
            </w:r>
          </w:p>
        </w:tc>
        <w:tc>
          <w:tcPr>
            <w:tcW w:type="dxa" w:w="2835"/>
            <w:tcMar>
              <w:top w:w="100" w:type="dxa"/>
              <w:start w:w="120" w:type="dxa"/>
              <w:bottom w:w="100" w:type="dxa"/>
              <w:end w:w="120" w:type="dxa"/>
            </w:tcMar>
            <w:vAlign w:val="center"/>
          </w:tcPr>
          <w:p>
            <w:pPr>
              <w:spacing w:after="0" w:line="240" w:lineRule="auto"/>
            </w:pPr>
            <w:r>
              <w:rPr>
                <w:rFonts w:ascii="Arial" w:hAnsi="Arial"/>
                <w:sz w:val="17"/>
              </w:rPr>
              <w:t>Rojo</w:t>
            </w:r>
          </w:p>
        </w:tc>
        <w:tc>
          <w:tcPr>
            <w:tcW w:type="dxa" w:w="3118"/>
            <w:tcMar>
              <w:top w:w="100" w:type="dxa"/>
              <w:start w:w="120" w:type="dxa"/>
              <w:bottom w:w="100" w:type="dxa"/>
              <w:end w:w="120" w:type="dxa"/>
            </w:tcMar>
            <w:vAlign w:val="center"/>
          </w:tcPr>
          <w:p>
            <w:pPr>
              <w:spacing w:after="0" w:line="240" w:lineRule="auto"/>
            </w:pPr>
            <w:r>
              <w:rPr>
                <w:rFonts w:ascii="Arial" w:hAnsi="Arial"/>
                <w:sz w:val="17"/>
              </w:rPr>
              <w:t>[ERROR]</w:t>
            </w:r>
          </w:p>
        </w:tc>
      </w:tr>
    </w:tbl>
    <w:p/>
    <w:p>
      <w:pPr>
        <w:pStyle w:val="Heading1"/>
        <w:keepNext/>
      </w:pPr>
      <w:r>
        <w:t>5. EJEMPLOS Y PRUEBAS</w:t>
      </w:r>
    </w:p>
    <w:p>
      <w:pPr>
        <w:pStyle w:val="Heading2"/>
        <w:keepNext/>
      </w:pPr>
      <w:r>
        <w:t>5.1 Programa representativo</w:t>
      </w:r>
    </w:p>
    <w:p>
      <w:pPr>
        <w:pStyle w:val="Código"/>
        <w:keepLines/>
        <w:shd w:fill="F7F7F7"/>
      </w:pPr>
      <w:r>
        <w:t>int suma(int a, int b) {</w:t>
      </w:r>
    </w:p>
    <w:p>
      <w:pPr>
        <w:pStyle w:val="Código"/>
        <w:keepLines/>
        <w:shd w:fill="F7F7F7"/>
      </w:pPr>
      <w:r>
        <w:t xml:space="preserve">    return a + b;</w:t>
      </w:r>
    </w:p>
    <w:p>
      <w:pPr>
        <w:pStyle w:val="Código"/>
        <w:keepLines/>
        <w:shd w:fill="F7F7F7"/>
      </w:pPr>
      <w:r>
        <w:t>}</w:t>
      </w:r>
    </w:p>
    <w:p>
      <w:pPr>
        <w:pStyle w:val="Código"/>
        <w:keepLines/>
        <w:shd w:fill="F7F7F7"/>
      </w:pPr>
      <w:r/>
    </w:p>
    <w:p>
      <w:pPr>
        <w:pStyle w:val="Código"/>
        <w:keepLines/>
        <w:shd w:fill="F7F7F7"/>
      </w:pPr>
      <w:r>
        <w:t>int x;</w:t>
      </w:r>
    </w:p>
    <w:p>
      <w:pPr>
        <w:pStyle w:val="Código"/>
        <w:keepLines/>
        <w:shd w:fill="F7F7F7"/>
      </w:pPr>
      <w:r>
        <w:t>x = suma(2, 3);</w:t>
      </w:r>
    </w:p>
    <w:p>
      <w:pPr>
        <w:pStyle w:val="Código"/>
        <w:keepLines/>
        <w:shd w:fill="F7F7F7"/>
      </w:pPr>
      <w:r>
        <w:t>if (x &gt; 4) {</w:t>
      </w:r>
    </w:p>
    <w:p>
      <w:pPr>
        <w:pStyle w:val="Código"/>
        <w:keepLines/>
        <w:shd w:fill="F7F7F7"/>
      </w:pPr>
      <w:r>
        <w:t xml:space="preserve">    cout &lt;&lt; "Resultado: " &lt;&lt; x;</w:t>
      </w:r>
    </w:p>
    <w:p>
      <w:pPr>
        <w:pStyle w:val="Código"/>
        <w:keepLines/>
        <w:shd w:fill="F7F7F7"/>
      </w:pPr>
      <w:r>
        <w:t>}</w:t>
      </w:r>
    </w:p>
    <w:p>
      <w:r>
        <w:t>Este ejemplo ejercita función, parámetros, retorno, llamada con argumentos, asignación, comparación, if y salida. El parser genera el árbol, el analizador registra suma y x, y el generador emite temporales, parámetros, call, salto condicional y print.</w:t>
      </w:r>
    </w:p>
    <w:p>
      <w:pPr>
        <w:pStyle w:val="Heading2"/>
        <w:keepNext/>
      </w:pPr>
      <w:r>
        <w:t>5.2 Pruebas automatizadas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024"/>
        <w:gridCol w:w="3024"/>
        <w:gridCol w:w="3024"/>
      </w:tblGrid>
      <w:tr>
        <w:trPr>
          <w:tblHeader w:val="true"/>
        </w:trPr>
        <w:tc>
          <w:tcPr>
            <w:tcW w:type="dxa" w:w="2835"/>
            <w:shd w:fill="1F4E79"/>
            <w:tcMar>
              <w:top w:w="100" w:type="dxa"/>
              <w:start w:w="120" w:type="dxa"/>
              <w:bottom w:w="100" w:type="dxa"/>
              <w:end w:w="120" w:type="dxa"/>
            </w:tcMar>
            <w:vAlign w:val="center"/>
          </w:tcPr>
          <w:p>
            <w:pPr>
              <w:jc w:val="center"/>
            </w:pPr>
            <w:r>
              <w:rPr>
                <w:rFonts w:ascii="Arial" w:hAnsi="Arial"/>
                <w:b/>
                <w:color w:val="FFFFFF"/>
                <w:sz w:val="18"/>
              </w:rPr>
              <w:t>Suite</w:t>
            </w:r>
          </w:p>
        </w:tc>
        <w:tc>
          <w:tcPr>
            <w:tcW w:type="dxa" w:w="1247"/>
            <w:shd w:fill="1F4E79"/>
            <w:tcMar>
              <w:top w:w="100" w:type="dxa"/>
              <w:start w:w="120" w:type="dxa"/>
              <w:bottom w:w="100" w:type="dxa"/>
              <w:end w:w="120" w:type="dxa"/>
            </w:tcMar>
            <w:vAlign w:val="center"/>
          </w:tcPr>
          <w:p>
            <w:pPr>
              <w:jc w:val="center"/>
            </w:pPr>
            <w:r>
              <w:rPr>
                <w:rFonts w:ascii="Arial" w:hAnsi="Arial"/>
                <w:b/>
                <w:color w:val="FFFFFF"/>
                <w:sz w:val="18"/>
              </w:rPr>
              <w:t>Cantidad</w:t>
            </w:r>
          </w:p>
        </w:tc>
        <w:tc>
          <w:tcPr>
            <w:tcW w:type="dxa" w:w="4706"/>
            <w:shd w:fill="1F4E79"/>
            <w:tcMar>
              <w:top w:w="100" w:type="dxa"/>
              <w:start w:w="120" w:type="dxa"/>
              <w:bottom w:w="100" w:type="dxa"/>
              <w:end w:w="120" w:type="dxa"/>
            </w:tcMar>
            <w:vAlign w:val="center"/>
          </w:tcPr>
          <w:p>
            <w:pPr>
              <w:jc w:val="center"/>
            </w:pPr>
            <w:r>
              <w:rPr>
                <w:rFonts w:ascii="Arial" w:hAnsi="Arial"/>
                <w:b/>
                <w:color w:val="FFFFFF"/>
                <w:sz w:val="18"/>
              </w:rPr>
              <w:t>Cobertura principal</w:t>
            </w:r>
          </w:p>
        </w:tc>
      </w:tr>
      <w:tr>
        <w:tc>
          <w:tcPr>
            <w:tcW w:type="dxa" w:w="2835"/>
            <w:tcMar>
              <w:top w:w="100" w:type="dxa"/>
              <w:start w:w="120" w:type="dxa"/>
              <w:bottom w:w="100" w:type="dxa"/>
              <w:end w:w="120" w:type="dxa"/>
            </w:tcMar>
            <w:vAlign w:val="center"/>
          </w:tcPr>
          <w:p>
            <w:pPr>
              <w:spacing w:after="0" w:line="240" w:lineRule="auto"/>
            </w:pPr>
            <w:r>
              <w:rPr>
                <w:rFonts w:ascii="Arial" w:hAnsi="Arial"/>
                <w:sz w:val="17"/>
              </w:rPr>
              <w:t>AppTest</w:t>
            </w:r>
          </w:p>
        </w:tc>
        <w:tc>
          <w:tcPr>
            <w:tcW w:type="dxa" w:w="1247"/>
            <w:tcMar>
              <w:top w:w="100" w:type="dxa"/>
              <w:start w:w="120" w:type="dxa"/>
              <w:bottom w:w="100" w:type="dxa"/>
              <w:end w:w="120" w:type="dxa"/>
            </w:tcMar>
            <w:vAlign w:val="center"/>
          </w:tcPr>
          <w:p>
            <w:pPr>
              <w:spacing w:after="0" w:line="240" w:lineRule="auto"/>
            </w:pPr>
            <w:r>
              <w:rPr>
                <w:rFonts w:ascii="Arial" w:hAnsi="Arial"/>
                <w:sz w:val="17"/>
              </w:rPr>
              <w:t>1</w:t>
            </w:r>
          </w:p>
        </w:tc>
        <w:tc>
          <w:tcPr>
            <w:tcW w:type="dxa" w:w="4706"/>
            <w:tcMar>
              <w:top w:w="100" w:type="dxa"/>
              <w:start w:w="120" w:type="dxa"/>
              <w:bottom w:w="100" w:type="dxa"/>
              <w:end w:w="120" w:type="dxa"/>
            </w:tcMar>
            <w:vAlign w:val="center"/>
          </w:tcPr>
          <w:p>
            <w:pPr>
              <w:spacing w:after="0" w:line="240" w:lineRule="auto"/>
            </w:pPr>
            <w:r>
              <w:rPr>
                <w:rFonts w:ascii="Arial" w:hAnsi="Arial"/>
                <w:sz w:val="17"/>
              </w:rPr>
              <w:t>Prueba base del proyecto.</w:t>
            </w:r>
          </w:p>
        </w:tc>
      </w:tr>
      <w:tr>
        <w:tc>
          <w:tcPr>
            <w:tcW w:type="dxa" w:w="2835"/>
            <w:tcMar>
              <w:top w:w="100" w:type="dxa"/>
              <w:start w:w="120" w:type="dxa"/>
              <w:bottom w:w="100" w:type="dxa"/>
              <w:end w:w="120" w:type="dxa"/>
            </w:tcMar>
            <w:vAlign w:val="center"/>
            <w:shd w:fill="F2F2F2"/>
          </w:tcPr>
          <w:p>
            <w:pPr>
              <w:spacing w:after="0" w:line="240" w:lineRule="auto"/>
            </w:pPr>
            <w:r>
              <w:rPr>
                <w:rFonts w:ascii="Arial" w:hAnsi="Arial"/>
                <w:sz w:val="17"/>
              </w:rPr>
              <w:t>SalidaCompiladorTest</w:t>
            </w:r>
          </w:p>
        </w:tc>
        <w:tc>
          <w:tcPr>
            <w:tcW w:type="dxa" w:w="1247"/>
            <w:tcMar>
              <w:top w:w="100" w:type="dxa"/>
              <w:start w:w="120" w:type="dxa"/>
              <w:bottom w:w="100" w:type="dxa"/>
              <w:end w:w="120" w:type="dxa"/>
            </w:tcMar>
            <w:vAlign w:val="center"/>
            <w:shd w:fill="F2F2F2"/>
          </w:tcPr>
          <w:p>
            <w:pPr>
              <w:spacing w:after="0" w:line="240" w:lineRule="auto"/>
            </w:pPr>
            <w:r>
              <w:rPr>
                <w:rFonts w:ascii="Arial" w:hAnsi="Arial"/>
                <w:sz w:val="17"/>
              </w:rPr>
              <w:t>3</w:t>
            </w:r>
          </w:p>
        </w:tc>
        <w:tc>
          <w:tcPr>
            <w:tcW w:type="dxa" w:w="4706"/>
            <w:tcMar>
              <w:top w:w="100" w:type="dxa"/>
              <w:start w:w="120" w:type="dxa"/>
              <w:bottom w:w="100" w:type="dxa"/>
              <w:end w:w="120" w:type="dxa"/>
            </w:tcMar>
            <w:vAlign w:val="center"/>
            <w:shd w:fill="F2F2F2"/>
          </w:tcPr>
          <w:p>
            <w:pPr>
              <w:spacing w:after="0" w:line="240" w:lineRule="auto"/>
            </w:pPr>
            <w:r>
              <w:rPr>
                <w:rFonts w:ascii="Arial" w:hAnsi="Arial"/>
                <w:sz w:val="17"/>
              </w:rPr>
              <w:t>Colores verde, amarillo, rojo y reset ANSI.</w:t>
            </w:r>
          </w:p>
        </w:tc>
      </w:tr>
      <w:tr>
        <w:tc>
          <w:tcPr>
            <w:tcW w:type="dxa" w:w="2835"/>
            <w:tcMar>
              <w:top w:w="100" w:type="dxa"/>
              <w:start w:w="120" w:type="dxa"/>
              <w:bottom w:w="100" w:type="dxa"/>
              <w:end w:w="120" w:type="dxa"/>
            </w:tcMar>
            <w:vAlign w:val="center"/>
          </w:tcPr>
          <w:p>
            <w:pPr>
              <w:spacing w:after="0" w:line="240" w:lineRule="auto"/>
            </w:pPr>
            <w:r>
              <w:rPr>
                <w:rFonts w:ascii="Arial" w:hAnsi="Arial"/>
                <w:sz w:val="17"/>
              </w:rPr>
              <w:t>SemanticAnalyzerVisitorTest</w:t>
            </w:r>
          </w:p>
        </w:tc>
        <w:tc>
          <w:tcPr>
            <w:tcW w:type="dxa" w:w="1247"/>
            <w:tcMar>
              <w:top w:w="100" w:type="dxa"/>
              <w:start w:w="120" w:type="dxa"/>
              <w:bottom w:w="100" w:type="dxa"/>
              <w:end w:w="120" w:type="dxa"/>
            </w:tcMar>
            <w:vAlign w:val="center"/>
          </w:tcPr>
          <w:p>
            <w:pPr>
              <w:spacing w:after="0" w:line="240" w:lineRule="auto"/>
            </w:pPr>
            <w:r>
              <w:rPr>
                <w:rFonts w:ascii="Arial" w:hAnsi="Arial"/>
                <w:sz w:val="17"/>
              </w:rPr>
              <w:t>6</w:t>
            </w:r>
          </w:p>
        </w:tc>
        <w:tc>
          <w:tcPr>
            <w:tcW w:type="dxa" w:w="4706"/>
            <w:tcMar>
              <w:top w:w="100" w:type="dxa"/>
              <w:start w:w="120" w:type="dxa"/>
              <w:bottom w:w="100" w:type="dxa"/>
              <w:end w:w="120" w:type="dxa"/>
            </w:tcMar>
            <w:vAlign w:val="center"/>
          </w:tcPr>
          <w:p>
            <w:pPr>
              <w:spacing w:after="0" w:line="240" w:lineRule="auto"/>
            </w:pPr>
            <w:r>
              <w:rPr>
                <w:rFonts w:ascii="Arial" w:hAnsi="Arial"/>
                <w:sz w:val="17"/>
              </w:rPr>
              <w:t>Declaraciones, ámbitos, funciones, parámetros y errores.</w:t>
            </w:r>
          </w:p>
        </w:tc>
      </w:tr>
      <w:tr>
        <w:tc>
          <w:tcPr>
            <w:tcW w:type="dxa" w:w="2835"/>
            <w:tcMar>
              <w:top w:w="100" w:type="dxa"/>
              <w:start w:w="120" w:type="dxa"/>
              <w:bottom w:w="100" w:type="dxa"/>
              <w:end w:w="120" w:type="dxa"/>
            </w:tcMar>
            <w:vAlign w:val="center"/>
            <w:shd w:fill="F2F2F2"/>
          </w:tcPr>
          <w:p>
            <w:pPr>
              <w:spacing w:after="0" w:line="240" w:lineRule="auto"/>
            </w:pPr>
            <w:r>
              <w:rPr>
                <w:rFonts w:ascii="Arial" w:hAnsi="Arial"/>
                <w:sz w:val="17"/>
              </w:rPr>
              <w:t>SymbolTableTest</w:t>
            </w:r>
          </w:p>
        </w:tc>
        <w:tc>
          <w:tcPr>
            <w:tcW w:type="dxa" w:w="1247"/>
            <w:tcMar>
              <w:top w:w="100" w:type="dxa"/>
              <w:start w:w="120" w:type="dxa"/>
              <w:bottom w:w="100" w:type="dxa"/>
              <w:end w:w="120" w:type="dxa"/>
            </w:tcMar>
            <w:vAlign w:val="center"/>
            <w:shd w:fill="F2F2F2"/>
          </w:tcPr>
          <w:p>
            <w:pPr>
              <w:spacing w:after="0" w:line="240" w:lineRule="auto"/>
            </w:pPr>
            <w:r>
              <w:rPr>
                <w:rFonts w:ascii="Arial" w:hAnsi="Arial"/>
                <w:sz w:val="17"/>
              </w:rPr>
              <w:t>7</w:t>
            </w:r>
          </w:p>
        </w:tc>
        <w:tc>
          <w:tcPr>
            <w:tcW w:type="dxa" w:w="4706"/>
            <w:tcMar>
              <w:top w:w="100" w:type="dxa"/>
              <w:start w:w="120" w:type="dxa"/>
              <w:bottom w:w="100" w:type="dxa"/>
              <w:end w:w="120" w:type="dxa"/>
            </w:tcMar>
            <w:vAlign w:val="center"/>
            <w:shd w:fill="F2F2F2"/>
          </w:tcPr>
          <w:p>
            <w:pPr>
              <w:spacing w:after="0" w:line="240" w:lineRule="auto"/>
            </w:pPr>
            <w:r>
              <w:rPr>
                <w:rFonts w:ascii="Arial" w:hAnsi="Arial"/>
                <w:sz w:val="17"/>
              </w:rPr>
              <w:t>Declaración, resolución, duplicados y ámbitos.</w:t>
            </w:r>
          </w:p>
        </w:tc>
      </w:tr>
      <w:tr>
        <w:tc>
          <w:tcPr>
            <w:tcW w:type="dxa" w:w="2835"/>
            <w:tcMar>
              <w:top w:w="100" w:type="dxa"/>
              <w:start w:w="120" w:type="dxa"/>
              <w:bottom w:w="100" w:type="dxa"/>
              <w:end w:w="120" w:type="dxa"/>
            </w:tcMar>
            <w:vAlign w:val="center"/>
          </w:tcPr>
          <w:p>
            <w:pPr>
              <w:spacing w:after="0" w:line="240" w:lineRule="auto"/>
            </w:pPr>
            <w:r>
              <w:rPr>
                <w:rFonts w:ascii="Arial" w:hAnsi="Arial"/>
                <w:sz w:val="17"/>
              </w:rPr>
              <w:t>Total</w:t>
            </w:r>
          </w:p>
        </w:tc>
        <w:tc>
          <w:tcPr>
            <w:tcW w:type="dxa" w:w="1247"/>
            <w:tcMar>
              <w:top w:w="100" w:type="dxa"/>
              <w:start w:w="120" w:type="dxa"/>
              <w:bottom w:w="100" w:type="dxa"/>
              <w:end w:w="120" w:type="dxa"/>
            </w:tcMar>
            <w:vAlign w:val="center"/>
          </w:tcPr>
          <w:p>
            <w:pPr>
              <w:spacing w:after="0" w:line="240" w:lineRule="auto"/>
            </w:pPr>
            <w:r>
              <w:rPr>
                <w:rFonts w:ascii="Arial" w:hAnsi="Arial"/>
                <w:sz w:val="17"/>
              </w:rPr>
              <w:t>17</w:t>
            </w:r>
          </w:p>
        </w:tc>
        <w:tc>
          <w:tcPr>
            <w:tcW w:type="dxa" w:w="4706"/>
            <w:tcMar>
              <w:top w:w="100" w:type="dxa"/>
              <w:start w:w="120" w:type="dxa"/>
              <w:bottom w:w="100" w:type="dxa"/>
              <w:end w:w="120" w:type="dxa"/>
            </w:tcMar>
            <w:vAlign w:val="center"/>
          </w:tcPr>
          <w:p>
            <w:pPr>
              <w:spacing w:after="0" w:line="240" w:lineRule="auto"/>
            </w:pPr>
            <w:r>
              <w:rPr>
                <w:rFonts w:ascii="Arial" w:hAnsi="Arial"/>
                <w:sz w:val="17"/>
              </w:rPr>
              <w:t>Ejecución con Maven y JUnit.</w:t>
            </w:r>
          </w:p>
        </w:tc>
      </w:tr>
    </w:tbl>
    <w:p/>
    <w:p>
      <w:r>
        <w:t>La ejecución de mvn test finaliza sin fallos: 17 pruebas ejecutadas, 0 fallos, 0 errores y 0 omitidas. Las pruebas actuales se concentran en semántica, tabla de símbolos y colores. Faltan suites específicas para generación de código y para cada optimizador.</w:t>
      </w:r>
    </w:p>
    <w:p>
      <w:pPr>
        <w:pStyle w:val="Heading2"/>
        <w:keepNext/>
      </w:pPr>
      <w:r>
        <w:t>5.3 Casos negativos</w:t>
      </w:r>
    </w:p>
    <w:p>
      <w:pPr>
        <w:numPr>
          <w:ilvl w:val="0"/>
          <w:numId w:val="6"/>
        </w:numPr>
        <w:spacing w:after="60"/>
      </w:pPr>
      <w:r>
        <w:t>Variable duplicada dentro del mismo ámbito.</w:t>
      </w:r>
    </w:p>
    <w:p>
      <w:pPr>
        <w:numPr>
          <w:ilvl w:val="0"/>
          <w:numId w:val="6"/>
        </w:numPr>
        <w:spacing w:after="60"/>
      </w:pPr>
      <w:r>
        <w:t>Asignación o lectura de una variable no declarada.</w:t>
      </w:r>
    </w:p>
    <w:p>
      <w:pPr>
        <w:numPr>
          <w:ilvl w:val="0"/>
          <w:numId w:val="6"/>
        </w:numPr>
        <w:spacing w:after="60"/>
      </w:pPr>
      <w:r>
        <w:t>Función llamada sin declaración.</w:t>
      </w:r>
    </w:p>
    <w:p>
      <w:pPr>
        <w:numPr>
          <w:ilvl w:val="0"/>
          <w:numId w:val="6"/>
        </w:numPr>
        <w:spacing w:after="60"/>
      </w:pPr>
      <w:r>
        <w:t>Función o parámetro duplicado.</w:t>
      </w:r>
    </w:p>
    <w:p>
      <w:pPr>
        <w:numPr>
          <w:ilvl w:val="0"/>
          <w:numId w:val="6"/>
        </w:numPr>
        <w:spacing w:after="60"/>
      </w:pPr>
      <w:r>
        <w:t>break y continue fuera de un bucle.</w:t>
      </w:r>
    </w:p>
    <w:p>
      <w:pPr>
        <w:numPr>
          <w:ilvl w:val="0"/>
          <w:numId w:val="6"/>
        </w:numPr>
        <w:spacing w:after="60"/>
      </w:pPr>
      <w:r>
        <w:t>return fuera de una función.</w:t>
      </w:r>
    </w:p>
    <w:p>
      <w:pPr>
        <w:numPr>
          <w:ilvl w:val="0"/>
          <w:numId w:val="6"/>
        </w:numPr>
        <w:spacing w:after="60"/>
      </w:pPr>
      <w:r>
        <w:t>Errores de sintaxis como punto y coma ausente o paréntesis desbalanceado.</w:t>
      </w:r>
    </w:p>
    <w:p>
      <w:pPr>
        <w:pStyle w:val="Heading1"/>
        <w:keepNext/>
      </w:pPr>
      <w:r>
        <w:t>6. DIFICULTADES Y SOLUCIONES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36"/>
        <w:gridCol w:w="4536"/>
      </w:tblGrid>
      <w:tr>
        <w:trPr>
          <w:tblHeader w:val="true"/>
        </w:trPr>
        <w:tc>
          <w:tcPr>
            <w:tcW w:type="dxa" w:w="3402"/>
            <w:shd w:fill="1F4E79"/>
            <w:tcMar>
              <w:top w:w="100" w:type="dxa"/>
              <w:start w:w="120" w:type="dxa"/>
              <w:bottom w:w="100" w:type="dxa"/>
              <w:end w:w="120" w:type="dxa"/>
            </w:tcMar>
            <w:vAlign w:val="center"/>
          </w:tcPr>
          <w:p>
            <w:pPr>
              <w:jc w:val="center"/>
            </w:pPr>
            <w:r>
              <w:rPr>
                <w:rFonts w:ascii="Arial" w:hAnsi="Arial"/>
                <w:b/>
                <w:color w:val="FFFFFF"/>
                <w:sz w:val="18"/>
              </w:rPr>
              <w:t>Dificultad</w:t>
            </w:r>
          </w:p>
        </w:tc>
        <w:tc>
          <w:tcPr>
            <w:tcW w:type="dxa" w:w="5386"/>
            <w:shd w:fill="1F4E79"/>
            <w:tcMar>
              <w:top w:w="100" w:type="dxa"/>
              <w:start w:w="120" w:type="dxa"/>
              <w:bottom w:w="100" w:type="dxa"/>
              <w:end w:w="120" w:type="dxa"/>
            </w:tcMar>
            <w:vAlign w:val="center"/>
          </w:tcPr>
          <w:p>
            <w:pPr>
              <w:jc w:val="center"/>
            </w:pPr>
            <w:r>
              <w:rPr>
                <w:rFonts w:ascii="Arial" w:hAnsi="Arial"/>
                <w:b/>
                <w:color w:val="FFFFFF"/>
                <w:sz w:val="18"/>
              </w:rPr>
              <w:t>Solución aplicada</w:t>
            </w:r>
          </w:p>
        </w:tc>
      </w:tr>
      <w:tr>
        <w:tc>
          <w:tcPr>
            <w:tcW w:type="dxa" w:w="3402"/>
            <w:tcMar>
              <w:top w:w="100" w:type="dxa"/>
              <w:start w:w="120" w:type="dxa"/>
              <w:bottom w:w="100" w:type="dxa"/>
              <w:end w:w="120" w:type="dxa"/>
            </w:tcMar>
            <w:vAlign w:val="center"/>
          </w:tcPr>
          <w:p>
            <w:pPr>
              <w:spacing w:after="0" w:line="240" w:lineRule="auto"/>
            </w:pPr>
            <w:r>
              <w:rPr>
                <w:rFonts w:ascii="Arial" w:hAnsi="Arial"/>
                <w:sz w:val="17"/>
              </w:rPr>
              <w:t>Precedencia de operadores</w:t>
            </w:r>
          </w:p>
        </w:tc>
        <w:tc>
          <w:tcPr>
            <w:tcW w:type="dxa" w:w="5386"/>
            <w:tcMar>
              <w:top w:w="100" w:type="dxa"/>
              <w:start w:w="120" w:type="dxa"/>
              <w:bottom w:w="100" w:type="dxa"/>
              <w:end w:w="120" w:type="dxa"/>
            </w:tcMar>
            <w:vAlign w:val="center"/>
          </w:tcPr>
          <w:p>
            <w:pPr>
              <w:spacing w:after="0" w:line="240" w:lineRule="auto"/>
            </w:pPr>
            <w:r>
              <w:rPr>
                <w:rFonts w:ascii="Arial" w:hAnsi="Arial"/>
                <w:sz w:val="17"/>
              </w:rPr>
              <w:t>Reglas etiquetadas y ordenadas en la producción expresion.</w:t>
            </w:r>
          </w:p>
        </w:tc>
      </w:tr>
      <w:tr>
        <w:tc>
          <w:tcPr>
            <w:tcW w:type="dxa" w:w="3402"/>
            <w:tcMar>
              <w:top w:w="100" w:type="dxa"/>
              <w:start w:w="120" w:type="dxa"/>
              <w:bottom w:w="100" w:type="dxa"/>
              <w:end w:w="120" w:type="dxa"/>
            </w:tcMar>
            <w:vAlign w:val="center"/>
            <w:shd w:fill="F2F2F2"/>
          </w:tcPr>
          <w:p>
            <w:pPr>
              <w:spacing w:after="0" w:line="240" w:lineRule="auto"/>
            </w:pPr>
            <w:r>
              <w:rPr>
                <w:rFonts w:ascii="Arial" w:hAnsi="Arial"/>
                <w:sz w:val="17"/>
              </w:rPr>
              <w:t>Ámbitos anidados</w:t>
            </w:r>
          </w:p>
        </w:tc>
        <w:tc>
          <w:tcPr>
            <w:tcW w:type="dxa" w:w="5386"/>
            <w:tcMar>
              <w:top w:w="100" w:type="dxa"/>
              <w:start w:w="120" w:type="dxa"/>
              <w:bottom w:w="100" w:type="dxa"/>
              <w:end w:w="120" w:type="dxa"/>
            </w:tcMar>
            <w:vAlign w:val="center"/>
            <w:shd w:fill="F2F2F2"/>
          </w:tcPr>
          <w:p>
            <w:pPr>
              <w:spacing w:after="0" w:line="240" w:lineRule="auto"/>
            </w:pPr>
            <w:r>
              <w:rPr>
                <w:rFonts w:ascii="Arial" w:hAnsi="Arial"/>
                <w:sz w:val="17"/>
              </w:rPr>
              <w:t>Cadena de objetos Scope con búsqueda desde el ámbito local.</w:t>
            </w:r>
          </w:p>
        </w:tc>
      </w:tr>
      <w:tr>
        <w:tc>
          <w:tcPr>
            <w:tcW w:type="dxa" w:w="3402"/>
            <w:tcMar>
              <w:top w:w="100" w:type="dxa"/>
              <w:start w:w="120" w:type="dxa"/>
              <w:bottom w:w="100" w:type="dxa"/>
              <w:end w:w="120" w:type="dxa"/>
            </w:tcMar>
            <w:vAlign w:val="center"/>
          </w:tcPr>
          <w:p>
            <w:pPr>
              <w:spacing w:after="0" w:line="240" w:lineRule="auto"/>
            </w:pPr>
            <w:r>
              <w:rPr>
                <w:rFonts w:ascii="Arial" w:hAnsi="Arial"/>
                <w:sz w:val="17"/>
              </w:rPr>
              <w:t>break/continue anidados</w:t>
            </w:r>
          </w:p>
        </w:tc>
        <w:tc>
          <w:tcPr>
            <w:tcW w:type="dxa" w:w="5386"/>
            <w:tcMar>
              <w:top w:w="100" w:type="dxa"/>
              <w:start w:w="120" w:type="dxa"/>
              <w:bottom w:w="100" w:type="dxa"/>
              <w:end w:w="120" w:type="dxa"/>
            </w:tcMar>
            <w:vAlign w:val="center"/>
          </w:tcPr>
          <w:p>
            <w:pPr>
              <w:spacing w:after="0" w:line="240" w:lineRule="auto"/>
            </w:pPr>
            <w:r>
              <w:rPr>
                <w:rFonts w:ascii="Arial" w:hAnsi="Arial"/>
                <w:sz w:val="17"/>
              </w:rPr>
              <w:t>Pilas independientes de etiquetas de salida y continuación.</w:t>
            </w:r>
          </w:p>
        </w:tc>
      </w:tr>
      <w:tr>
        <w:tc>
          <w:tcPr>
            <w:tcW w:type="dxa" w:w="3402"/>
            <w:tcMar>
              <w:top w:w="100" w:type="dxa"/>
              <w:start w:w="120" w:type="dxa"/>
              <w:bottom w:w="100" w:type="dxa"/>
              <w:end w:w="120" w:type="dxa"/>
            </w:tcMar>
            <w:vAlign w:val="center"/>
            <w:shd w:fill="F2F2F2"/>
          </w:tcPr>
          <w:p>
            <w:pPr>
              <w:spacing w:after="0" w:line="240" w:lineRule="auto"/>
            </w:pPr>
            <w:r>
              <w:rPr>
                <w:rFonts w:ascii="Arial" w:hAnsi="Arial"/>
                <w:sz w:val="17"/>
              </w:rPr>
              <w:t>Llamadas antes de declarar</w:t>
            </w:r>
          </w:p>
        </w:tc>
        <w:tc>
          <w:tcPr>
            <w:tcW w:type="dxa" w:w="5386"/>
            <w:tcMar>
              <w:top w:w="100" w:type="dxa"/>
              <w:start w:w="120" w:type="dxa"/>
              <w:bottom w:w="100" w:type="dxa"/>
              <w:end w:w="120" w:type="dxa"/>
            </w:tcMar>
            <w:vAlign w:val="center"/>
            <w:shd w:fill="F2F2F2"/>
          </w:tcPr>
          <w:p>
            <w:pPr>
              <w:spacing w:after="0" w:line="240" w:lineRule="auto"/>
            </w:pPr>
            <w:r>
              <w:rPr>
                <w:rFonts w:ascii="Arial" w:hAnsi="Arial"/>
                <w:sz w:val="17"/>
              </w:rPr>
              <w:t>Registro previo de todas las funciones en visitPrograma.</w:t>
            </w:r>
          </w:p>
        </w:tc>
      </w:tr>
      <w:tr>
        <w:tc>
          <w:tcPr>
            <w:tcW w:type="dxa" w:w="3402"/>
            <w:tcMar>
              <w:top w:w="100" w:type="dxa"/>
              <w:start w:w="120" w:type="dxa"/>
              <w:bottom w:w="100" w:type="dxa"/>
              <w:end w:w="120" w:type="dxa"/>
            </w:tcMar>
            <w:vAlign w:val="center"/>
          </w:tcPr>
          <w:p>
            <w:pPr>
              <w:spacing w:after="0" w:line="240" w:lineRule="auto"/>
            </w:pPr>
            <w:r>
              <w:rPr>
                <w:rFonts w:ascii="Arial" w:hAnsi="Arial"/>
                <w:sz w:val="17"/>
              </w:rPr>
              <w:t>Código de control</w:t>
            </w:r>
          </w:p>
        </w:tc>
        <w:tc>
          <w:tcPr>
            <w:tcW w:type="dxa" w:w="5386"/>
            <w:tcMar>
              <w:top w:w="100" w:type="dxa"/>
              <w:start w:w="120" w:type="dxa"/>
              <w:bottom w:w="100" w:type="dxa"/>
              <w:end w:w="120" w:type="dxa"/>
            </w:tcMar>
            <w:vAlign w:val="center"/>
          </w:tcPr>
          <w:p>
            <w:pPr>
              <w:spacing w:after="0" w:line="240" w:lineRule="auto"/>
            </w:pPr>
            <w:r>
              <w:rPr>
                <w:rFonts w:ascii="Arial" w:hAnsi="Arial"/>
                <w:sz w:val="17"/>
              </w:rPr>
              <w:t>Temporales y etiquetas generados incrementalmente.</w:t>
            </w:r>
          </w:p>
        </w:tc>
      </w:tr>
      <w:tr>
        <w:tc>
          <w:tcPr>
            <w:tcW w:type="dxa" w:w="3402"/>
            <w:tcMar>
              <w:top w:w="100" w:type="dxa"/>
              <w:start w:w="120" w:type="dxa"/>
              <w:bottom w:w="100" w:type="dxa"/>
              <w:end w:w="120" w:type="dxa"/>
            </w:tcMar>
            <w:vAlign w:val="center"/>
            <w:shd w:fill="F2F2F2"/>
          </w:tcPr>
          <w:p>
            <w:pPr>
              <w:spacing w:after="0" w:line="240" w:lineRule="auto"/>
            </w:pPr>
            <w:r>
              <w:rPr>
                <w:rFonts w:ascii="Arial" w:hAnsi="Arial"/>
                <w:sz w:val="17"/>
              </w:rPr>
              <w:t>Mensajes dispersos</w:t>
            </w:r>
          </w:p>
        </w:tc>
        <w:tc>
          <w:tcPr>
            <w:tcW w:type="dxa" w:w="5386"/>
            <w:tcMar>
              <w:top w:w="100" w:type="dxa"/>
              <w:start w:w="120" w:type="dxa"/>
              <w:bottom w:w="100" w:type="dxa"/>
              <w:end w:w="120" w:type="dxa"/>
            </w:tcMar>
            <w:vAlign w:val="center"/>
            <w:shd w:fill="F2F2F2"/>
          </w:tcPr>
          <w:p>
            <w:pPr>
              <w:spacing w:after="0" w:line="240" w:lineRule="auto"/>
            </w:pPr>
            <w:r>
              <w:rPr>
                <w:rFonts w:ascii="Arial" w:hAnsi="Arial"/>
                <w:sz w:val="17"/>
              </w:rPr>
              <w:t>Centralización en SalidaCompilador y listeners personalizados.</w:t>
            </w:r>
          </w:p>
        </w:tc>
      </w:tr>
      <w:tr>
        <w:tc>
          <w:tcPr>
            <w:tcW w:type="dxa" w:w="3402"/>
            <w:tcMar>
              <w:top w:w="100" w:type="dxa"/>
              <w:start w:w="120" w:type="dxa"/>
              <w:bottom w:w="100" w:type="dxa"/>
              <w:end w:w="120" w:type="dxa"/>
            </w:tcMar>
            <w:vAlign w:val="center"/>
          </w:tcPr>
          <w:p>
            <w:pPr>
              <w:spacing w:after="0" w:line="240" w:lineRule="auto"/>
            </w:pPr>
            <w:r>
              <w:rPr>
                <w:rFonts w:ascii="Arial" w:hAnsi="Arial"/>
                <w:sz w:val="17"/>
              </w:rPr>
              <w:t>Estrategias de optimización</w:t>
            </w:r>
          </w:p>
        </w:tc>
        <w:tc>
          <w:tcPr>
            <w:tcW w:type="dxa" w:w="5386"/>
            <w:tcMar>
              <w:top w:w="100" w:type="dxa"/>
              <w:start w:w="120" w:type="dxa"/>
              <w:bottom w:w="100" w:type="dxa"/>
              <w:end w:w="120" w:type="dxa"/>
            </w:tcMar>
            <w:vAlign w:val="center"/>
          </w:tcPr>
          <w:p>
            <w:pPr>
              <w:spacing w:after="0" w:line="240" w:lineRule="auto"/>
            </w:pPr>
            <w:r>
              <w:rPr>
                <w:rFonts w:ascii="Arial" w:hAnsi="Arial"/>
                <w:sz w:val="17"/>
              </w:rPr>
              <w:t>Interfaz común y clases separadas por técnica.</w:t>
            </w:r>
          </w:p>
        </w:tc>
      </w:tr>
    </w:tbl>
    <w:p/>
    <w:p>
      <w:r>
        <w:t>El trabajo colaborativo se gestionó mediante Git y GitHub. El historial contiene ramas temáticas, pull requests, merges y commits de los integrantes, lo que permitió integrar por etapas la semántica, el código intermedio, las optimizaciones y las salidas coloreadas.</w:t>
      </w:r>
    </w:p>
    <w:p>
      <w:pPr>
        <w:pStyle w:val="Heading1"/>
        <w:keepNext/>
      </w:pPr>
      <w:r>
        <w:t>7. RESULTADOS Y LIMITACIONES</w:t>
      </w:r>
    </w:p>
    <w:p>
      <w:pPr>
        <w:pStyle w:val="Heading2"/>
        <w:keepNext/>
      </w:pPr>
      <w:r>
        <w:t>7.1 Resultados alcanzados</w:t>
      </w:r>
    </w:p>
    <w:p>
      <w:pPr>
        <w:numPr>
          <w:ilvl w:val="0"/>
          <w:numId w:val="7"/>
        </w:numPr>
        <w:spacing w:after="60"/>
      </w:pPr>
      <w:r>
        <w:t>Gramática ANTLR4 funcional para el subconjunto definido.</w:t>
      </w:r>
    </w:p>
    <w:p>
      <w:pPr>
        <w:numPr>
          <w:ilvl w:val="0"/>
          <w:numId w:val="7"/>
        </w:numPr>
        <w:spacing w:after="60"/>
      </w:pPr>
      <w:r>
        <w:t>Tabla de tokens con ubicación de cada lexema.</w:t>
      </w:r>
    </w:p>
    <w:p>
      <w:pPr>
        <w:numPr>
          <w:ilvl w:val="0"/>
          <w:numId w:val="7"/>
        </w:numPr>
        <w:spacing w:after="60"/>
      </w:pPr>
      <w:r>
        <w:t>Parser y visualización gráfica del árbol de parseo.</w:t>
      </w:r>
    </w:p>
    <w:p>
      <w:pPr>
        <w:numPr>
          <w:ilvl w:val="0"/>
          <w:numId w:val="7"/>
        </w:numPr>
        <w:spacing w:after="60"/>
      </w:pPr>
      <w:r>
        <w:t>Tabla de símbolos con ámbitos y validaciones semánticas de nombres.</w:t>
      </w:r>
    </w:p>
    <w:p>
      <w:pPr>
        <w:numPr>
          <w:ilvl w:val="0"/>
          <w:numId w:val="7"/>
        </w:numPr>
        <w:spacing w:after="60"/>
      </w:pPr>
      <w:r>
        <w:t>Código de tres direcciones para expresiones, control y funciones.</w:t>
      </w:r>
    </w:p>
    <w:p>
      <w:pPr>
        <w:numPr>
          <w:ilvl w:val="0"/>
          <w:numId w:val="7"/>
        </w:numPr>
        <w:spacing w:after="60"/>
      </w:pPr>
      <w:r>
        <w:t>Cuatro clases de optimización disponibles.</w:t>
      </w:r>
    </w:p>
    <w:p>
      <w:pPr>
        <w:numPr>
          <w:ilvl w:val="0"/>
          <w:numId w:val="7"/>
        </w:numPr>
        <w:spacing w:after="60"/>
      </w:pPr>
      <w:r>
        <w:t>Archivos de código intermedio y optimizado.</w:t>
      </w:r>
    </w:p>
    <w:p>
      <w:pPr>
        <w:numPr>
          <w:ilvl w:val="0"/>
          <w:numId w:val="7"/>
        </w:numPr>
        <w:spacing w:after="60"/>
      </w:pPr>
      <w:r>
        <w:t>Diagnósticos coloreados y pruebas unitarias.</w:t>
      </w:r>
    </w:p>
    <w:p>
      <w:pPr>
        <w:pStyle w:val="Heading2"/>
        <w:keepNext/>
      </w:pPr>
      <w:r>
        <w:t>7.2 Limitaciones conocidas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024"/>
        <w:gridCol w:w="3024"/>
        <w:gridCol w:w="3024"/>
      </w:tblGrid>
      <w:tr>
        <w:trPr>
          <w:tblHeader w:val="true"/>
        </w:trPr>
        <w:tc>
          <w:tcPr>
            <w:tcW w:type="dxa" w:w="2381"/>
            <w:shd w:fill="1F4E79"/>
            <w:tcMar>
              <w:top w:w="100" w:type="dxa"/>
              <w:start w:w="120" w:type="dxa"/>
              <w:bottom w:w="100" w:type="dxa"/>
              <w:end w:w="120" w:type="dxa"/>
            </w:tcMar>
            <w:vAlign w:val="center"/>
          </w:tcPr>
          <w:p>
            <w:pPr>
              <w:jc w:val="center"/>
            </w:pPr>
            <w:r>
              <w:rPr>
                <w:rFonts w:ascii="Arial" w:hAnsi="Arial"/>
                <w:b/>
                <w:color w:val="FFFFFF"/>
                <w:sz w:val="18"/>
              </w:rPr>
              <w:t>Limitación</w:t>
            </w:r>
          </w:p>
        </w:tc>
        <w:tc>
          <w:tcPr>
            <w:tcW w:type="dxa" w:w="2835"/>
            <w:shd w:fill="1F4E79"/>
            <w:tcMar>
              <w:top w:w="100" w:type="dxa"/>
              <w:start w:w="120" w:type="dxa"/>
              <w:bottom w:w="100" w:type="dxa"/>
              <w:end w:w="120" w:type="dxa"/>
            </w:tcMar>
            <w:vAlign w:val="center"/>
          </w:tcPr>
          <w:p>
            <w:pPr>
              <w:jc w:val="center"/>
            </w:pPr>
            <w:r>
              <w:rPr>
                <w:rFonts w:ascii="Arial" w:hAnsi="Arial"/>
                <w:b/>
                <w:color w:val="FFFFFF"/>
                <w:sz w:val="18"/>
              </w:rPr>
              <w:t>Impacto</w:t>
            </w:r>
          </w:p>
        </w:tc>
        <w:tc>
          <w:tcPr>
            <w:tcW w:type="dxa" w:w="3572"/>
            <w:shd w:fill="1F4E79"/>
            <w:tcMar>
              <w:top w:w="100" w:type="dxa"/>
              <w:start w:w="120" w:type="dxa"/>
              <w:bottom w:w="100" w:type="dxa"/>
              <w:end w:w="120" w:type="dxa"/>
            </w:tcMar>
            <w:vAlign w:val="center"/>
          </w:tcPr>
          <w:p>
            <w:pPr>
              <w:jc w:val="center"/>
            </w:pPr>
            <w:r>
              <w:rPr>
                <w:rFonts w:ascii="Arial" w:hAnsi="Arial"/>
                <w:b/>
                <w:color w:val="FFFFFF"/>
                <w:sz w:val="18"/>
              </w:rPr>
              <w:t>Mejora recomendada</w:t>
            </w:r>
          </w:p>
        </w:tc>
      </w:tr>
      <w:tr>
        <w:tc>
          <w:tcPr>
            <w:tcW w:type="dxa" w:w="2381"/>
            <w:tcMar>
              <w:top w:w="100" w:type="dxa"/>
              <w:start w:w="120" w:type="dxa"/>
              <w:bottom w:w="100" w:type="dxa"/>
              <w:end w:w="120" w:type="dxa"/>
            </w:tcMar>
            <w:vAlign w:val="center"/>
          </w:tcPr>
          <w:p>
            <w:pPr>
              <w:spacing w:after="0" w:line="240" w:lineRule="auto"/>
            </w:pPr>
            <w:r>
              <w:rPr>
                <w:rFonts w:ascii="Arial" w:hAnsi="Arial"/>
                <w:sz w:val="17"/>
              </w:rPr>
              <w:t>No existe AST propio</w:t>
            </w:r>
          </w:p>
        </w:tc>
        <w:tc>
          <w:tcPr>
            <w:tcW w:type="dxa" w:w="2835"/>
            <w:tcMar>
              <w:top w:w="100" w:type="dxa"/>
              <w:start w:w="120" w:type="dxa"/>
              <w:bottom w:w="100" w:type="dxa"/>
              <w:end w:w="120" w:type="dxa"/>
            </w:tcMar>
            <w:vAlign w:val="center"/>
          </w:tcPr>
          <w:p>
            <w:pPr>
              <w:spacing w:after="0" w:line="240" w:lineRule="auto"/>
            </w:pPr>
            <w:r>
              <w:rPr>
                <w:rFonts w:ascii="Arial" w:hAnsi="Arial"/>
                <w:sz w:val="17"/>
              </w:rPr>
              <w:t>Se trabaja directamente con el parse tree.</w:t>
            </w:r>
          </w:p>
        </w:tc>
        <w:tc>
          <w:tcPr>
            <w:tcW w:type="dxa" w:w="3572"/>
            <w:tcMar>
              <w:top w:w="100" w:type="dxa"/>
              <w:start w:w="120" w:type="dxa"/>
              <w:bottom w:w="100" w:type="dxa"/>
              <w:end w:w="120" w:type="dxa"/>
            </w:tcMar>
            <w:vAlign w:val="center"/>
          </w:tcPr>
          <w:p>
            <w:pPr>
              <w:spacing w:after="0" w:line="240" w:lineRule="auto"/>
            </w:pPr>
            <w:r>
              <w:rPr>
                <w:rFonts w:ascii="Arial" w:hAnsi="Arial"/>
                <w:sz w:val="17"/>
              </w:rPr>
              <w:t>Crear nodos AST y un visitor constructor.</w:t>
            </w:r>
          </w:p>
        </w:tc>
      </w:tr>
      <w:tr>
        <w:tc>
          <w:tcPr>
            <w:tcW w:type="dxa" w:w="2381"/>
            <w:tcMar>
              <w:top w:w="100" w:type="dxa"/>
              <w:start w:w="120" w:type="dxa"/>
              <w:bottom w:w="100" w:type="dxa"/>
              <w:end w:w="120" w:type="dxa"/>
            </w:tcMar>
            <w:vAlign w:val="center"/>
            <w:shd w:fill="F2F2F2"/>
          </w:tcPr>
          <w:p>
            <w:pPr>
              <w:spacing w:after="0" w:line="240" w:lineRule="auto"/>
            </w:pPr>
            <w:r>
              <w:rPr>
                <w:rFonts w:ascii="Arial" w:hAnsi="Arial"/>
                <w:sz w:val="17"/>
              </w:rPr>
              <w:t>Tipado semántico incompleto</w:t>
            </w:r>
          </w:p>
        </w:tc>
        <w:tc>
          <w:tcPr>
            <w:tcW w:type="dxa" w:w="2835"/>
            <w:tcMar>
              <w:top w:w="100" w:type="dxa"/>
              <w:start w:w="120" w:type="dxa"/>
              <w:bottom w:w="100" w:type="dxa"/>
              <w:end w:w="120" w:type="dxa"/>
            </w:tcMar>
            <w:vAlign w:val="center"/>
            <w:shd w:fill="F2F2F2"/>
          </w:tcPr>
          <w:p>
            <w:pPr>
              <w:spacing w:after="0" w:line="240" w:lineRule="auto"/>
            </w:pPr>
            <w:r>
              <w:rPr>
                <w:rFonts w:ascii="Arial" w:hAnsi="Arial"/>
                <w:sz w:val="17"/>
              </w:rPr>
              <w:t>No se detectan incompatibilidades.</w:t>
            </w:r>
          </w:p>
        </w:tc>
        <w:tc>
          <w:tcPr>
            <w:tcW w:type="dxa" w:w="3572"/>
            <w:tcMar>
              <w:top w:w="100" w:type="dxa"/>
              <w:start w:w="120" w:type="dxa"/>
              <w:bottom w:w="100" w:type="dxa"/>
              <w:end w:w="120" w:type="dxa"/>
            </w:tcMar>
            <w:vAlign w:val="center"/>
            <w:shd w:fill="F2F2F2"/>
          </w:tcPr>
          <w:p>
            <w:pPr>
              <w:spacing w:after="0" w:line="240" w:lineRule="auto"/>
            </w:pPr>
            <w:r>
              <w:rPr>
                <w:rFonts w:ascii="Arial" w:hAnsi="Arial"/>
                <w:sz w:val="17"/>
              </w:rPr>
              <w:t>Inferir tipos y validar operadores, asignaciones y retornos.</w:t>
            </w:r>
          </w:p>
        </w:tc>
      </w:tr>
      <w:tr>
        <w:tc>
          <w:tcPr>
            <w:tcW w:type="dxa" w:w="2381"/>
            <w:tcMar>
              <w:top w:w="100" w:type="dxa"/>
              <w:start w:w="120" w:type="dxa"/>
              <w:bottom w:w="100" w:type="dxa"/>
              <w:end w:w="120" w:type="dxa"/>
            </w:tcMar>
            <w:vAlign w:val="center"/>
          </w:tcPr>
          <w:p>
            <w:pPr>
              <w:spacing w:after="0" w:line="240" w:lineRule="auto"/>
            </w:pPr>
            <w:r>
              <w:rPr>
                <w:rFonts w:ascii="Arial" w:hAnsi="Arial"/>
                <w:sz w:val="17"/>
              </w:rPr>
              <w:t>Warnings sin reglas</w:t>
            </w:r>
          </w:p>
        </w:tc>
        <w:tc>
          <w:tcPr>
            <w:tcW w:type="dxa" w:w="2835"/>
            <w:tcMar>
              <w:top w:w="100" w:type="dxa"/>
              <w:start w:w="120" w:type="dxa"/>
              <w:bottom w:w="100" w:type="dxa"/>
              <w:end w:w="120" w:type="dxa"/>
            </w:tcMar>
            <w:vAlign w:val="center"/>
          </w:tcPr>
          <w:p>
            <w:pPr>
              <w:spacing w:after="0" w:line="240" w:lineRule="auto"/>
            </w:pPr>
            <w:r>
              <w:rPr>
                <w:rFonts w:ascii="Arial" w:hAnsi="Arial"/>
                <w:sz w:val="17"/>
              </w:rPr>
              <w:t>El canal amarillo rara vez se utiliza.</w:t>
            </w:r>
          </w:p>
        </w:tc>
        <w:tc>
          <w:tcPr>
            <w:tcW w:type="dxa" w:w="3572"/>
            <w:tcMar>
              <w:top w:w="100" w:type="dxa"/>
              <w:start w:w="120" w:type="dxa"/>
              <w:bottom w:w="100" w:type="dxa"/>
              <w:end w:w="120" w:type="dxa"/>
            </w:tcMar>
            <w:vAlign w:val="center"/>
          </w:tcPr>
          <w:p>
            <w:pPr>
              <w:spacing w:after="0" w:line="240" w:lineRule="auto"/>
            </w:pPr>
            <w:r>
              <w:rPr>
                <w:rFonts w:ascii="Arial" w:hAnsi="Arial"/>
                <w:sz w:val="17"/>
              </w:rPr>
              <w:t>Advertir variables no usadas o conversiones implícitas.</w:t>
            </w:r>
          </w:p>
        </w:tc>
      </w:tr>
      <w:tr>
        <w:tc>
          <w:tcPr>
            <w:tcW w:type="dxa" w:w="2381"/>
            <w:tcMar>
              <w:top w:w="100" w:type="dxa"/>
              <w:start w:w="120" w:type="dxa"/>
              <w:bottom w:w="100" w:type="dxa"/>
              <w:end w:w="120" w:type="dxa"/>
            </w:tcMar>
            <w:vAlign w:val="center"/>
            <w:shd w:fill="F2F2F2"/>
          </w:tcPr>
          <w:p>
            <w:pPr>
              <w:spacing w:after="0" w:line="240" w:lineRule="auto"/>
            </w:pPr>
            <w:r>
              <w:rPr>
                <w:rFonts w:ascii="Arial" w:hAnsi="Arial"/>
                <w:sz w:val="17"/>
              </w:rPr>
              <w:t>Una optimización activa</w:t>
            </w:r>
          </w:p>
        </w:tc>
        <w:tc>
          <w:tcPr>
            <w:tcW w:type="dxa" w:w="2835"/>
            <w:tcMar>
              <w:top w:w="100" w:type="dxa"/>
              <w:start w:w="120" w:type="dxa"/>
              <w:bottom w:w="100" w:type="dxa"/>
              <w:end w:w="120" w:type="dxa"/>
            </w:tcMar>
            <w:vAlign w:val="center"/>
            <w:shd w:fill="F2F2F2"/>
          </w:tcPr>
          <w:p>
            <w:pPr>
              <w:spacing w:after="0" w:line="240" w:lineRule="auto"/>
            </w:pPr>
            <w:r>
              <w:rPr>
                <w:rFonts w:ascii="Arial" w:hAnsi="Arial"/>
                <w:sz w:val="17"/>
              </w:rPr>
              <w:t>No hay pipeline combinado.</w:t>
            </w:r>
          </w:p>
        </w:tc>
        <w:tc>
          <w:tcPr>
            <w:tcW w:type="dxa" w:w="3572"/>
            <w:tcMar>
              <w:top w:w="100" w:type="dxa"/>
              <w:start w:w="120" w:type="dxa"/>
              <w:bottom w:w="100" w:type="dxa"/>
              <w:end w:w="120" w:type="dxa"/>
            </w:tcMar>
            <w:vAlign w:val="center"/>
            <w:shd w:fill="F2F2F2"/>
          </w:tcPr>
          <w:p>
            <w:pPr>
              <w:spacing w:after="0" w:line="240" w:lineRule="auto"/>
            </w:pPr>
            <w:r>
              <w:rPr>
                <w:rFonts w:ascii="Arial" w:hAnsi="Arial"/>
                <w:sz w:val="17"/>
              </w:rPr>
              <w:t>Configurar una cadena de optimizadores.</w:t>
            </w:r>
          </w:p>
        </w:tc>
      </w:tr>
      <w:tr>
        <w:tc>
          <w:tcPr>
            <w:tcW w:type="dxa" w:w="2381"/>
            <w:tcMar>
              <w:top w:w="100" w:type="dxa"/>
              <w:start w:w="120" w:type="dxa"/>
              <w:bottom w:w="100" w:type="dxa"/>
              <w:end w:w="120" w:type="dxa"/>
            </w:tcMar>
            <w:vAlign w:val="center"/>
          </w:tcPr>
          <w:p>
            <w:pPr>
              <w:spacing w:after="0" w:line="240" w:lineRule="auto"/>
            </w:pPr>
            <w:r>
              <w:rPr>
                <w:rFonts w:ascii="Arial" w:hAnsi="Arial"/>
                <w:sz w:val="17"/>
              </w:rPr>
              <w:t>Inicialización no emitida</w:t>
            </w:r>
          </w:p>
        </w:tc>
        <w:tc>
          <w:tcPr>
            <w:tcW w:type="dxa" w:w="2835"/>
            <w:tcMar>
              <w:top w:w="100" w:type="dxa"/>
              <w:start w:w="120" w:type="dxa"/>
              <w:bottom w:w="100" w:type="dxa"/>
              <w:end w:w="120" w:type="dxa"/>
            </w:tcMar>
            <w:vAlign w:val="center"/>
          </w:tcPr>
          <w:p>
            <w:pPr>
              <w:spacing w:after="0" w:line="240" w:lineRule="auto"/>
            </w:pPr>
            <w:r>
              <w:rPr>
                <w:rFonts w:ascii="Arial" w:hAnsi="Arial"/>
                <w:sz w:val="17"/>
              </w:rPr>
              <w:t>int x = 5 no produce x = 5.</w:t>
            </w:r>
          </w:p>
        </w:tc>
        <w:tc>
          <w:tcPr>
            <w:tcW w:type="dxa" w:w="3572"/>
            <w:tcMar>
              <w:top w:w="100" w:type="dxa"/>
              <w:start w:w="120" w:type="dxa"/>
              <w:bottom w:w="100" w:type="dxa"/>
              <w:end w:w="120" w:type="dxa"/>
            </w:tcMar>
            <w:vAlign w:val="center"/>
          </w:tcPr>
          <w:p>
            <w:pPr>
              <w:spacing w:after="0" w:line="240" w:lineRule="auto"/>
            </w:pPr>
            <w:r>
              <w:rPr>
                <w:rFonts w:ascii="Arial" w:hAnsi="Arial"/>
                <w:sz w:val="17"/>
              </w:rPr>
              <w:t>Emitir declaración y asignación inicial.</w:t>
            </w:r>
          </w:p>
        </w:tc>
      </w:tr>
      <w:tr>
        <w:tc>
          <w:tcPr>
            <w:tcW w:type="dxa" w:w="2381"/>
            <w:tcMar>
              <w:top w:w="100" w:type="dxa"/>
              <w:start w:w="120" w:type="dxa"/>
              <w:bottom w:w="100" w:type="dxa"/>
              <w:end w:w="120" w:type="dxa"/>
            </w:tcMar>
            <w:vAlign w:val="center"/>
            <w:shd w:fill="F2F2F2"/>
          </w:tcPr>
          <w:p>
            <w:pPr>
              <w:spacing w:after="0" w:line="240" w:lineRule="auto"/>
            </w:pPr>
            <w:r>
              <w:rPr>
                <w:rFonts w:ascii="Arial" w:hAnsi="Arial"/>
                <w:sz w:val="17"/>
              </w:rPr>
              <w:t>Tabla final solo global</w:t>
            </w:r>
          </w:p>
        </w:tc>
        <w:tc>
          <w:tcPr>
            <w:tcW w:type="dxa" w:w="2835"/>
            <w:tcMar>
              <w:top w:w="100" w:type="dxa"/>
              <w:start w:w="120" w:type="dxa"/>
              <w:bottom w:w="100" w:type="dxa"/>
              <w:end w:w="120" w:type="dxa"/>
            </w:tcMar>
            <w:vAlign w:val="center"/>
            <w:shd w:fill="F2F2F2"/>
          </w:tcPr>
          <w:p>
            <w:pPr>
              <w:spacing w:after="0" w:line="240" w:lineRule="auto"/>
            </w:pPr>
            <w:r>
              <w:rPr>
                <w:rFonts w:ascii="Arial" w:hAnsi="Arial"/>
                <w:sz w:val="17"/>
              </w:rPr>
              <w:t>No muestra símbolos locales históricos.</w:t>
            </w:r>
          </w:p>
        </w:tc>
        <w:tc>
          <w:tcPr>
            <w:tcW w:type="dxa" w:w="3572"/>
            <w:tcMar>
              <w:top w:w="100" w:type="dxa"/>
              <w:start w:w="120" w:type="dxa"/>
              <w:bottom w:w="100" w:type="dxa"/>
              <w:end w:w="120" w:type="dxa"/>
            </w:tcMar>
            <w:vAlign w:val="center"/>
            <w:shd w:fill="F2F2F2"/>
          </w:tcPr>
          <w:p>
            <w:pPr>
              <w:spacing w:after="0" w:line="240" w:lineRule="auto"/>
            </w:pPr>
            <w:r>
              <w:rPr>
                <w:rFonts w:ascii="Arial" w:hAnsi="Arial"/>
                <w:sz w:val="17"/>
              </w:rPr>
              <w:t>Mantener un registro de ámbitos cerrados.</w:t>
            </w:r>
          </w:p>
        </w:tc>
      </w:tr>
      <w:tr>
        <w:tc>
          <w:tcPr>
            <w:tcW w:type="dxa" w:w="2381"/>
            <w:tcMar>
              <w:top w:w="100" w:type="dxa"/>
              <w:start w:w="120" w:type="dxa"/>
              <w:bottom w:w="100" w:type="dxa"/>
              <w:end w:w="120" w:type="dxa"/>
            </w:tcMar>
            <w:vAlign w:val="center"/>
          </w:tcPr>
          <w:p>
            <w:pPr>
              <w:spacing w:after="0" w:line="240" w:lineRule="auto"/>
            </w:pPr>
            <w:r>
              <w:rPr>
                <w:rFonts w:ascii="Arial" w:hAnsi="Arial"/>
                <w:sz w:val="17"/>
              </w:rPr>
              <w:t>Pruebas parciales</w:t>
            </w:r>
          </w:p>
        </w:tc>
        <w:tc>
          <w:tcPr>
            <w:tcW w:type="dxa" w:w="2835"/>
            <w:tcMar>
              <w:top w:w="100" w:type="dxa"/>
              <w:start w:w="120" w:type="dxa"/>
              <w:bottom w:w="100" w:type="dxa"/>
              <w:end w:w="120" w:type="dxa"/>
            </w:tcMar>
            <w:vAlign w:val="center"/>
          </w:tcPr>
          <w:p>
            <w:pPr>
              <w:spacing w:after="0" w:line="240" w:lineRule="auto"/>
            </w:pPr>
            <w:r>
              <w:rPr>
                <w:rFonts w:ascii="Arial" w:hAnsi="Arial"/>
                <w:sz w:val="17"/>
              </w:rPr>
              <w:t>Riesgo en generación y optimización.</w:t>
            </w:r>
          </w:p>
        </w:tc>
        <w:tc>
          <w:tcPr>
            <w:tcW w:type="dxa" w:w="3572"/>
            <w:tcMar>
              <w:top w:w="100" w:type="dxa"/>
              <w:start w:w="120" w:type="dxa"/>
              <w:bottom w:w="100" w:type="dxa"/>
              <w:end w:w="120" w:type="dxa"/>
            </w:tcMar>
            <w:vAlign w:val="center"/>
          </w:tcPr>
          <w:p>
            <w:pPr>
              <w:spacing w:after="0" w:line="240" w:lineRule="auto"/>
            </w:pPr>
            <w:r>
              <w:rPr>
                <w:rFonts w:ascii="Arial" w:hAnsi="Arial"/>
                <w:sz w:val="17"/>
              </w:rPr>
              <w:t>Agregar pruebas unitarias e integración.</w:t>
            </w:r>
          </w:p>
        </w:tc>
      </w:tr>
    </w:tbl>
    <w:p/>
    <w:p>
      <w:pPr>
        <w:pStyle w:val="Heading1"/>
        <w:keepNext/>
      </w:pPr>
      <w:r>
        <w:t>8. CONCLUSIONES</w:t>
      </w:r>
    </w:p>
    <w:p>
      <w:r>
        <w:t>El proyecto permitió integrar de forma práctica las fases centrales de compilación. ANTLR4 redujo la complejidad de construir el lexer y el parser, mientras que el patrón Visitor facilitó separar la semántica y la traducción de la gramática.</w:t>
      </w:r>
    </w:p>
    <w:p>
      <w:r>
        <w:t>La solución obtenida procesa un subconjunto significativo de C++, administra ámbitos y genera una representación intermedia comprensible. La organización por componentes permite extender el sistema sin modificar las clases generadas por ANTLR.</w:t>
      </w:r>
    </w:p>
    <w:p>
      <w:r>
        <w:t>La evaluación del código muestra que los objetivos principales fueron alcanzados, pero también que la completitud formal requiere un AST propio, verificación de tipos y una integración automática de varias optimizaciones. Estas mejoras constituyen la evolución natural del compilador.</w:t>
      </w:r>
    </w:p>
    <w:p>
      <w:pPr>
        <w:pStyle w:val="Heading1"/>
        <w:keepNext/>
      </w:pPr>
      <w:r>
        <w:t>9. REFERENCIAS BIBLIOGRÁFICAS</w:t>
      </w:r>
    </w:p>
    <w:p>
      <w:pPr>
        <w:numPr>
          <w:ilvl w:val="0"/>
          <w:numId w:val="8"/>
        </w:numPr>
        <w:spacing w:after="60"/>
      </w:pPr>
      <w:r>
        <w:t>Aho, A. V., Lam, M. S., Sethi, R. y Ullman, J. D. (2007). Compilers: Principles, Techniques, and Tools (2.ª ed.). Pearson.</w:t>
      </w:r>
    </w:p>
    <w:p>
      <w:pPr>
        <w:numPr>
          <w:ilvl w:val="0"/>
          <w:numId w:val="8"/>
        </w:numPr>
        <w:spacing w:after="60"/>
      </w:pPr>
      <w:r>
        <w:t>Parr, T. (2013). The Definitive ANTLR 4 Reference. Pragmatic Bookshelf.</w:t>
      </w:r>
    </w:p>
    <w:p>
      <w:pPr>
        <w:numPr>
          <w:ilvl w:val="0"/>
          <w:numId w:val="8"/>
        </w:numPr>
        <w:spacing w:after="60"/>
      </w:pPr>
      <w:r>
        <w:t>ANTLR. (s. f.). ANTLR Documentation. https://www.antlr.org/</w:t>
      </w:r>
    </w:p>
    <w:p>
      <w:pPr>
        <w:numPr>
          <w:ilvl w:val="0"/>
          <w:numId w:val="8"/>
        </w:numPr>
        <w:spacing w:after="60"/>
      </w:pPr>
      <w:r>
        <w:t>Oracle. (s. f.). Java Platform Documentation. https://docs.oracle.com/en/java/</w:t>
      </w:r>
    </w:p>
    <w:p>
      <w:pPr>
        <w:numPr>
          <w:ilvl w:val="0"/>
          <w:numId w:val="8"/>
        </w:numPr>
        <w:spacing w:after="60"/>
      </w:pPr>
      <w:r>
        <w:t>Apache Maven Project. (s. f.). Maven Documentation. https://maven.apache.org/</w:t>
      </w:r>
    </w:p>
    <w:p>
      <w:pPr>
        <w:numPr>
          <w:ilvl w:val="0"/>
          <w:numId w:val="8"/>
        </w:numPr>
        <w:spacing w:after="60"/>
      </w:pPr>
      <w:r>
        <w:t>Repositorio del proyecto. https://github.com/Ignagalvan/PROYECTO_FINAL_TC_CALZADA_DOUGLAS_GALVAN</w:t>
      </w:r>
    </w:p>
    <w:p>
      <w:r>
        <w:br w:type="page"/>
      </w:r>
    </w:p>
    <w:p>
      <w:pPr>
        <w:pStyle w:val="Heading1"/>
        <w:keepNext/>
      </w:pPr>
      <w:r>
        <w:t>ANEXO A. MANUAL DE USUARIO</w:t>
      </w:r>
    </w:p>
    <w:p>
      <w:pPr>
        <w:pStyle w:val="Heading2"/>
        <w:keepNext/>
      </w:pPr>
      <w:r>
        <w:t>A.1 Requisitos</w:t>
      </w:r>
    </w:p>
    <w:p>
      <w:pPr>
        <w:numPr>
          <w:ilvl w:val="0"/>
          <w:numId w:val="9"/>
        </w:numPr>
        <w:spacing w:after="60"/>
      </w:pPr>
      <w:r>
        <w:t>Java Development Kit 8 o superior.</w:t>
      </w:r>
    </w:p>
    <w:p>
      <w:pPr>
        <w:numPr>
          <w:ilvl w:val="0"/>
          <w:numId w:val="9"/>
        </w:numPr>
        <w:spacing w:after="60"/>
      </w:pPr>
      <w:r>
        <w:t>Apache Maven.</w:t>
      </w:r>
    </w:p>
    <w:p>
      <w:pPr>
        <w:numPr>
          <w:ilvl w:val="0"/>
          <w:numId w:val="9"/>
        </w:numPr>
        <w:spacing w:after="60"/>
      </w:pPr>
      <w:r>
        <w:t>Sistema operativo con consola compatible con colores ANSI.</w:t>
      </w:r>
    </w:p>
    <w:p>
      <w:pPr>
        <w:numPr>
          <w:ilvl w:val="0"/>
          <w:numId w:val="9"/>
        </w:numPr>
        <w:spacing w:after="60"/>
      </w:pPr>
      <w:r>
        <w:t>Entorno gráfico disponible si se desea abrir TreeViewer.</w:t>
      </w:r>
    </w:p>
    <w:p>
      <w:pPr>
        <w:pStyle w:val="Heading2"/>
        <w:keepNext/>
      </w:pPr>
      <w:r>
        <w:t>A.2 Compilación</w:t>
      </w:r>
    </w:p>
    <w:p>
      <w:pPr>
        <w:pStyle w:val="Código"/>
        <w:keepLines/>
        <w:shd w:fill="F7F7F7"/>
      </w:pPr>
      <w:r>
        <w:t>cd demo</w:t>
      </w:r>
    </w:p>
    <w:p>
      <w:pPr>
        <w:pStyle w:val="Código"/>
        <w:keepLines/>
        <w:shd w:fill="F7F7F7"/>
      </w:pPr>
      <w:r>
        <w:t>mvn clean package</w:t>
      </w:r>
    </w:p>
    <w:p>
      <w:pPr>
        <w:pStyle w:val="Heading2"/>
        <w:keepNext/>
      </w:pPr>
      <w:r>
        <w:t>A.3 Ejecución</w:t>
      </w:r>
    </w:p>
    <w:p>
      <w:pPr>
        <w:pStyle w:val="Código"/>
        <w:keepLines/>
        <w:shd w:fill="F7F7F7"/>
      </w:pPr>
      <w:r>
        <w:t>java -jar target/demo-1.0-jar-with-dependencies.jar programa.txt</w:t>
      </w:r>
    </w:p>
    <w:p>
      <w:pPr>
        <w:pStyle w:val="Heading2"/>
        <w:keepNext/>
      </w:pPr>
      <w:r>
        <w:t>A.4 Archivos generados</w:t>
      </w:r>
    </w:p>
    <w:p>
      <w:pPr>
        <w:numPr>
          <w:ilvl w:val="0"/>
          <w:numId w:val="10"/>
        </w:numPr>
        <w:spacing w:after="60"/>
      </w:pPr>
      <w:r>
        <w:t>programa_codigo_intermedio.txt: instrucciones antes de optimizar.</w:t>
      </w:r>
    </w:p>
    <w:p>
      <w:pPr>
        <w:numPr>
          <w:ilvl w:val="0"/>
          <w:numId w:val="10"/>
        </w:numPr>
        <w:spacing w:after="60"/>
      </w:pPr>
      <w:r>
        <w:t>programa_codigo_optimizado.txt: resultado de la técnica seleccionada.</w:t>
      </w:r>
    </w:p>
    <w:p>
      <w:pPr>
        <w:pStyle w:val="Heading2"/>
        <w:keepNext/>
      </w:pPr>
      <w:r>
        <w:t>A.5 Interpretación de mensajes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024"/>
        <w:gridCol w:w="3024"/>
        <w:gridCol w:w="3024"/>
      </w:tblGrid>
      <w:tr>
        <w:trPr>
          <w:tblHeader w:val="true"/>
        </w:trPr>
        <w:tc>
          <w:tcPr>
            <w:tcW w:type="dxa" w:w="2381"/>
            <w:shd w:fill="1F4E79"/>
            <w:tcMar>
              <w:top w:w="100" w:type="dxa"/>
              <w:start w:w="120" w:type="dxa"/>
              <w:bottom w:w="100" w:type="dxa"/>
              <w:end w:w="120" w:type="dxa"/>
            </w:tcMar>
            <w:vAlign w:val="center"/>
          </w:tcPr>
          <w:p>
            <w:pPr>
              <w:jc w:val="center"/>
            </w:pPr>
            <w:r>
              <w:rPr>
                <w:rFonts w:ascii="Arial" w:hAnsi="Arial"/>
                <w:b/>
                <w:color w:val="FFFFFF"/>
                <w:sz w:val="18"/>
              </w:rPr>
              <w:t>Mensaje</w:t>
            </w:r>
          </w:p>
        </w:tc>
        <w:tc>
          <w:tcPr>
            <w:tcW w:type="dxa" w:w="3005"/>
            <w:shd w:fill="1F4E79"/>
            <w:tcMar>
              <w:top w:w="100" w:type="dxa"/>
              <w:start w:w="120" w:type="dxa"/>
              <w:bottom w:w="100" w:type="dxa"/>
              <w:end w:w="120" w:type="dxa"/>
            </w:tcMar>
            <w:vAlign w:val="center"/>
          </w:tcPr>
          <w:p>
            <w:pPr>
              <w:jc w:val="center"/>
            </w:pPr>
            <w:r>
              <w:rPr>
                <w:rFonts w:ascii="Arial" w:hAnsi="Arial"/>
                <w:b/>
                <w:color w:val="FFFFFF"/>
                <w:sz w:val="18"/>
              </w:rPr>
              <w:t>Significado</w:t>
            </w:r>
          </w:p>
        </w:tc>
        <w:tc>
          <w:tcPr>
            <w:tcW w:type="dxa" w:w="3402"/>
            <w:shd w:fill="1F4E79"/>
            <w:tcMar>
              <w:top w:w="100" w:type="dxa"/>
              <w:start w:w="120" w:type="dxa"/>
              <w:bottom w:w="100" w:type="dxa"/>
              <w:end w:w="120" w:type="dxa"/>
            </w:tcMar>
            <w:vAlign w:val="center"/>
          </w:tcPr>
          <w:p>
            <w:pPr>
              <w:jc w:val="center"/>
            </w:pPr>
            <w:r>
              <w:rPr>
                <w:rFonts w:ascii="Arial" w:hAnsi="Arial"/>
                <w:b/>
                <w:color w:val="FFFFFF"/>
                <w:sz w:val="18"/>
              </w:rPr>
              <w:t>Acción</w:t>
            </w:r>
          </w:p>
        </w:tc>
      </w:tr>
      <w:tr>
        <w:tc>
          <w:tcPr>
            <w:tcW w:type="dxa" w:w="2381"/>
            <w:tcMar>
              <w:top w:w="100" w:type="dxa"/>
              <w:start w:w="120" w:type="dxa"/>
              <w:bottom w:w="100" w:type="dxa"/>
              <w:end w:w="120" w:type="dxa"/>
            </w:tcMar>
            <w:vAlign w:val="center"/>
          </w:tcPr>
          <w:p>
            <w:pPr>
              <w:spacing w:after="0" w:line="240" w:lineRule="auto"/>
            </w:pPr>
            <w:r>
              <w:rPr>
                <w:rFonts w:ascii="Arial" w:hAnsi="Arial"/>
                <w:sz w:val="17"/>
              </w:rPr>
              <w:t>[EXITO] en verde</w:t>
            </w:r>
          </w:p>
        </w:tc>
        <w:tc>
          <w:tcPr>
            <w:tcW w:type="dxa" w:w="3005"/>
            <w:tcMar>
              <w:top w:w="100" w:type="dxa"/>
              <w:start w:w="120" w:type="dxa"/>
              <w:bottom w:w="100" w:type="dxa"/>
              <w:end w:w="120" w:type="dxa"/>
            </w:tcMar>
            <w:vAlign w:val="center"/>
          </w:tcPr>
          <w:p>
            <w:pPr>
              <w:spacing w:after="0" w:line="240" w:lineRule="auto"/>
            </w:pPr>
            <w:r>
              <w:rPr>
                <w:rFonts w:ascii="Arial" w:hAnsi="Arial"/>
                <w:sz w:val="17"/>
              </w:rPr>
              <w:t>La fase terminó correctamente.</w:t>
            </w:r>
          </w:p>
        </w:tc>
        <w:tc>
          <w:tcPr>
            <w:tcW w:type="dxa" w:w="3402"/>
            <w:tcMar>
              <w:top w:w="100" w:type="dxa"/>
              <w:start w:w="120" w:type="dxa"/>
              <w:bottom w:w="100" w:type="dxa"/>
              <w:end w:w="120" w:type="dxa"/>
            </w:tcMar>
            <w:vAlign w:val="center"/>
          </w:tcPr>
          <w:p>
            <w:pPr>
              <w:spacing w:after="0" w:line="240" w:lineRule="auto"/>
            </w:pPr>
            <w:r>
              <w:rPr>
                <w:rFonts w:ascii="Arial" w:hAnsi="Arial"/>
                <w:sz w:val="17"/>
              </w:rPr>
              <w:t>Continuar con la siguiente fase.</w:t>
            </w:r>
          </w:p>
        </w:tc>
      </w:tr>
      <w:tr>
        <w:tc>
          <w:tcPr>
            <w:tcW w:type="dxa" w:w="2381"/>
            <w:tcMar>
              <w:top w:w="100" w:type="dxa"/>
              <w:start w:w="120" w:type="dxa"/>
              <w:bottom w:w="100" w:type="dxa"/>
              <w:end w:w="120" w:type="dxa"/>
            </w:tcMar>
            <w:vAlign w:val="center"/>
            <w:shd w:fill="F2F2F2"/>
          </w:tcPr>
          <w:p>
            <w:pPr>
              <w:spacing w:after="0" w:line="240" w:lineRule="auto"/>
            </w:pPr>
            <w:r>
              <w:rPr>
                <w:rFonts w:ascii="Arial" w:hAnsi="Arial"/>
                <w:sz w:val="17"/>
              </w:rPr>
              <w:t>[WARNING] en amarillo</w:t>
            </w:r>
          </w:p>
        </w:tc>
        <w:tc>
          <w:tcPr>
            <w:tcW w:type="dxa" w:w="3005"/>
            <w:tcMar>
              <w:top w:w="100" w:type="dxa"/>
              <w:start w:w="120" w:type="dxa"/>
              <w:bottom w:w="100" w:type="dxa"/>
              <w:end w:w="120" w:type="dxa"/>
            </w:tcMar>
            <w:vAlign w:val="center"/>
            <w:shd w:fill="F2F2F2"/>
          </w:tcPr>
          <w:p>
            <w:pPr>
              <w:spacing w:after="0" w:line="240" w:lineRule="auto"/>
            </w:pPr>
            <w:r>
              <w:rPr>
                <w:rFonts w:ascii="Arial" w:hAnsi="Arial"/>
                <w:sz w:val="17"/>
              </w:rPr>
              <w:t>Situación no crítica.</w:t>
            </w:r>
          </w:p>
        </w:tc>
        <w:tc>
          <w:tcPr>
            <w:tcW w:type="dxa" w:w="3402"/>
            <w:tcMar>
              <w:top w:w="100" w:type="dxa"/>
              <w:start w:w="120" w:type="dxa"/>
              <w:bottom w:w="100" w:type="dxa"/>
              <w:end w:w="120" w:type="dxa"/>
            </w:tcMar>
            <w:vAlign w:val="center"/>
            <w:shd w:fill="F2F2F2"/>
          </w:tcPr>
          <w:p>
            <w:pPr>
              <w:spacing w:after="0" w:line="240" w:lineRule="auto"/>
            </w:pPr>
            <w:r>
              <w:rPr>
                <w:rFonts w:ascii="Arial" w:hAnsi="Arial"/>
                <w:sz w:val="17"/>
              </w:rPr>
              <w:t>Revisar el código fuente.</w:t>
            </w:r>
          </w:p>
        </w:tc>
      </w:tr>
      <w:tr>
        <w:tc>
          <w:tcPr>
            <w:tcW w:type="dxa" w:w="2381"/>
            <w:tcMar>
              <w:top w:w="100" w:type="dxa"/>
              <w:start w:w="120" w:type="dxa"/>
              <w:bottom w:w="100" w:type="dxa"/>
              <w:end w:w="120" w:type="dxa"/>
            </w:tcMar>
            <w:vAlign w:val="center"/>
          </w:tcPr>
          <w:p>
            <w:pPr>
              <w:spacing w:after="0" w:line="240" w:lineRule="auto"/>
            </w:pPr>
            <w:r>
              <w:rPr>
                <w:rFonts w:ascii="Arial" w:hAnsi="Arial"/>
                <w:sz w:val="17"/>
              </w:rPr>
              <w:t>[ERROR] en rojo</w:t>
            </w:r>
          </w:p>
        </w:tc>
        <w:tc>
          <w:tcPr>
            <w:tcW w:type="dxa" w:w="3005"/>
            <w:tcMar>
              <w:top w:w="100" w:type="dxa"/>
              <w:start w:w="120" w:type="dxa"/>
              <w:bottom w:w="100" w:type="dxa"/>
              <w:end w:w="120" w:type="dxa"/>
            </w:tcMar>
            <w:vAlign w:val="center"/>
          </w:tcPr>
          <w:p>
            <w:pPr>
              <w:spacing w:after="0" w:line="240" w:lineRule="auto"/>
            </w:pPr>
            <w:r>
              <w:rPr>
                <w:rFonts w:ascii="Arial" w:hAnsi="Arial"/>
                <w:sz w:val="17"/>
              </w:rPr>
              <w:t>La compilación no puede continuar.</w:t>
            </w:r>
          </w:p>
        </w:tc>
        <w:tc>
          <w:tcPr>
            <w:tcW w:type="dxa" w:w="3402"/>
            <w:tcMar>
              <w:top w:w="100" w:type="dxa"/>
              <w:start w:w="120" w:type="dxa"/>
              <w:bottom w:w="100" w:type="dxa"/>
              <w:end w:w="120" w:type="dxa"/>
            </w:tcMar>
            <w:vAlign w:val="center"/>
          </w:tcPr>
          <w:p>
            <w:pPr>
              <w:spacing w:after="0" w:line="240" w:lineRule="auto"/>
            </w:pPr>
            <w:r>
              <w:rPr>
                <w:rFonts w:ascii="Arial" w:hAnsi="Arial"/>
                <w:sz w:val="17"/>
              </w:rPr>
              <w:t>Corregir línea, columna y causa indicada.</w:t>
            </w:r>
          </w:p>
        </w:tc>
      </w:tr>
    </w:tbl>
    <w:p/>
    <w:p>
      <w:pPr>
        <w:pStyle w:val="Heading2"/>
        <w:keepNext/>
      </w:pPr>
      <w:r>
        <w:t>A.6 Selección de optimización</w:t>
      </w:r>
    </w:p>
    <w:p>
      <w:r>
        <w:t>En la versión actual la técnica se selecciona en App.java instanciando una implementación de OptimizadorIntermedio. Solo una línea debe quedar activa. La configuración predeterminada utiliza OptimizadorCodigoMuerto.</w:t>
      </w:r>
    </w:p>
    <w:p>
      <w:pPr>
        <w:pStyle w:val="Heading2"/>
        <w:keepNext/>
      </w:pPr>
      <w:r>
        <w:t>A.7 Problemas frecuentes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024"/>
        <w:gridCol w:w="3024"/>
        <w:gridCol w:w="3024"/>
      </w:tblGrid>
      <w:tr>
        <w:trPr>
          <w:tblHeader w:val="true"/>
        </w:trPr>
        <w:tc>
          <w:tcPr>
            <w:tcW w:type="dxa" w:w="2381"/>
            <w:shd w:fill="1F4E79"/>
            <w:tcMar>
              <w:top w:w="100" w:type="dxa"/>
              <w:start w:w="120" w:type="dxa"/>
              <w:bottom w:w="100" w:type="dxa"/>
              <w:end w:w="120" w:type="dxa"/>
            </w:tcMar>
            <w:vAlign w:val="center"/>
          </w:tcPr>
          <w:p>
            <w:pPr>
              <w:jc w:val="center"/>
            </w:pPr>
            <w:r>
              <w:rPr>
                <w:rFonts w:ascii="Arial" w:hAnsi="Arial"/>
                <w:b/>
                <w:color w:val="FFFFFF"/>
                <w:sz w:val="18"/>
              </w:rPr>
              <w:t>Problema</w:t>
            </w:r>
          </w:p>
        </w:tc>
        <w:tc>
          <w:tcPr>
            <w:tcW w:type="dxa" w:w="3005"/>
            <w:shd w:fill="1F4E79"/>
            <w:tcMar>
              <w:top w:w="100" w:type="dxa"/>
              <w:start w:w="120" w:type="dxa"/>
              <w:bottom w:w="100" w:type="dxa"/>
              <w:end w:w="120" w:type="dxa"/>
            </w:tcMar>
            <w:vAlign w:val="center"/>
          </w:tcPr>
          <w:p>
            <w:pPr>
              <w:jc w:val="center"/>
            </w:pPr>
            <w:r>
              <w:rPr>
                <w:rFonts w:ascii="Arial" w:hAnsi="Arial"/>
                <w:b/>
                <w:color w:val="FFFFFF"/>
                <w:sz w:val="18"/>
              </w:rPr>
              <w:t>Causa probable</w:t>
            </w:r>
          </w:p>
        </w:tc>
        <w:tc>
          <w:tcPr>
            <w:tcW w:type="dxa" w:w="3402"/>
            <w:shd w:fill="1F4E79"/>
            <w:tcMar>
              <w:top w:w="100" w:type="dxa"/>
              <w:start w:w="120" w:type="dxa"/>
              <w:bottom w:w="100" w:type="dxa"/>
              <w:end w:w="120" w:type="dxa"/>
            </w:tcMar>
            <w:vAlign w:val="center"/>
          </w:tcPr>
          <w:p>
            <w:pPr>
              <w:jc w:val="center"/>
            </w:pPr>
            <w:r>
              <w:rPr>
                <w:rFonts w:ascii="Arial" w:hAnsi="Arial"/>
                <w:b/>
                <w:color w:val="FFFFFF"/>
                <w:sz w:val="18"/>
              </w:rPr>
              <w:t>Solución</w:t>
            </w:r>
          </w:p>
        </w:tc>
      </w:tr>
      <w:tr>
        <w:tc>
          <w:tcPr>
            <w:tcW w:type="dxa" w:w="2381"/>
            <w:tcMar>
              <w:top w:w="100" w:type="dxa"/>
              <w:start w:w="120" w:type="dxa"/>
              <w:bottom w:w="100" w:type="dxa"/>
              <w:end w:w="120" w:type="dxa"/>
            </w:tcMar>
            <w:vAlign w:val="center"/>
          </w:tcPr>
          <w:p>
            <w:pPr>
              <w:spacing w:after="0" w:line="240" w:lineRule="auto"/>
            </w:pPr>
            <w:r>
              <w:rPr>
                <w:rFonts w:ascii="Arial" w:hAnsi="Arial"/>
                <w:sz w:val="17"/>
              </w:rPr>
              <w:t>No se encuentra el archivo</w:t>
            </w:r>
          </w:p>
        </w:tc>
        <w:tc>
          <w:tcPr>
            <w:tcW w:type="dxa" w:w="3005"/>
            <w:tcMar>
              <w:top w:w="100" w:type="dxa"/>
              <w:start w:w="120" w:type="dxa"/>
              <w:bottom w:w="100" w:type="dxa"/>
              <w:end w:w="120" w:type="dxa"/>
            </w:tcMar>
            <w:vAlign w:val="center"/>
          </w:tcPr>
          <w:p>
            <w:pPr>
              <w:spacing w:after="0" w:line="240" w:lineRule="auto"/>
            </w:pPr>
            <w:r>
              <w:rPr>
                <w:rFonts w:ascii="Arial" w:hAnsi="Arial"/>
                <w:sz w:val="17"/>
              </w:rPr>
              <w:t>Ruta incorrecta.</w:t>
            </w:r>
          </w:p>
        </w:tc>
        <w:tc>
          <w:tcPr>
            <w:tcW w:type="dxa" w:w="3402"/>
            <w:tcMar>
              <w:top w:w="100" w:type="dxa"/>
              <w:start w:w="120" w:type="dxa"/>
              <w:bottom w:w="100" w:type="dxa"/>
              <w:end w:w="120" w:type="dxa"/>
            </w:tcMar>
            <w:vAlign w:val="center"/>
          </w:tcPr>
          <w:p>
            <w:pPr>
              <w:spacing w:after="0" w:line="240" w:lineRule="auto"/>
            </w:pPr>
            <w:r>
              <w:rPr>
                <w:rFonts w:ascii="Arial" w:hAnsi="Arial"/>
                <w:sz w:val="17"/>
              </w:rPr>
              <w:t>Usar una ruta válida o ejecutar desde la carpeta del archivo.</w:t>
            </w:r>
          </w:p>
        </w:tc>
      </w:tr>
      <w:tr>
        <w:tc>
          <w:tcPr>
            <w:tcW w:type="dxa" w:w="2381"/>
            <w:tcMar>
              <w:top w:w="100" w:type="dxa"/>
              <w:start w:w="120" w:type="dxa"/>
              <w:bottom w:w="100" w:type="dxa"/>
              <w:end w:w="120" w:type="dxa"/>
            </w:tcMar>
            <w:vAlign w:val="center"/>
            <w:shd w:fill="F2F2F2"/>
          </w:tcPr>
          <w:p>
            <w:pPr>
              <w:spacing w:after="0" w:line="240" w:lineRule="auto"/>
            </w:pPr>
            <w:r>
              <w:rPr>
                <w:rFonts w:ascii="Arial" w:hAnsi="Arial"/>
                <w:sz w:val="17"/>
              </w:rPr>
              <w:t>Error sintáctico</w:t>
            </w:r>
          </w:p>
        </w:tc>
        <w:tc>
          <w:tcPr>
            <w:tcW w:type="dxa" w:w="3005"/>
            <w:tcMar>
              <w:top w:w="100" w:type="dxa"/>
              <w:start w:w="120" w:type="dxa"/>
              <w:bottom w:w="100" w:type="dxa"/>
              <w:end w:w="120" w:type="dxa"/>
            </w:tcMar>
            <w:vAlign w:val="center"/>
            <w:shd w:fill="F2F2F2"/>
          </w:tcPr>
          <w:p>
            <w:pPr>
              <w:spacing w:after="0" w:line="240" w:lineRule="auto"/>
            </w:pPr>
            <w:r>
              <w:rPr>
                <w:rFonts w:ascii="Arial" w:hAnsi="Arial"/>
                <w:sz w:val="17"/>
              </w:rPr>
              <w:t>Falta ;, paréntesis o llave.</w:t>
            </w:r>
          </w:p>
        </w:tc>
        <w:tc>
          <w:tcPr>
            <w:tcW w:type="dxa" w:w="3402"/>
            <w:tcMar>
              <w:top w:w="100" w:type="dxa"/>
              <w:start w:w="120" w:type="dxa"/>
              <w:bottom w:w="100" w:type="dxa"/>
              <w:end w:w="120" w:type="dxa"/>
            </w:tcMar>
            <w:vAlign w:val="center"/>
            <w:shd w:fill="F2F2F2"/>
          </w:tcPr>
          <w:p>
            <w:pPr>
              <w:spacing w:after="0" w:line="240" w:lineRule="auto"/>
            </w:pPr>
            <w:r>
              <w:rPr>
                <w:rFonts w:ascii="Arial" w:hAnsi="Arial"/>
                <w:sz w:val="17"/>
              </w:rPr>
              <w:t>Revisar la posición indicada.</w:t>
            </w:r>
          </w:p>
        </w:tc>
      </w:tr>
      <w:tr>
        <w:tc>
          <w:tcPr>
            <w:tcW w:type="dxa" w:w="2381"/>
            <w:tcMar>
              <w:top w:w="100" w:type="dxa"/>
              <w:start w:w="120" w:type="dxa"/>
              <w:bottom w:w="100" w:type="dxa"/>
              <w:end w:w="120" w:type="dxa"/>
            </w:tcMar>
            <w:vAlign w:val="center"/>
          </w:tcPr>
          <w:p>
            <w:pPr>
              <w:spacing w:after="0" w:line="240" w:lineRule="auto"/>
            </w:pPr>
            <w:r>
              <w:rPr>
                <w:rFonts w:ascii="Arial" w:hAnsi="Arial"/>
                <w:sz w:val="17"/>
              </w:rPr>
              <w:t>Variable no declarada</w:t>
            </w:r>
          </w:p>
        </w:tc>
        <w:tc>
          <w:tcPr>
            <w:tcW w:type="dxa" w:w="3005"/>
            <w:tcMar>
              <w:top w:w="100" w:type="dxa"/>
              <w:start w:w="120" w:type="dxa"/>
              <w:bottom w:w="100" w:type="dxa"/>
              <w:end w:w="120" w:type="dxa"/>
            </w:tcMar>
            <w:vAlign w:val="center"/>
          </w:tcPr>
          <w:p>
            <w:pPr>
              <w:spacing w:after="0" w:line="240" w:lineRule="auto"/>
            </w:pPr>
            <w:r>
              <w:rPr>
                <w:rFonts w:ascii="Arial" w:hAnsi="Arial"/>
                <w:sz w:val="17"/>
              </w:rPr>
              <w:t>Uso antes de declarar o fuera de ámbito.</w:t>
            </w:r>
          </w:p>
        </w:tc>
        <w:tc>
          <w:tcPr>
            <w:tcW w:type="dxa" w:w="3402"/>
            <w:tcMar>
              <w:top w:w="100" w:type="dxa"/>
              <w:start w:w="120" w:type="dxa"/>
              <w:bottom w:w="100" w:type="dxa"/>
              <w:end w:w="120" w:type="dxa"/>
            </w:tcMar>
            <w:vAlign w:val="center"/>
          </w:tcPr>
          <w:p>
            <w:pPr>
              <w:spacing w:after="0" w:line="240" w:lineRule="auto"/>
            </w:pPr>
            <w:r>
              <w:rPr>
                <w:rFonts w:ascii="Arial" w:hAnsi="Arial"/>
                <w:sz w:val="17"/>
              </w:rPr>
              <w:t>Declarar la variable en un ámbito visible.</w:t>
            </w:r>
          </w:p>
        </w:tc>
      </w:tr>
      <w:tr>
        <w:tc>
          <w:tcPr>
            <w:tcW w:type="dxa" w:w="2381"/>
            <w:tcMar>
              <w:top w:w="100" w:type="dxa"/>
              <w:start w:w="120" w:type="dxa"/>
              <w:bottom w:w="100" w:type="dxa"/>
              <w:end w:w="120" w:type="dxa"/>
            </w:tcMar>
            <w:vAlign w:val="center"/>
            <w:shd w:fill="F2F2F2"/>
          </w:tcPr>
          <w:p>
            <w:pPr>
              <w:spacing w:after="0" w:line="240" w:lineRule="auto"/>
            </w:pPr>
            <w:r>
              <w:rPr>
                <w:rFonts w:ascii="Arial" w:hAnsi="Arial"/>
                <w:sz w:val="17"/>
              </w:rPr>
              <w:t>No aparece TreeViewer</w:t>
            </w:r>
          </w:p>
        </w:tc>
        <w:tc>
          <w:tcPr>
            <w:tcW w:type="dxa" w:w="3005"/>
            <w:tcMar>
              <w:top w:w="100" w:type="dxa"/>
              <w:start w:w="120" w:type="dxa"/>
              <w:bottom w:w="100" w:type="dxa"/>
              <w:end w:w="120" w:type="dxa"/>
            </w:tcMar>
            <w:vAlign w:val="center"/>
            <w:shd w:fill="F2F2F2"/>
          </w:tcPr>
          <w:p>
            <w:pPr>
              <w:spacing w:after="0" w:line="240" w:lineRule="auto"/>
            </w:pPr>
            <w:r>
              <w:rPr>
                <w:rFonts w:ascii="Arial" w:hAnsi="Arial"/>
                <w:sz w:val="17"/>
              </w:rPr>
              <w:t>Entorno sin interfaz gráfica.</w:t>
            </w:r>
          </w:p>
        </w:tc>
        <w:tc>
          <w:tcPr>
            <w:tcW w:type="dxa" w:w="3402"/>
            <w:tcMar>
              <w:top w:w="100" w:type="dxa"/>
              <w:start w:w="120" w:type="dxa"/>
              <w:bottom w:w="100" w:type="dxa"/>
              <w:end w:w="120" w:type="dxa"/>
            </w:tcMar>
            <w:vAlign w:val="center"/>
            <w:shd w:fill="F2F2F2"/>
          </w:tcPr>
          <w:p>
            <w:pPr>
              <w:spacing w:after="0" w:line="240" w:lineRule="auto"/>
            </w:pPr>
            <w:r>
              <w:rPr>
                <w:rFonts w:ascii="Arial" w:hAnsi="Arial"/>
                <w:sz w:val="17"/>
              </w:rPr>
              <w:t>Usar una sesión de escritorio o desactivar la visualización.</w:t>
            </w:r>
          </w:p>
        </w:tc>
      </w:tr>
      <w:tr>
        <w:tc>
          <w:tcPr>
            <w:tcW w:type="dxa" w:w="2381"/>
            <w:tcMar>
              <w:top w:w="100" w:type="dxa"/>
              <w:start w:w="120" w:type="dxa"/>
              <w:bottom w:w="100" w:type="dxa"/>
              <w:end w:w="120" w:type="dxa"/>
            </w:tcMar>
            <w:vAlign w:val="center"/>
          </w:tcPr>
          <w:p>
            <w:pPr>
              <w:spacing w:after="0" w:line="240" w:lineRule="auto"/>
            </w:pPr>
            <w:r>
              <w:rPr>
                <w:rFonts w:ascii="Arial" w:hAnsi="Arial"/>
                <w:sz w:val="17"/>
              </w:rPr>
              <w:t>Colores no visibles</w:t>
            </w:r>
          </w:p>
        </w:tc>
        <w:tc>
          <w:tcPr>
            <w:tcW w:type="dxa" w:w="3005"/>
            <w:tcMar>
              <w:top w:w="100" w:type="dxa"/>
              <w:start w:w="120" w:type="dxa"/>
              <w:bottom w:w="100" w:type="dxa"/>
              <w:end w:w="120" w:type="dxa"/>
            </w:tcMar>
            <w:vAlign w:val="center"/>
          </w:tcPr>
          <w:p>
            <w:pPr>
              <w:spacing w:after="0" w:line="240" w:lineRule="auto"/>
            </w:pPr>
            <w:r>
              <w:rPr>
                <w:rFonts w:ascii="Arial" w:hAnsi="Arial"/>
                <w:sz w:val="17"/>
              </w:rPr>
              <w:t>Terminal sin ANSI.</w:t>
            </w:r>
          </w:p>
        </w:tc>
        <w:tc>
          <w:tcPr>
            <w:tcW w:type="dxa" w:w="3402"/>
            <w:tcMar>
              <w:top w:w="100" w:type="dxa"/>
              <w:start w:w="120" w:type="dxa"/>
              <w:bottom w:w="100" w:type="dxa"/>
              <w:end w:w="120" w:type="dxa"/>
            </w:tcMar>
            <w:vAlign w:val="center"/>
          </w:tcPr>
          <w:p>
            <w:pPr>
              <w:spacing w:after="0" w:line="240" w:lineRule="auto"/>
            </w:pPr>
            <w:r>
              <w:rPr>
                <w:rFonts w:ascii="Arial" w:hAnsi="Arial"/>
                <w:sz w:val="17"/>
              </w:rPr>
              <w:t>Ejecutar en Windows Terminal, PowerShell moderno o terminal compatible.</w:t>
            </w:r>
          </w:p>
        </w:tc>
      </w:tr>
    </w:tbl>
    <w:p/>
    <w:sectPr>
      <w:headerReference w:type="default" r:id="rId7"/>
      <w:footerReference w:type="default" r:id="rId8"/>
      <w:pgSz w:h="16838" w:w="11906" w:orient="portrait"/>
      <w:pgMar w:bottom="1247" w:top="130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F7F7F"/>
        <w:sz w:val="16"/>
      </w:rPr>
      <w:t xml:space="preserve">Informe técnico | 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7F7F7F"/>
        <w:sz w:val="16"/>
      </w:rPr>
      <w:t>TÉCNICAS DE COMPILACIÓN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abstractNum w:abstractNumId="2">
    <w:multiLevelType w:val="singleLevel"/>
    <w:lvl w:ilvl="0">
      <w:start w:val="1"/>
      <w:numFmt w:val="bullet"/>
      <w:lvlText w:val="•"/>
      <w:suff w:val="tab"/>
      <w:pPr>
        <w:tabs>
          <w:tab w:val="num" w:pos="720"/>
        </w:tabs>
        <w:ind w:left="720" w:hanging="360"/>
      </w:pPr>
    </w:lvl>
  </w:abstractNum>
  <w:num w:numId="2">
    <w:abstractNumId w:val="2"/>
  </w:num>
  <w:abstractNum w:abstractNumId="3">
    <w:multiLevelType w:val="singleLevel"/>
    <w:lvl w:ilvl="0">
      <w:start w:val="1"/>
      <w:numFmt w:val="decimal"/>
      <w:lvlText w:val="%1."/>
      <w:suff w:val="tab"/>
      <w:pPr>
        <w:tabs>
          <w:tab w:val="num" w:pos="720"/>
        </w:tabs>
        <w:ind w:left="720" w:hanging="360"/>
      </w:pPr>
    </w:lvl>
  </w:abstractNum>
  <w:num w:numId="3">
    <w:abstractNumId w:val="3"/>
  </w:num>
  <w:abstractNum w:abstractNumId="4">
    <w:multiLevelType w:val="singleLevel"/>
    <w:lvl w:ilvl="0">
      <w:start w:val="1"/>
      <w:numFmt w:val="bullet"/>
      <w:lvlText w:val="•"/>
      <w:suff w:val="tab"/>
      <w:pPr>
        <w:tabs>
          <w:tab w:val="num" w:pos="720"/>
        </w:tabs>
        <w:ind w:left="720" w:hanging="360"/>
      </w:pPr>
    </w:lvl>
  </w:abstractNum>
  <w:num w:numId="4">
    <w:abstractNumId w:val="4"/>
  </w:num>
  <w:abstractNum w:abstractNumId="5">
    <w:multiLevelType w:val="singleLevel"/>
    <w:lvl w:ilvl="0">
      <w:start w:val="1"/>
      <w:numFmt w:val="bullet"/>
      <w:lvlText w:val="•"/>
      <w:suff w:val="tab"/>
      <w:pPr>
        <w:tabs>
          <w:tab w:val="num" w:pos="720"/>
        </w:tabs>
        <w:ind w:left="720" w:hanging="360"/>
      </w:pPr>
    </w:lvl>
  </w:abstractNum>
  <w:num w:numId="5">
    <w:abstractNumId w:val="5"/>
  </w:num>
  <w:abstractNum w:abstractNumId="6">
    <w:multiLevelType w:val="singleLevel"/>
    <w:lvl w:ilvl="0">
      <w:start w:val="1"/>
      <w:numFmt w:val="bullet"/>
      <w:lvlText w:val="•"/>
      <w:suff w:val="tab"/>
      <w:pPr>
        <w:tabs>
          <w:tab w:val="num" w:pos="720"/>
        </w:tabs>
        <w:ind w:left="720" w:hanging="360"/>
      </w:pPr>
    </w:lvl>
  </w:abstractNum>
  <w:num w:numId="6">
    <w:abstractNumId w:val="6"/>
  </w:num>
  <w:abstractNum w:abstractNumId="7">
    <w:multiLevelType w:val="singleLevel"/>
    <w:lvl w:ilvl="0">
      <w:start w:val="1"/>
      <w:numFmt w:val="bullet"/>
      <w:lvlText w:val="•"/>
      <w:suff w:val="tab"/>
      <w:pPr>
        <w:tabs>
          <w:tab w:val="num" w:pos="720"/>
        </w:tabs>
        <w:ind w:left="720" w:hanging="360"/>
      </w:pPr>
    </w:lvl>
  </w:abstractNum>
  <w:num w:numId="7">
    <w:abstractNumId w:val="7"/>
  </w:num>
  <w:abstractNum w:abstractNumId="8">
    <w:multiLevelType w:val="singleLevel"/>
    <w:lvl w:ilvl="0">
      <w:start w:val="1"/>
      <w:numFmt w:val="bullet"/>
      <w:lvlText w:val="•"/>
      <w:suff w:val="tab"/>
      <w:pPr>
        <w:tabs>
          <w:tab w:val="num" w:pos="720"/>
        </w:tabs>
        <w:ind w:left="720" w:hanging="360"/>
      </w:pPr>
    </w:lvl>
  </w:abstractNum>
  <w:num w:numId="8">
    <w:abstractNumId w:val="8"/>
  </w:num>
  <w:abstractNum w:abstractNumId="9">
    <w:multiLevelType w:val="singleLevel"/>
    <w:lvl w:ilvl="0">
      <w:start w:val="1"/>
      <w:numFmt w:val="bullet"/>
      <w:lvlText w:val="•"/>
      <w:suff w:val="tab"/>
      <w:pPr>
        <w:tabs>
          <w:tab w:val="num" w:pos="720"/>
        </w:tabs>
        <w:ind w:left="720" w:hanging="360"/>
      </w:pPr>
    </w:lvl>
  </w:abstractNum>
  <w:num w:numId="9">
    <w:abstractNumId w:val="9"/>
  </w:num>
  <w:abstractNum w:abstractNumId="10">
    <w:multiLevelType w:val="singleLevel"/>
    <w:lvl w:ilvl="0">
      <w:start w:val="1"/>
      <w:numFmt w:val="bullet"/>
      <w:lvlText w:val="•"/>
      <w:suff w:val="tab"/>
      <w:pPr>
        <w:tabs>
          <w:tab w:val="num" w:pos="720"/>
        </w:tabs>
        <w:ind w:left="720" w:hanging="360"/>
      </w:pPr>
    </w:lvl>
  </w:abstract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jc w:val="both"/>
    </w:pPr>
    <w:rPr>
      <w:rFonts w:ascii="Arial" w:hAnsi="Arial"/>
      <w:sz w:val="21"/>
    </w:rPr>
  </w:style>
  <w:style w:type="paragraph" w:styleId="Heading1">
    <w:name w:val="heading 1"/>
    <w:basedOn w:val="Normal"/>
    <w:next w:val="Normal"/>
    <w:pPr>
      <w:keepNext/>
      <w:keepLines w:val="1"/>
      <w:pageBreakBefore w:val="0"/>
      <w:spacing w:after="120" w:before="240" w:lineRule="auto"/>
    </w:pPr>
    <w:rPr>
      <w:rFonts w:ascii="Arial" w:hAnsi="Arial"/>
      <w:b/>
      <w:color w:val="1F4E79"/>
      <w:sz w:val="32"/>
      <w:szCs w:val="40"/>
    </w:rPr>
  </w:style>
  <w:style w:type="paragraph" w:styleId="Heading2">
    <w:name w:val="heading 2"/>
    <w:basedOn w:val="Normal"/>
    <w:next w:val="Normal"/>
    <w:pPr>
      <w:keepNext/>
      <w:keepLines w:val="1"/>
      <w:pageBreakBefore w:val="0"/>
      <w:spacing w:after="120" w:before="240" w:lineRule="auto"/>
    </w:pPr>
    <w:rPr>
      <w:rFonts w:ascii="Arial" w:hAnsi="Arial"/>
      <w:b/>
      <w:bCs w:val="0"/>
      <w:color w:val="1F4E79"/>
      <w:sz w:val="26"/>
      <w:szCs w:val="32"/>
    </w:rPr>
  </w:style>
  <w:style w:type="paragraph" w:styleId="Heading3">
    <w:name w:val="heading 3"/>
    <w:basedOn w:val="Normal"/>
    <w:next w:val="Normal"/>
    <w:pPr>
      <w:keepNext/>
      <w:keepLines w:val="1"/>
      <w:pageBreakBefore w:val="0"/>
      <w:spacing w:after="120" w:before="240" w:lineRule="auto"/>
    </w:pPr>
    <w:rPr>
      <w:rFonts w:ascii="Arial" w:hAnsi="Arial"/>
      <w:b/>
      <w:bCs w:val="0"/>
      <w:color w:val="1F4E79"/>
      <w:sz w:val="22"/>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Código">
    <w:name w:val="Código"/>
    <w:pPr>
      <w:spacing w:before="80" w:after="120" w:line="240" w:lineRule="auto"/>
      <w:ind w:left="283" w:right="283"/>
    </w:pPr>
    <w:rPr>
      <w:rFonts w:ascii="Consolas" w:hAnsi="Consolas"/>
      <w:sz w:val="18"/>
    </w:rPr>
  </w:style>
  <w:style w:type="paragraph" w:customStyle="1" w:styleId="Epígrafetécnico">
    <w:name w:val="Epígrafe técnico"/>
    <w:pPr>
      <w:spacing w:after="160"/>
      <w:jc w:val="center"/>
    </w:pPr>
    <w:rPr>
      <w:rFonts w:ascii="Arial" w:hAnsi="Arial"/>
      <w:i/>
      <w:color w:val="595959"/>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