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Cuerpo"/>
      </w:pPr>
    </w:p>
    <w:p>
      <w:pPr>
        <w:pStyle w:val="Cuerpo"/>
        <w:jc w:val="center"/>
        <w:rPr>
          <w:rStyle w:val="Ninguno"/>
          <w:b w:val="1"/>
          <w:bCs w:val="1"/>
          <w:sz w:val="32"/>
          <w:szCs w:val="32"/>
        </w:rPr>
      </w:pPr>
      <w:r>
        <w:rPr>
          <w:rStyle w:val="Ninguno"/>
          <w:b w:val="1"/>
          <w:bCs w:val="1"/>
          <w:sz w:val="32"/>
          <w:szCs w:val="32"/>
          <w:rtl w:val="0"/>
        </w:rPr>
        <w:t xml:space="preserve"> </w:t>
      </w:r>
      <w:r>
        <w:rPr>
          <w:rStyle w:val="Ninguno"/>
        </w:rPr>
        <w:drawing xmlns:a="http://schemas.openxmlformats.org/drawingml/2006/main">
          <wp:inline distT="0" distB="0" distL="0" distR="0">
            <wp:extent cx="2451100" cy="2349500"/>
            <wp:effectExtent l="0" t="0" r="0" b="0"/>
            <wp:docPr id="1073741825" name="officeArt object" descr="image1.jpg"/>
            <wp:cNvGraphicFramePr/>
            <a:graphic xmlns:a="http://schemas.openxmlformats.org/drawingml/2006/main">
              <a:graphicData uri="http://schemas.openxmlformats.org/drawingml/2006/picture">
                <pic:pic xmlns:pic="http://schemas.openxmlformats.org/drawingml/2006/picture">
                  <pic:nvPicPr>
                    <pic:cNvPr id="1073741825" name="image1.jpg" descr="image1.jpg"/>
                    <pic:cNvPicPr>
                      <a:picLocks noChangeAspect="1"/>
                    </pic:cNvPicPr>
                  </pic:nvPicPr>
                  <pic:blipFill>
                    <a:blip r:embed="rId4">
                      <a:extLst/>
                    </a:blip>
                    <a:stretch>
                      <a:fillRect/>
                    </a:stretch>
                  </pic:blipFill>
                  <pic:spPr>
                    <a:xfrm>
                      <a:off x="0" y="0"/>
                      <a:ext cx="2451100" cy="2349500"/>
                    </a:xfrm>
                    <a:prstGeom prst="rect">
                      <a:avLst/>
                    </a:prstGeom>
                    <a:ln w="12700" cap="flat">
                      <a:noFill/>
                      <a:miter lim="400000"/>
                    </a:ln>
                    <a:effectLst/>
                  </pic:spPr>
                </pic:pic>
              </a:graphicData>
            </a:graphic>
          </wp:inline>
        </w:drawing>
      </w:r>
    </w:p>
    <w:p>
      <w:pPr>
        <w:pStyle w:val="Cuerpo"/>
        <w:jc w:val="center"/>
      </w:pPr>
      <w:r>
        <w:rPr>
          <w:rStyle w:val="Ninguno"/>
          <w:rtl w:val="0"/>
        </w:rPr>
        <w:t xml:space="preserve"> </w:t>
      </w:r>
    </w:p>
    <w:p>
      <w:pPr>
        <w:pStyle w:val="Cuerpo"/>
      </w:pPr>
      <w:r>
        <w:rPr>
          <w:rStyle w:val="Ninguno"/>
          <w:rtl w:val="0"/>
        </w:rPr>
        <w:t xml:space="preserve"> </w:t>
      </w:r>
    </w:p>
    <w:p>
      <w:pPr>
        <w:pStyle w:val="Cuerpo"/>
        <w:jc w:val="center"/>
      </w:pPr>
      <w:r>
        <w:rPr>
          <w:rStyle w:val="Ninguno"/>
          <w:b w:val="1"/>
          <w:bCs w:val="1"/>
          <w:sz w:val="30"/>
          <w:szCs w:val="30"/>
          <w:rtl w:val="0"/>
          <w:lang w:val="en-US"/>
        </w:rPr>
        <w:t>PROYECTO FINAL 2026 - TC</w:t>
      </w:r>
    </w:p>
    <w:p>
      <w:pPr>
        <w:pStyle w:val="Cuerpo"/>
        <w:rPr>
          <w:rStyle w:val="Ninguno"/>
          <w:sz w:val="24"/>
          <w:szCs w:val="24"/>
        </w:rPr>
      </w:pPr>
    </w:p>
    <w:p>
      <w:pPr>
        <w:pStyle w:val="Cuerpo"/>
        <w:rPr>
          <w:rStyle w:val="Ninguno"/>
          <w:sz w:val="24"/>
          <w:szCs w:val="24"/>
        </w:rPr>
      </w:pPr>
      <w:r>
        <w:rPr>
          <w:rStyle w:val="Ninguno"/>
          <w:b w:val="1"/>
          <w:bCs w:val="1"/>
          <w:sz w:val="24"/>
          <w:szCs w:val="24"/>
          <w:rtl w:val="0"/>
          <w:lang w:val="it-IT"/>
        </w:rPr>
        <w:t>Asignatura</w:t>
      </w:r>
      <w:r>
        <w:rPr>
          <w:rStyle w:val="Ninguno"/>
          <w:sz w:val="24"/>
          <w:szCs w:val="24"/>
          <w:rtl w:val="0"/>
        </w:rPr>
        <w:t>:</w:t>
      </w:r>
      <w:r>
        <w:rPr>
          <w:rStyle w:val="Ninguno"/>
          <w:sz w:val="24"/>
          <w:szCs w:val="24"/>
          <w:rtl w:val="0"/>
          <w:lang w:val="en-US"/>
        </w:rPr>
        <w:t xml:space="preserve"> T</w:t>
      </w:r>
      <w:r>
        <w:rPr>
          <w:rStyle w:val="Ninguno"/>
          <w:sz w:val="24"/>
          <w:szCs w:val="24"/>
          <w:rtl w:val="0"/>
          <w:lang w:val="en-US"/>
        </w:rPr>
        <w:t>é</w:t>
      </w:r>
      <w:r>
        <w:rPr>
          <w:rStyle w:val="Ninguno"/>
          <w:sz w:val="24"/>
          <w:szCs w:val="24"/>
          <w:rtl w:val="0"/>
          <w:lang w:val="en-US"/>
        </w:rPr>
        <w:t>cnicas de Compilaci</w:t>
      </w:r>
      <w:r>
        <w:rPr>
          <w:rStyle w:val="Ninguno"/>
          <w:sz w:val="24"/>
          <w:szCs w:val="24"/>
          <w:rtl w:val="0"/>
          <w:lang w:val="en-US"/>
        </w:rPr>
        <w:t>ó</w:t>
      </w:r>
      <w:r>
        <w:rPr>
          <w:rStyle w:val="Ninguno"/>
          <w:sz w:val="24"/>
          <w:szCs w:val="24"/>
          <w:rtl w:val="0"/>
          <w:lang w:val="en-US"/>
        </w:rPr>
        <w:t>n</w:t>
      </w:r>
    </w:p>
    <w:p>
      <w:pPr>
        <w:pStyle w:val="Cuerpo"/>
        <w:rPr>
          <w:rStyle w:val="Ninguno"/>
          <w:sz w:val="24"/>
          <w:szCs w:val="24"/>
        </w:rPr>
      </w:pPr>
      <w:r>
        <w:rPr>
          <w:rStyle w:val="Ninguno"/>
          <w:sz w:val="24"/>
          <w:szCs w:val="24"/>
          <w:rtl w:val="0"/>
        </w:rPr>
        <w:t xml:space="preserve"> </w:t>
      </w:r>
    </w:p>
    <w:p>
      <w:pPr>
        <w:pStyle w:val="Cuerpo"/>
        <w:rPr>
          <w:rStyle w:val="Ninguno"/>
          <w:sz w:val="24"/>
          <w:szCs w:val="24"/>
        </w:rPr>
      </w:pPr>
      <w:r>
        <w:rPr>
          <w:rStyle w:val="Ninguno"/>
          <w:sz w:val="24"/>
          <w:szCs w:val="24"/>
          <w:rtl w:val="0"/>
        </w:rPr>
        <w:t xml:space="preserve"> </w:t>
      </w:r>
    </w:p>
    <w:p>
      <w:pPr>
        <w:pStyle w:val="Cuerpo"/>
        <w:rPr>
          <w:rStyle w:val="Ninguno"/>
          <w:sz w:val="24"/>
          <w:szCs w:val="24"/>
        </w:rPr>
      </w:pPr>
      <w:r>
        <w:rPr>
          <w:rStyle w:val="Ninguno"/>
          <w:b w:val="1"/>
          <w:bCs w:val="1"/>
          <w:sz w:val="24"/>
          <w:szCs w:val="24"/>
          <w:rtl w:val="0"/>
          <w:lang w:val="es-ES_tradnl"/>
        </w:rPr>
        <w:t>Fecha</w:t>
      </w:r>
      <w:r>
        <w:rPr>
          <w:rStyle w:val="Ninguno"/>
          <w:sz w:val="24"/>
          <w:szCs w:val="24"/>
          <w:rtl w:val="0"/>
        </w:rPr>
        <w:t>: 1</w:t>
      </w:r>
      <w:r>
        <w:rPr>
          <w:rStyle w:val="Ninguno"/>
          <w:sz w:val="24"/>
          <w:szCs w:val="24"/>
          <w:rtl w:val="0"/>
          <w:lang w:val="en-US"/>
        </w:rPr>
        <w:t>2</w:t>
      </w:r>
      <w:r>
        <w:rPr>
          <w:rStyle w:val="Ninguno"/>
          <w:sz w:val="24"/>
          <w:szCs w:val="24"/>
          <w:rtl w:val="0"/>
        </w:rPr>
        <w:t>/6/2026</w:t>
      </w:r>
    </w:p>
    <w:p>
      <w:pPr>
        <w:pStyle w:val="Cuerpo"/>
        <w:rPr>
          <w:rStyle w:val="Ninguno"/>
          <w:sz w:val="24"/>
          <w:szCs w:val="24"/>
        </w:rPr>
      </w:pPr>
      <w:r>
        <w:rPr>
          <w:rStyle w:val="Ninguno"/>
          <w:sz w:val="24"/>
          <w:szCs w:val="24"/>
          <w:rtl w:val="0"/>
        </w:rPr>
        <w:t xml:space="preserve"> </w:t>
      </w:r>
    </w:p>
    <w:p>
      <w:pPr>
        <w:pStyle w:val="Cuerpo"/>
        <w:rPr>
          <w:rStyle w:val="Ninguno"/>
          <w:sz w:val="24"/>
          <w:szCs w:val="24"/>
        </w:rPr>
      </w:pPr>
      <w:r>
        <w:rPr>
          <w:rStyle w:val="Ninguno"/>
          <w:sz w:val="24"/>
          <w:szCs w:val="24"/>
          <w:rtl w:val="0"/>
        </w:rPr>
        <w:t xml:space="preserve"> </w:t>
      </w:r>
    </w:p>
    <w:p>
      <w:pPr>
        <w:pStyle w:val="Cuerpo"/>
        <w:rPr>
          <w:rStyle w:val="Ninguno"/>
          <w:sz w:val="24"/>
          <w:szCs w:val="24"/>
        </w:rPr>
      </w:pPr>
      <w:r>
        <w:rPr>
          <w:rStyle w:val="Ninguno"/>
          <w:b w:val="1"/>
          <w:bCs w:val="1"/>
          <w:sz w:val="24"/>
          <w:szCs w:val="24"/>
          <w:rtl w:val="0"/>
        </w:rPr>
        <w:t>Autor</w:t>
      </w:r>
      <w:r>
        <w:rPr>
          <w:rStyle w:val="Ninguno"/>
          <w:sz w:val="24"/>
          <w:szCs w:val="24"/>
          <w:rtl w:val="0"/>
        </w:rPr>
        <w:t xml:space="preserve">: </w:t>
      </w:r>
    </w:p>
    <w:p>
      <w:pPr>
        <w:pStyle w:val="Cuerpo"/>
        <w:rPr>
          <w:rStyle w:val="Ninguno"/>
          <w:sz w:val="24"/>
          <w:szCs w:val="24"/>
        </w:rPr>
      </w:pPr>
      <w:r>
        <w:rPr>
          <w:rStyle w:val="Ninguno"/>
          <w:sz w:val="24"/>
          <w:szCs w:val="24"/>
          <w:rtl w:val="0"/>
        </w:rPr>
        <w:t>Tom</w:t>
      </w:r>
      <w:r>
        <w:rPr>
          <w:rStyle w:val="Ninguno"/>
          <w:sz w:val="24"/>
          <w:szCs w:val="24"/>
          <w:rtl w:val="0"/>
        </w:rPr>
        <w:t>á</w:t>
      </w:r>
      <w:r>
        <w:rPr>
          <w:rStyle w:val="Ninguno"/>
          <w:sz w:val="24"/>
          <w:szCs w:val="24"/>
          <w:rtl w:val="0"/>
          <w:lang w:val="es-ES_tradnl"/>
        </w:rPr>
        <w:t>s Calzada</w:t>
      </w:r>
    </w:p>
    <w:p>
      <w:pPr>
        <w:pStyle w:val="Cuerpo"/>
        <w:rPr>
          <w:rStyle w:val="Ninguno"/>
          <w:sz w:val="24"/>
          <w:szCs w:val="24"/>
        </w:rPr>
      </w:pPr>
      <w:r>
        <w:rPr>
          <w:rStyle w:val="Ninguno"/>
          <w:sz w:val="24"/>
          <w:szCs w:val="24"/>
          <w:rtl w:val="0"/>
        </w:rPr>
        <w:t>Octavio Douglas</w:t>
      </w:r>
    </w:p>
    <w:p>
      <w:pPr>
        <w:pStyle w:val="Cuerpo"/>
        <w:rPr>
          <w:rStyle w:val="Ninguno"/>
          <w:sz w:val="24"/>
          <w:szCs w:val="24"/>
        </w:rPr>
      </w:pPr>
      <w:r>
        <w:rPr>
          <w:rStyle w:val="Ninguno"/>
          <w:sz w:val="24"/>
          <w:szCs w:val="24"/>
          <w:rtl w:val="0"/>
          <w:lang w:val="es-ES_tradnl"/>
        </w:rPr>
        <w:t>Ignacio Galvan</w:t>
      </w:r>
    </w:p>
    <w:p>
      <w:pPr>
        <w:pStyle w:val="Cuerpo"/>
        <w:rPr>
          <w:rStyle w:val="Ninguno"/>
          <w:sz w:val="24"/>
          <w:szCs w:val="24"/>
        </w:rPr>
      </w:pPr>
    </w:p>
    <w:p>
      <w:pPr>
        <w:pStyle w:val="Cuerpo"/>
        <w:rPr>
          <w:rStyle w:val="Ninguno"/>
          <w:sz w:val="24"/>
          <w:szCs w:val="24"/>
        </w:rPr>
      </w:pPr>
    </w:p>
    <w:p>
      <w:pPr>
        <w:pStyle w:val="Cuerpo"/>
        <w:rPr>
          <w:rStyle w:val="Ninguno"/>
          <w:b w:val="1"/>
          <w:bCs w:val="1"/>
          <w:sz w:val="24"/>
          <w:szCs w:val="24"/>
        </w:rPr>
      </w:pPr>
      <w:r>
        <w:rPr>
          <w:rStyle w:val="Ninguno"/>
          <w:sz w:val="24"/>
          <w:szCs w:val="24"/>
          <w:rtl w:val="0"/>
        </w:rPr>
        <w:t xml:space="preserve"> </w:t>
      </w:r>
    </w:p>
    <w:p>
      <w:pPr>
        <w:pStyle w:val="Cuerpo"/>
        <w:rPr>
          <w:rStyle w:val="Ninguno"/>
          <w:sz w:val="24"/>
          <w:szCs w:val="24"/>
        </w:rPr>
      </w:pPr>
      <w:r>
        <w:rPr>
          <w:rStyle w:val="Ninguno"/>
          <w:b w:val="1"/>
          <w:bCs w:val="1"/>
          <w:sz w:val="24"/>
          <w:szCs w:val="24"/>
          <w:rtl w:val="0"/>
          <w:lang w:val="es-ES_tradnl"/>
        </w:rPr>
        <w:t>Profesor</w:t>
      </w:r>
      <w:r>
        <w:rPr>
          <w:rStyle w:val="Ninguno"/>
          <w:sz w:val="24"/>
          <w:szCs w:val="24"/>
          <w:rtl w:val="0"/>
        </w:rPr>
        <w:t xml:space="preserve">: </w:t>
      </w:r>
      <w:r>
        <w:rPr>
          <w:rStyle w:val="Ninguno"/>
          <w:sz w:val="24"/>
          <w:szCs w:val="24"/>
          <w:rtl w:val="0"/>
          <w:lang w:val="en-US"/>
        </w:rPr>
        <w:t>Francisco Ameri</w:t>
      </w:r>
    </w:p>
    <w:p>
      <w:pPr>
        <w:pStyle w:val="Cuerpo"/>
        <w:rPr>
          <w:rStyle w:val="Ninguno"/>
          <w:sz w:val="24"/>
          <w:szCs w:val="24"/>
        </w:rPr>
      </w:pPr>
    </w:p>
    <w:p>
      <w:pPr>
        <w:pStyle w:val="Cuerpo"/>
        <w:rPr>
          <w:rStyle w:val="Ninguno"/>
          <w:sz w:val="24"/>
          <w:szCs w:val="24"/>
        </w:rPr>
      </w:pPr>
    </w:p>
    <w:p>
      <w:pPr>
        <w:pStyle w:val="Cuerpo"/>
        <w:rPr>
          <w:rStyle w:val="Ninguno"/>
          <w:sz w:val="24"/>
          <w:szCs w:val="24"/>
        </w:rPr>
      </w:pPr>
    </w:p>
    <w:p>
      <w:pPr>
        <w:pStyle w:val="Cuerpo"/>
        <w:rPr>
          <w:rStyle w:val="Ninguno"/>
          <w:sz w:val="24"/>
          <w:szCs w:val="24"/>
        </w:rPr>
      </w:pPr>
    </w:p>
    <w:p>
      <w:pPr>
        <w:pStyle w:val="Cuerpo"/>
        <w:rPr>
          <w:rStyle w:val="Ninguno"/>
          <w:sz w:val="24"/>
          <w:szCs w:val="24"/>
        </w:rPr>
      </w:pPr>
    </w:p>
    <w:p>
      <w:pPr>
        <w:pStyle w:val="Cuerpo"/>
        <w:rPr>
          <w:rStyle w:val="Ninguno"/>
          <w:sz w:val="24"/>
          <w:szCs w:val="24"/>
        </w:rPr>
      </w:pPr>
    </w:p>
    <w:p>
      <w:pPr>
        <w:pStyle w:val="Cuerpo"/>
        <w:rPr>
          <w:rStyle w:val="Ninguno"/>
          <w:sz w:val="28"/>
          <w:szCs w:val="28"/>
        </w:rPr>
      </w:pPr>
    </w:p>
    <w:p>
      <w:pPr>
        <w:pStyle w:val="Cuerpo"/>
        <w:rPr>
          <w:rStyle w:val="Ninguno"/>
          <w:sz w:val="28"/>
          <w:szCs w:val="28"/>
        </w:rPr>
      </w:pPr>
      <w:r>
        <w:rPr>
          <w:rStyle w:val="Ninguno"/>
          <w:sz w:val="28"/>
          <w:szCs w:val="28"/>
          <w:rtl w:val="0"/>
        </w:rPr>
        <w:t xml:space="preserve"> </w:t>
      </w:r>
    </w:p>
    <w:p>
      <w:pPr>
        <w:pStyle w:val="Cuerpo"/>
        <w:rPr>
          <w:rStyle w:val="Ninguno"/>
          <w:sz w:val="28"/>
          <w:szCs w:val="28"/>
        </w:rPr>
      </w:pPr>
      <w:r>
        <w:rPr>
          <w:rStyle w:val="Ninguno"/>
          <w:sz w:val="28"/>
          <w:szCs w:val="28"/>
          <w:rtl w:val="0"/>
        </w:rPr>
        <w:t xml:space="preserve"> </w:t>
      </w:r>
    </w:p>
    <w:p>
      <w:pPr>
        <w:pStyle w:val="Cuerpo"/>
        <w:pageBreakBefore/>
        <w:spacing w:after="160"/>
        <w:jc w:val="center"/>
        <w:rPr>
          <w:rStyle w:val="Ninguno"/>
          <w:b w:val="1"/>
          <w:bCs w:val="1"/>
          <w:sz w:val="28"/>
          <w:szCs w:val="28"/>
        </w:rPr>
        <w:keepNext/>
      </w:pPr>
      <w:r>
        <w:rPr>
          <w:rStyle w:val="Ninguno"/>
          <w:b w:val="1"/>
          <w:bCs w:val="1"/>
          <w:sz w:val="28"/>
          <w:szCs w:val="28"/>
          <w:rtl w:val="0"/>
          <w:lang w:val="fr-FR"/>
        </w:rPr>
        <w:t>RESUMEN</w:t>
      </w:r>
    </w:p>
    <w:p>
      <w:pPr>
        <w:pStyle w:val="Cuerpo"/>
        <w:spacing w:after="120" w:line="276" w:lineRule="auto"/>
      </w:pPr>
      <w:r>
        <w:t>Este informe presenta el desarrollo de un compilador educativo para un subconjunto de C++. Fue implementado en Java con ANTLR4 y organiza el procesamiento en análisis léxico, sintáctico y semántico, seguido por la generación y optimización de código intermedio.</w:t>
      </w:r>
    </w:p>
    <w:p>
      <w:pPr>
        <w:pStyle w:val="Cuerpo"/>
        <w:spacing w:after="120" w:line="276" w:lineRule="auto"/>
      </w:pPr>
      <w:r>
        <w:t>La aplicación utiliza una gramática combinada para generar el lexer y el parser. Sobre el árbol de parseo se aplican visitors para validar símbolos y ámbitos, producir instrucciones de tres direcciones y ejecutar distintas estrategias de optimización. Las 17 pruebas automatizadas finalizan sin fallos.</w:t>
      </w:r>
    </w:p>
    <w:p>
      <w:pPr>
        <w:pStyle w:val="Título"/>
        <w:spacing w:before="240" w:after="160"/>
        <w:keepNext/>
      </w:pPr>
      <w:r>
        <w:t>1. INTRODUCCIÓN</w:t>
      </w:r>
    </w:p>
    <w:p>
      <w:pPr>
        <w:pStyle w:val="Cuerpo"/>
        <w:spacing w:after="120" w:line="276" w:lineRule="auto"/>
      </w:pPr>
      <w:r>
        <w:t>El trabajo surge como una aplicación práctica de los temas vistos en Técnicas de Compilación. Debido a la complejidad del lenguaje C++, se definió un subconjunto con variables, expresiones, estructuras de control, arreglos básicos y funciones. Esto permite estudiar las fases principales sin implementar todas las características del lenguaje original.</w:t>
      </w:r>
    </w:p>
    <w:p>
      <w:pPr>
        <w:pStyle w:val="Cuerpo"/>
        <w:spacing w:after="120" w:line="276" w:lineRule="auto"/>
      </w:pPr>
      <w:r>
        <w:t>La arquitectura fue separada por fases para reducir el acoplamiento. La clase App coordina el flujo, mientras que la gramática, la tabla de símbolos, los visitors y los optimizadores resuelven tareas específicas. Cada fase puede detener el proceso y reportar errores con línea y columna.</w:t>
      </w:r>
    </w:p>
    <w:p>
      <w:pPr>
        <w:pStyle w:val="Título"/>
        <w:spacing w:before="240" w:after="160"/>
        <w:keepNext/>
      </w:pPr>
      <w:r>
        <w:t>2. DESARROLLO</w:t>
      </w:r>
    </w:p>
    <w:p>
      <w:pPr>
        <w:pStyle w:val="Cuerpo"/>
        <w:spacing w:before="160" w:after="60"/>
        <w:keepNext/>
      </w:pPr>
      <w:r>
        <w:rPr>
          <w:b/>
          <w:sz w:val="22"/>
        </w:rPr>
        <w:t>2.1 Gramática y análisis del código</w:t>
      </w:r>
    </w:p>
    <w:p>
      <w:pPr>
        <w:pStyle w:val="Cuerpo"/>
        <w:spacing w:after="120" w:line="276" w:lineRule="auto"/>
      </w:pPr>
      <w:r>
        <w:t>La gramática combinada MiLenguaje.g4 contiene las reglas del lexer y del parser. El lexer transforma el flujo de caracteres en tokens y conserva su posición. Luego, CommonTokenStream alimenta al parser, cuya regla inicial programa exige una secuencia de funciones o sentencias seguida de EOF.</w:t>
      </w:r>
    </w:p>
    <w:p>
      <w:pPr>
        <w:pStyle w:val="Cuerpo"/>
        <w:spacing w:after="120" w:line="276" w:lineRule="auto"/>
      </w:pPr>
      <w:r>
        <w:t>Las expresiones están organizadas según la precedencia de operadores unarios, multiplicativos, aditivos, relacionales, de igualdad y lógicos. La sintaxis reconoce declaraciones, arreglos, asignaciones, if-else, while, for, funciones, llamadas, return y cout. Si el análisis es válido, ANTLR construye un árbol de parseo que puede visualizarse mediante TreeViewer.</w:t>
      </w:r>
    </w:p>
    <w:p>
      <w:pPr>
        <w:pStyle w:val="Cuerpo"/>
        <w:spacing w:before="160" w:after="60"/>
        <w:keepNext/>
      </w:pPr>
      <w:r>
        <w:rPr>
          <w:b/>
          <w:sz w:val="22"/>
        </w:rPr>
        <w:t>2.2 Análisis semántico</w:t>
      </w:r>
    </w:p>
    <w:p>
      <w:pPr>
        <w:pStyle w:val="Cuerpo"/>
        <w:spacing w:after="120" w:line="276" w:lineRule="auto"/>
      </w:pPr>
      <w:r>
        <w:t>SemanticAnalyzerVisitor recorre el árbol y utiliza SymbolTable para registrar variables, parámetros y funciones. Los ámbitos se representan mediante objetos Scope enlazados con su ámbito padre, lo que permite resolver identificadores desde el bloque actual hacia el exterior. También se validan duplicados, nombres no declarados y el contexto de return, break y continue.</w:t>
      </w:r>
    </w:p>
    <w:p>
      <w:pPr>
        <w:pStyle w:val="Cuerpo"/>
        <w:spacing w:before="160" w:after="60"/>
        <w:keepNext/>
      </w:pPr>
      <w:r>
        <w:rPr>
          <w:b/>
          <w:sz w:val="22"/>
        </w:rPr>
        <w:t>2.3 Código intermedio y optimización</w:t>
      </w:r>
    </w:p>
    <w:p>
      <w:pPr>
        <w:pStyle w:val="Cuerpo"/>
        <w:spacing w:after="120" w:line="276" w:lineRule="auto"/>
      </w:pPr>
      <w:r>
        <w:t>CodigoVisitor traduce el árbol validado a código de tres direcciones. GeneradorCodigo crea temporales como t0 y t1 para resultados parciales, y etiquetas como L0 para saltos condicionales y ciclos. Las funciones se representan con instrucciones param, call y return. El código generado se guarda en un archivo de texto.</w:t>
      </w:r>
    </w:p>
    <w:p>
      <w:pPr>
        <w:pStyle w:val="Cuerpo"/>
        <w:spacing w:after="120" w:line="276" w:lineRule="auto"/>
      </w:pPr>
      <w:r>
        <w:t>Los optimizadores implementan la interfaz OptimizadorIntermedio. Se incluyen eliminación de código inalcanzable, propagación de constantes, simplificación algebraica y eliminación de autoasignaciones. Actualmente App selecciona una implementación por ejecución; todavía no existe un pipeline que aplique varias técnicas de forma consecutiva.</w:t>
      </w:r>
    </w:p>
    <w:p>
      <w:pPr>
        <w:pStyle w:val="Cuerpo"/>
        <w:spacing w:before="160" w:after="60"/>
        <w:keepNext/>
      </w:pPr>
      <w:r>
        <w:rPr>
          <w:b/>
          <w:sz w:val="22"/>
        </w:rPr>
        <w:t>2.4 Pruebas y resultados</w:t>
      </w:r>
    </w:p>
    <w:p>
      <w:pPr>
        <w:pStyle w:val="Cuerpo"/>
        <w:spacing w:after="120" w:line="276" w:lineRule="auto"/>
      </w:pPr>
      <w:r>
        <w:t>Las pruebas JUnit cubren declaración y resolución de símbolos, ámbitos anidados, funciones, parámetros, errores semánticos y códigos ANSI de la salida. También se procesaron entradas válidas y casos negativos. La ejecución de mvn test del 12 de junio de 2026 obtuvo 17 pruebas aprobadas, sin fallos ni errores.</w:t>
      </w:r>
    </w:p>
    <w:p>
      <w:pPr>
        <w:pStyle w:val="Cuerpo"/>
        <w:spacing w:after="120" w:line="276" w:lineRule="auto"/>
      </w:pPr>
      <w:r>
        <w:t>El flujo completo recibe un archivo fuente, imprime la tabla de tokens, construye el árbol, ejecuta las reglas semánticas y genera dos archivos: uno con el código intermedio y otro con el resultado optimizado. Los diagnósticos se centralizan en SalidaCompilador y distinguen éxito, warning y error mediante colores ANSI.</w:t>
      </w:r>
    </w:p>
    <w:p>
      <w:pPr>
        <w:pStyle w:val="Título"/>
        <w:spacing w:before="240" w:after="160"/>
        <w:keepNext/>
      </w:pPr>
      <w:r>
        <w:t>3. CONCLUSIONES</w:t>
      </w:r>
    </w:p>
    <w:p>
      <w:pPr>
        <w:pStyle w:val="Cuerpo"/>
        <w:spacing w:after="120" w:line="276" w:lineRule="auto"/>
      </w:pPr>
      <w:r>
        <w:t>El proyecto permitió integrar en una sola aplicación las etapas principales de un compilador. ANTLR4 automatizó la generación del lexer y el parser, mientras que el patrón Visitor permitió agregar análisis semántico y traducción sin modificar las clases generadas.</w:t>
      </w:r>
    </w:p>
    <w:p>
      <w:pPr>
        <w:pStyle w:val="Cuerpo"/>
        <w:spacing w:after="120" w:line="276" w:lineRule="auto"/>
      </w:pPr>
      <w:r>
        <w:t>La solución cumple con el alcance académico, aunque aún trabaja directamente sobre el parse tree y no posee un AST independiente. Como mejoras futuras se propone incorporar inferencia y compatibilidad de tipos, conservar el historial de ámbitos locales, ampliar las pruebas de generación y construir un pipeline configurable de optimizaciones.</w:t>
      </w:r>
    </w:p>
    <w:p>
      <w:pPr>
        <w:pStyle w:val="Título"/>
        <w:spacing w:before="240" w:after="160"/>
        <w:keepNext/>
      </w:pPr>
      <w:r>
        <w:t>4. BIBLIOGRAFÍA</w:t>
      </w:r>
    </w:p>
    <w:p>
      <w:pPr>
        <w:pStyle w:val="Cuerpo"/>
        <w:spacing w:after="60" w:line="276" w:lineRule="auto"/>
      </w:pPr>
      <w:r>
        <w:t>Aho, A. V., Lam, M. S., Sethi, R. y Ullman, J. D. (2007). Compilers: Principles, Techniques, and Tools. Pearson.</w:t>
      </w:r>
    </w:p>
    <w:p>
      <w:pPr>
        <w:pStyle w:val="Cuerpo"/>
        <w:spacing w:after="60" w:line="276" w:lineRule="auto"/>
      </w:pPr>
      <w:r>
        <w:t>Parr, T. (2013). The Definitive ANTLR 4 Reference. Pragmatic Bookshelf.</w:t>
      </w:r>
    </w:p>
    <w:p>
      <w:pPr>
        <w:pStyle w:val="Cuerpo"/>
        <w:spacing w:after="60" w:line="276" w:lineRule="auto"/>
      </w:pPr>
      <w:r>
        <w:t>ANTLR. Documentación oficial. https://www.antlr.org/</w:t>
      </w:r>
    </w:p>
    <w:p>
      <w:pPr>
        <w:pStyle w:val="Cuerpo"/>
        <w:spacing w:after="60" w:line="276" w:lineRule="auto"/>
      </w:pPr>
      <w:r>
        <w:t>Oracle. Documentación de Java. https://docs.oracle.com/en/java/</w:t>
      </w:r>
    </w:p>
    <w:p>
      <w:pPr>
        <w:pStyle w:val="Título"/>
        <w:spacing w:before="240" w:after="160"/>
        <w:keepNext/>
      </w:pPr>
      <w:r>
        <w:t>5. FUENTES DE DATOS</w:t>
      </w:r>
    </w:p>
    <w:p>
      <w:pPr>
        <w:pStyle w:val="Cuerpo"/>
        <w:spacing w:after="120" w:line="276" w:lineRule="auto"/>
      </w:pPr>
      <w:r>
        <w:t>La información técnica se obtuvo directamente del repositorio del proyecto y de sus archivos fuente: MiLenguaje.g4, App.java, los visitors, la tabla de símbolos, los optimizadores y las pruebas unitarias.</w:t>
      </w:r>
    </w:p>
    <w:p>
      <w:pPr>
        <w:pStyle w:val="Cuerpo"/>
        <w:spacing w:after="120" w:line="276" w:lineRule="auto"/>
      </w:pPr>
      <w:r>
        <w:t>Repositorio: https://github.com/Ignagalvan/PROYECTO_FINAL_TC_CALZADA_DOUGLAS_GALVAN</w:t>
      </w:r>
    </w:p>
    <w:p>
      <w:pPr>
        <w:pStyle w:val="Cuerpo"/>
        <w:spacing w:after="120" w:line="276" w:lineRule="auto"/>
      </w:pPr>
      <w:r>
        <w:t>Verificación local: ejecución de mvn test realizada el 12 de junio de 2026. Resultado: 17 pruebas, 0 fallos y 0 errores.</w:t>
      </w:r>
    </w:p>
    <w:p>
      <w:pPr>
        <w:pStyle w:val="Título"/>
        <w:pageBreakBefore/>
        <w:spacing w:before="240" w:after="160"/>
        <w:keepNext/>
      </w:pPr>
      <w:r>
        <w:t>6. GLOSARIO</w:t>
      </w:r>
    </w:p>
    <w:p>
      <w:pPr>
        <w:pStyle w:val="Cuerpo"/>
        <w:spacing w:after="60" w:line="276" w:lineRule="auto"/>
      </w:pPr>
      <w:r>
        <w:rPr>
          <w:b/>
        </w:rPr>
        <w:t xml:space="preserve">ANTLR4: </w:t>
      </w:r>
      <w:r>
        <w:t>herramienta que genera analizadores a partir de una gramática.</w:t>
      </w:r>
    </w:p>
    <w:p>
      <w:pPr>
        <w:pStyle w:val="Cuerpo"/>
        <w:spacing w:after="60" w:line="276" w:lineRule="auto"/>
      </w:pPr>
      <w:r>
        <w:rPr>
          <w:b/>
        </w:rPr>
        <w:t xml:space="preserve">Lexer: </w:t>
      </w:r>
      <w:r>
        <w:t>componente que convierte los caracteres del archivo en tokens.</w:t>
      </w:r>
    </w:p>
    <w:p>
      <w:pPr>
        <w:pStyle w:val="Cuerpo"/>
        <w:spacing w:after="60" w:line="276" w:lineRule="auto"/>
      </w:pPr>
      <w:r>
        <w:rPr>
          <w:b/>
        </w:rPr>
        <w:t xml:space="preserve">Parser: </w:t>
      </w:r>
      <w:r>
        <w:t>componente que verifica la estructura sintáctica del programa.</w:t>
      </w:r>
    </w:p>
    <w:p>
      <w:pPr>
        <w:pStyle w:val="Cuerpo"/>
        <w:spacing w:after="60" w:line="276" w:lineRule="auto"/>
      </w:pPr>
      <w:r>
        <w:rPr>
          <w:b/>
        </w:rPr>
        <w:t xml:space="preserve">Token: </w:t>
      </w:r>
      <w:r>
        <w:t>unidad reconocida, por ejemplo una palabra reservada o un número.</w:t>
      </w:r>
    </w:p>
    <w:p>
      <w:pPr>
        <w:pStyle w:val="Cuerpo"/>
        <w:spacing w:after="60" w:line="276" w:lineRule="auto"/>
      </w:pPr>
      <w:r>
        <w:rPr>
          <w:b/>
        </w:rPr>
        <w:t xml:space="preserve">Árbol de parseo: </w:t>
      </w:r>
      <w:r>
        <w:t>representación jerárquica de las reglas reconocidas.</w:t>
      </w:r>
    </w:p>
    <w:p>
      <w:pPr>
        <w:pStyle w:val="Cuerpo"/>
        <w:spacing w:after="60" w:line="276" w:lineRule="auto"/>
      </w:pPr>
      <w:r>
        <w:rPr>
          <w:b/>
        </w:rPr>
        <w:t xml:space="preserve">Tabla de símbolos: </w:t>
      </w:r>
      <w:r>
        <w:t>estructura que guarda variables, funciones y ámbitos.</w:t>
      </w:r>
    </w:p>
    <w:p>
      <w:pPr>
        <w:pStyle w:val="Cuerpo"/>
        <w:spacing w:after="60" w:line="276" w:lineRule="auto"/>
      </w:pPr>
      <w:r>
        <w:rPr>
          <w:b/>
        </w:rPr>
        <w:t xml:space="preserve">Código intermedio: </w:t>
      </w:r>
      <w:r>
        <w:t>representación simple previa al código final.</w:t>
      </w:r>
    </w:p>
    <w:p>
      <w:pPr>
        <w:pStyle w:val="Cuerpo"/>
        <w:spacing w:after="60" w:line="276" w:lineRule="auto"/>
      </w:pPr>
      <w:r>
        <w:rPr>
          <w:b/>
        </w:rPr>
        <w:t xml:space="preserve">Optimización: </w:t>
      </w:r>
      <w:r>
        <w:t>transformación que mejora el código sin cambiar su resultado.</w:t>
      </w:r>
    </w:p>
    <w:sectPr>
      <w:headerReference w:type="default" r:id="rId5"/>
      <w:footerReference w:type="default" r:id="rId6"/>
      <w:pgSz w:w="11900" w:h="16840" w:orient="portrait"/>
      <w:pgMar w:top="1440" w:right="1440" w:bottom="1440" w:left="1440" w:header="720" w:footer="720"/>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Noto Sans Symbols">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Encabezado y pie"/>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Encabezado y pie"/>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spañol" w:val="‘“(〔[{〈《「『【⦅〘〖«〝︵︷︹︻︽︿﹁﹃﹇﹙﹛﹝｢"/>
  <w:noLineBreaksBefore w:lang="español"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Encabezado y pie">
    <w:name w:val="Encabezado y pie"/>
    <w:next w:val="Encabezado y pie"/>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Cuerpo">
    <w:name w:val="Cuerpo"/>
    <w:next w:val="Cuerpo"/>
    <w:pPr>
      <w:keepNext w:val="0"/>
      <w:keepLines w:val="0"/>
      <w:pageBreakBefore w:val="0"/>
      <w:widowControl w:val="1"/>
      <w:shd w:val="clear" w:color="auto" w:fill="auto"/>
      <w:suppressAutoHyphens w:val="0"/>
      <w:bidi w:val="0"/>
      <w:spacing w:before="0" w:after="0" w:line="276"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character" w:styleId="Ninguno">
    <w:name w:val="Ninguno"/>
  </w:style>
  <w:style w:type="paragraph" w:styleId="Título">
    <w:name w:val="Título"/>
    <w:next w:val="Cuerpo"/>
    <w:pPr>
      <w:keepNext w:val="1"/>
      <w:keepLines w:val="1"/>
      <w:pageBreakBefore w:val="0"/>
      <w:widowControl w:val="1"/>
      <w:shd w:val="clear" w:color="auto" w:fill="auto"/>
      <w:suppressAutoHyphens w:val="0"/>
      <w:bidi w:val="0"/>
      <w:spacing w:before="400" w:after="120" w:line="276" w:lineRule="auto"/>
      <w:ind w:left="0" w:right="0" w:firstLine="0"/>
      <w:jc w:val="left"/>
      <w:outlineLvl w:val="0"/>
    </w:pPr>
    <w:rPr>
      <w:rFonts w:ascii="Arial" w:cs="Arial" w:hAnsi="Arial" w:eastAsia="Arial"/>
      <w:b w:val="0"/>
      <w:bCs w:val="0"/>
      <w:i w:val="0"/>
      <w:iCs w:val="0"/>
      <w:caps w:val="0"/>
      <w:smallCaps w:val="0"/>
      <w:strike w:val="0"/>
      <w:dstrike w:val="0"/>
      <w:outline w:val="0"/>
      <w:color w:val="000000"/>
      <w:spacing w:val="0"/>
      <w:kern w:val="0"/>
      <w:position w:val="0"/>
      <w:sz w:val="40"/>
      <w:szCs w:val="40"/>
      <w:u w:val="none" w:color="000000"/>
      <w:shd w:val="nil" w:color="auto" w:fill="auto"/>
      <w:vertAlign w:val="baseline"/>
      <w14:textOutline>
        <w14:noFill/>
      </w14:textOutline>
      <w14:textFill>
        <w14:solidFill>
          <w14:srgbClr w14:val="000000"/>
        </w14:solidFill>
      </w14:textFill>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dc:title>Informe técnico - Compilador educativo con ANTLR4</dc:title>
  <dc:subject>Proyecto final de Técnicas de Compilación</dc:subject>
  <dc:creator>Tomás Calzada, Octavio Douglas e Ignacio Galvan</dc:creator>
  <cp:keywords>ANTLR4, Java, compilador, análisis semántico, código intermedio</cp:keywords>
</cp:coreProperties>
</file>