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color w:val="4a86e8"/>
          <w:sz w:val="40"/>
          <w:szCs w:val="40"/>
          <w:rtl w:val="0"/>
        </w:rPr>
        <w:t xml:space="preserve">Data</w:t>
      </w:r>
      <w:r w:rsidDel="00000000" w:rsidR="00000000" w:rsidRPr="00000000">
        <w:rPr>
          <w:rFonts w:ascii="Google Sans" w:cs="Google Sans" w:eastAsia="Google Sans" w:hAnsi="Google Sans"/>
          <w:b w:val="1"/>
          <w:color w:val="4a86e8"/>
          <w:sz w:val="40"/>
          <w:szCs w:val="40"/>
          <w:rtl w:val="0"/>
        </w:rPr>
        <w:t xml:space="preserve"> leak </w:t>
      </w:r>
      <w:r w:rsidDel="00000000" w:rsidR="00000000" w:rsidRPr="00000000">
        <w:rPr>
          <w:b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color w:val="434343"/>
              </w:rPr>
            </w:pPr>
            <w:r w:rsidDel="00000000" w:rsidR="00000000" w:rsidRPr="00000000">
              <w:rPr>
                <w:b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rPr>
            </w:pPr>
            <w:r w:rsidDel="00000000" w:rsidR="00000000" w:rsidRPr="00000000">
              <w:rPr>
                <w:i w:val="1"/>
                <w:rtl w:val="0"/>
              </w:rPr>
              <w:t xml:space="preserve">What factors contributed to the information leak?</w:t>
            </w:r>
          </w:p>
          <w:p w:rsidR="00000000" w:rsidDel="00000000" w:rsidP="00000000" w:rsidRDefault="00000000" w:rsidRPr="00000000" w14:paraId="0000000E">
            <w:pPr>
              <w:widowControl w:val="0"/>
              <w:rPr/>
            </w:pPr>
            <w:r w:rsidDel="00000000" w:rsidR="00000000" w:rsidRPr="00000000">
              <w:rPr>
                <w:rtl w:val="0"/>
              </w:rPr>
              <w:t xml:space="preserve">The leaking of the internal-only data to another business partner, mainly by accident of miscommunication and sending the wrong link.</w:t>
            </w:r>
          </w:p>
          <w:p w:rsidR="00000000" w:rsidDel="00000000" w:rsidP="00000000" w:rsidRDefault="00000000" w:rsidRPr="00000000" w14:paraId="0000000F">
            <w:pPr>
              <w:widowControl w:val="0"/>
              <w:rPr/>
            </w:pPr>
            <w:r w:rsidDel="00000000" w:rsidR="00000000" w:rsidRPr="00000000">
              <w:rPr>
                <w:rtl w:val="0"/>
              </w:rPr>
              <w:t xml:space="preserve">The access to a link of a internal folder that contained information not ready to be publicly announced.</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i w:val="1"/>
              </w:rPr>
            </w:pPr>
            <w:r w:rsidDel="00000000" w:rsidR="00000000" w:rsidRPr="00000000">
              <w:rPr>
                <w:i w:val="1"/>
                <w:rtl w:val="0"/>
              </w:rPr>
              <w:t xml:space="preserve">What does NIST SP 800-53: AC-6 address?</w:t>
            </w:r>
          </w:p>
          <w:p w:rsidR="00000000" w:rsidDel="00000000" w:rsidP="00000000" w:rsidRDefault="00000000" w:rsidRPr="00000000" w14:paraId="00000014">
            <w:pPr>
              <w:widowControl w:val="0"/>
              <w:rPr/>
            </w:pPr>
            <w:r w:rsidDel="00000000" w:rsidR="00000000" w:rsidRPr="00000000">
              <w:rPr>
                <w:rtl w:val="0"/>
              </w:rPr>
              <w:t xml:space="preserve">NIST SP 800-53: AC-6 addresses how an organization can protect their data privacy by implementing least privilege. It also suggests control enhancements to improve the effectiveness of least privilege.</w:t>
            </w:r>
          </w:p>
          <w:p w:rsidR="00000000" w:rsidDel="00000000" w:rsidP="00000000" w:rsidRDefault="00000000" w:rsidRPr="00000000" w14:paraId="00000015">
            <w:pPr>
              <w:widowControl w:val="0"/>
              <w:rPr/>
            </w:pPr>
            <w:r w:rsidDel="00000000" w:rsidR="00000000" w:rsidRPr="00000000">
              <w:rPr>
                <w:rtl w:val="0"/>
              </w:rPr>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spacing w:line="360" w:lineRule="auto"/>
              <w:ind w:left="0" w:firstLine="0"/>
              <w:rPr>
                <w:i w:val="1"/>
              </w:rPr>
            </w:pPr>
            <w:r w:rsidDel="00000000" w:rsidR="00000000" w:rsidRPr="00000000">
              <w:rPr>
                <w:i w:val="1"/>
                <w:rtl w:val="0"/>
              </w:rPr>
              <w:t xml:space="preserve">How might the principle of least privilege be improved at the company?</w:t>
            </w:r>
          </w:p>
          <w:p w:rsidR="00000000" w:rsidDel="00000000" w:rsidP="00000000" w:rsidRDefault="00000000" w:rsidRPr="00000000" w14:paraId="0000001A">
            <w:pPr>
              <w:spacing w:line="360" w:lineRule="auto"/>
              <w:ind w:left="0" w:firstLine="0"/>
              <w:rPr/>
            </w:pPr>
            <w:r w:rsidDel="00000000" w:rsidR="00000000" w:rsidRPr="00000000">
              <w:rPr>
                <w:rtl w:val="0"/>
              </w:rPr>
              <w:t xml:space="preserve">By preventing the immediate access of all members of the company to the internal folder of upcoming materials, can a principle of least privilege be implemented.</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ind w:left="0" w:firstLine="0"/>
              <w:rPr>
                <w:i w:val="1"/>
              </w:rPr>
            </w:pPr>
            <w:r w:rsidDel="00000000" w:rsidR="00000000" w:rsidRPr="00000000">
              <w:rPr>
                <w:i w:val="1"/>
                <w:rtl w:val="0"/>
              </w:rPr>
              <w:t xml:space="preserve">How might these improvements address the issues?</w:t>
            </w:r>
          </w:p>
          <w:p w:rsidR="00000000" w:rsidDel="00000000" w:rsidP="00000000" w:rsidRDefault="00000000" w:rsidRPr="00000000" w14:paraId="0000001F">
            <w:pPr>
              <w:widowControl w:val="0"/>
              <w:spacing w:line="360" w:lineRule="auto"/>
              <w:ind w:left="0" w:firstLine="0"/>
              <w:rPr/>
            </w:pPr>
            <w:r w:rsidDel="00000000" w:rsidR="00000000" w:rsidRPr="00000000">
              <w:rPr>
                <w:rtl w:val="0"/>
              </w:rPr>
              <w:t xml:space="preserve">This would prevent the possibility in the future of an accidental link to incorrect materials.</w:t>
            </w:r>
          </w:p>
        </w:tc>
      </w:tr>
    </w:tbl>
    <w:p w:rsidR="00000000" w:rsidDel="00000000" w:rsidP="00000000" w:rsidRDefault="00000000" w:rsidRPr="00000000" w14:paraId="00000022">
      <w:pPr>
        <w:ind w:left="-360" w:right="-360" w:firstLine="0"/>
        <w:rPr/>
      </w:pPr>
      <w:r w:rsidDel="00000000" w:rsidR="00000000" w:rsidRPr="00000000">
        <w:rPr>
          <w:rtl w:val="0"/>
        </w:rPr>
      </w:r>
    </w:p>
    <w:p w:rsidR="00000000" w:rsidDel="00000000" w:rsidP="00000000" w:rsidRDefault="00000000" w:rsidRPr="00000000" w14:paraId="00000023">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ind w:left="-360" w:right="-360" w:firstLine="0"/>
        <w:rPr>
          <w:rFonts w:ascii="Google Sans" w:cs="Google Sans" w:eastAsia="Google Sans" w:hAnsi="Google Sans"/>
          <w:b w:val="1"/>
          <w:color w:val="4a86e8"/>
        </w:rPr>
      </w:pPr>
      <w:bookmarkStart w:colFirst="0" w:colLast="0" w:name="_ka0u51o5b7wk" w:id="1"/>
      <w:bookmarkEnd w:id="1"/>
      <w:r w:rsidDel="00000000" w:rsidR="00000000" w:rsidRPr="00000000">
        <w:rPr>
          <w:b w:val="1"/>
          <w:color w:val="4a86e8"/>
          <w:rtl w:val="0"/>
        </w:rPr>
        <w:t xml:space="preserve">Security plan snapshot</w:t>
      </w:r>
      <w:r w:rsidDel="00000000" w:rsidR="00000000" w:rsidRPr="00000000">
        <w:rPr>
          <w:rtl w:val="0"/>
        </w:rPr>
      </w:r>
    </w:p>
    <w:p w:rsidR="00000000" w:rsidDel="00000000" w:rsidP="00000000" w:rsidRDefault="00000000" w:rsidRPr="00000000" w14:paraId="00000025">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6">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b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ind w:left="-360" w:right="-360" w:firstLine="0"/>
        <w:rPr>
          <w:rFonts w:ascii="Google Sans" w:cs="Google Sans" w:eastAsia="Google Sans" w:hAnsi="Google Sans"/>
          <w:b w:val="1"/>
          <w:color w:val="4a86e8"/>
        </w:rPr>
      </w:pPr>
      <w:bookmarkStart w:colFirst="0" w:colLast="0" w:name="_hvbcmqwzo9do" w:id="2"/>
      <w:bookmarkEnd w:id="2"/>
      <w:r w:rsidDel="00000000" w:rsidR="00000000" w:rsidRPr="00000000">
        <w:rPr>
          <w:rFonts w:ascii="Google Sans" w:cs="Google Sans" w:eastAsia="Google Sans" w:hAnsi="Google Sans"/>
          <w:b w:val="1"/>
          <w:color w:val="4a86e8"/>
          <w:rtl w:val="0"/>
        </w:rPr>
        <w:t xml:space="preserve">NIST </w:t>
      </w:r>
      <w:r w:rsidDel="00000000" w:rsidR="00000000" w:rsidRPr="00000000">
        <w:rPr>
          <w:rFonts w:ascii="Google Sans" w:cs="Google Sans" w:eastAsia="Google Sans" w:hAnsi="Google Sans"/>
          <w:b w:val="1"/>
          <w:color w:val="4a86e8"/>
          <w:rtl w:val="0"/>
        </w:rPr>
        <w:t xml:space="preserve">SP 800-53: AC-6</w:t>
      </w:r>
      <w:r w:rsidDel="00000000" w:rsidR="00000000" w:rsidRPr="00000000">
        <w:rPr>
          <w:rtl w:val="0"/>
        </w:rPr>
      </w:r>
    </w:p>
    <w:p w:rsidR="00000000" w:rsidDel="00000000" w:rsidP="00000000" w:rsidRDefault="00000000" w:rsidRPr="00000000" w14:paraId="00000035">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6">
      <w:pPr>
        <w:numPr>
          <w:ilvl w:val="0"/>
          <w:numId w:val="2"/>
        </w:numPr>
        <w:ind w:left="720" w:right="-360" w:hanging="360"/>
        <w:rPr>
          <w:u w:val="none"/>
        </w:rPr>
      </w:pPr>
      <w:r w:rsidDel="00000000" w:rsidR="00000000" w:rsidRPr="00000000">
        <w:rPr>
          <w:b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7">
      <w:pPr>
        <w:numPr>
          <w:ilvl w:val="0"/>
          <w:numId w:val="2"/>
        </w:numPr>
        <w:ind w:left="720" w:right="-360" w:hanging="360"/>
        <w:rPr>
          <w:u w:val="none"/>
        </w:rPr>
      </w:pPr>
      <w:r w:rsidDel="00000000" w:rsidR="00000000" w:rsidRPr="00000000">
        <w:rPr>
          <w:b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8">
      <w:pPr>
        <w:numPr>
          <w:ilvl w:val="0"/>
          <w:numId w:val="2"/>
        </w:numPr>
        <w:ind w:left="720" w:right="-360" w:hanging="360"/>
        <w:rPr>
          <w:u w:val="none"/>
        </w:rPr>
      </w:pPr>
      <w:r w:rsidDel="00000000" w:rsidR="00000000" w:rsidRPr="00000000">
        <w:rPr>
          <w:b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9">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ind w:left="0" w:right="15" w:firstLine="0"/>
              <w:rPr>
                <w:rFonts w:ascii="Google Sans" w:cs="Google Sans" w:eastAsia="Google Sans" w:hAnsi="Google Sans"/>
                <w:i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E">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ind w:right="15"/>
              <w:rPr/>
            </w:pPr>
            <w:r w:rsidDel="00000000" w:rsidR="00000000" w:rsidRPr="00000000">
              <w:rPr>
                <w:rtl w:val="0"/>
              </w:rPr>
              <w:t xml:space="preserve">Discussion:</w:t>
            </w:r>
          </w:p>
          <w:p w:rsidR="00000000" w:rsidDel="00000000" w:rsidP="00000000" w:rsidRDefault="00000000" w:rsidRPr="00000000" w14:paraId="00000041">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ind w:left="0" w:right="15" w:firstLine="0"/>
              <w:rPr/>
            </w:pPr>
            <w:r w:rsidDel="00000000" w:rsidR="00000000" w:rsidRPr="00000000">
              <w:rPr>
                <w:rtl w:val="0"/>
              </w:rPr>
              <w:t xml:space="preserve">Control enhancements:</w:t>
            </w:r>
          </w:p>
          <w:p w:rsidR="00000000" w:rsidDel="00000000" w:rsidP="00000000" w:rsidRDefault="00000000" w:rsidRPr="00000000" w14:paraId="00000044">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5">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6">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7">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8">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9">
      <w:pPr>
        <w:ind w:left="-360" w:right="-360" w:firstLine="0"/>
        <w:rPr/>
      </w:pPr>
      <w:r w:rsidDel="00000000" w:rsidR="00000000" w:rsidRPr="00000000">
        <w:rPr>
          <w:b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A">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