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hd w:fill="ffffff" w:val="clear"/>
              <w:spacing w:before="240" w:line="360" w:lineRule="auto"/>
              <w:rPr>
                <w:rFonts w:ascii="Google Sans" w:cs="Google Sans" w:eastAsia="Google Sans" w:hAnsi="Google Sans"/>
              </w:rPr>
            </w:pPr>
            <w:r w:rsidDel="00000000" w:rsidR="00000000" w:rsidRPr="00000000">
              <w:rPr>
                <w:color w:val="0f1114"/>
                <w:sz w:val="24"/>
                <w:szCs w:val="24"/>
                <w:highlight w:val="white"/>
                <w:rtl w:val="0"/>
              </w:rPr>
              <w:t xml:space="preserve">Your organization recently experienced a DDoS attack, which compromised the internal network for two hours until it was resolved. </w:t>
            </w:r>
            <w:r w:rsidDel="00000000" w:rsidR="00000000" w:rsidRPr="00000000">
              <w:rPr>
                <w:color w:val="0f1114"/>
                <w:sz w:val="24"/>
                <w:szCs w:val="24"/>
                <w:rtl w:val="0"/>
              </w:rPr>
              <w:t xml:space="preserve">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distributed denial of service (DDoS) attack.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Since our services had been stopped, our incident management team began by blocking ICMP packets,stopping all non-critical network services, and restoring critical network services. When investigating further, our cybersecurity team found a malicious actor sending floods of ICMP packets through a unconfigured firewall.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has added new security rules for limiting ICMP packets and an IP Verification to validate where the ICMP packets could be coming from.</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further detect this problem in the future, the team has also implemented a network monitoring software that will assist in detecting abnormal traffic patterns in the future. They also will add an IDS/IPS system to filter an monitor network traffic.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future security events, the cybersecurity team will isolate selected systems to prevent further disruption to the network. They will attempt to restore any critical systems and services that were disrupted by the event. Then, the team</w:t>
            </w:r>
          </w:p>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will analyze network logs to check for suspicious and abnormal activity. The</w:t>
            </w:r>
          </w:p>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team will also report all incidents to upper management and appropriate legal</w:t>
            </w:r>
          </w:p>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authorities, if applicable.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 DDoS attack by ICMP flooding, access to network services</w:t>
            </w:r>
          </w:p>
          <w:p w:rsidR="00000000" w:rsidDel="00000000" w:rsidP="00000000" w:rsidRDefault="00000000" w:rsidRPr="00000000" w14:paraId="0000001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need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w:t>
            </w:r>
          </w:p>
          <w:p w:rsidR="00000000" w:rsidDel="00000000" w:rsidP="00000000" w:rsidRDefault="00000000" w:rsidRPr="00000000" w14:paraId="0000001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packets have timed out, all non-critical network systems and services can be</w:t>
            </w:r>
          </w:p>
          <w:p w:rsidR="00000000" w:rsidDel="00000000" w:rsidP="00000000" w:rsidRDefault="00000000" w:rsidRPr="00000000" w14:paraId="0000001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brought back online.</w:t>
            </w:r>
          </w:p>
          <w:p w:rsidR="00000000" w:rsidDel="00000000" w:rsidP="00000000" w:rsidRDefault="00000000" w:rsidRPr="00000000" w14:paraId="00000020">
            <w:pPr>
              <w:widowControl w:val="0"/>
              <w:spacing w:line="360" w:lineRule="auto"/>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23">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7">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