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Ignatio Calvin Hidayat</w:t>
      </w:r>
    </w:p>
    <w:p w:rsidR="00000000" w:rsidDel="00000000" w:rsidP="00000000" w:rsidRDefault="00000000" w:rsidRPr="00000000" w14:paraId="00000002">
      <w:pPr>
        <w:pageBreakBefore w:val="0"/>
        <w:spacing w:after="200" w:lineRule="auto"/>
        <w:jc w:val="center"/>
        <w:rPr>
          <w:rFonts w:ascii="Calibri" w:cs="Calibri" w:eastAsia="Calibri" w:hAnsi="Calibri"/>
          <w:smallCaps w:val="0"/>
          <w:sz w:val="14"/>
          <w:szCs w:val="1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Mannheim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Germany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vertAlign w:val="baseline"/>
          <w:rtl w:val="0"/>
        </w:rPr>
        <w:t xml:space="preserve"> •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ignacalvin@gmail.com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vertAlign w:val="baseline"/>
          <w:rtl w:val="0"/>
        </w:rPr>
        <w:t xml:space="preserve">• +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49 1520 2428572 •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•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bottom w:color="000000" w:space="1" w:sz="6" w:val="single"/>
        </w:pBdr>
        <w:rPr>
          <w:rFonts w:ascii="Calibri" w:cs="Calibri" w:eastAsia="Calibri" w:hAnsi="Calibri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PROCTER &amp; GAMBLE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Frankfurt,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Engineer &amp; Project Manager Intern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September 2025-February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spacing w:after="0" w:afterAutospacing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Architected a DACH wide analytics infrastructure on Azure Databricks to replace legacy vendor systems, reducing operational expenses and serving 200 plus stakeholders with scalable reference architectures.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Led critical migrations for SharePoint integrations using OAuth 2.0, refactoring legacy logic to reduce codebase by 80% and unblocking three external departments.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Championed DevOps and MLOps best practices by hosting workshops on Databricks Asset Bundles, GitHub Actions, and automated CI/CD pipelines to accelerate production for AI applications.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Led cross-functional delivery between GenAI engineers and DACH business stakeholders for Point of Sales data. Translated complex master data requirements into technical specifications, improving model accuracy and reclaiming 50%+ of team capacity.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Standardized development practices by integrating agentic AI workflows to automate documentation and security reporting for regional repositories.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MERCK 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Darmstadt,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Scientist &amp; Software Developer Working Student</w:t>
        <w:tab/>
        <w:t xml:space="preserve">August 2024-February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spacing w:after="0" w:afterAutospacing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Developed a custom ML application in Palantir Foundry for spectrometer analysis, automating complex chemical data processing and saving 20 hours of manual effort per month.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Migrated mission critical Python code to Julia to optimize resource utilization and Spark runtime performance, achieving 3x faster execution for high stakes operational pipelines.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Collaborated with domain experts to interpret complex metadata, ensuring high quality data enrichment for downstream research models and productionalizing customer use cases.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DELOITTE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Frankfurt,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Engineer &amp; Software Developer Working Student</w:t>
        <w:tab/>
        <w:t xml:space="preserve">December 2023-June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spacing w:after="0" w:afterAutospacing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Built automated data pipelines using Python and REST APIs that interfaced with SAP Data Dictionary to reduce weekly data preparation time from 4 hours to 15 minutes.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Developed automated quality checks and testing frameworks for risk libraries, ensuring zero loss data ingestion and regulatory compliance for three downstream applications.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Managed project scope and timelines for technical delivery, aligning data extractions with strict business audit and financial compliance requirements.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DHARMA GUNA WIBAWA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Jakarta, Indonesia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AI/DS Consultant Intern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March 2023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Managed the end-to-end product lifecycle for an AI plant-detection app with 200k+ users, utilizing A/B testing to increase conversion by 10%.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Negotiated technical trade-offs with senior management regarding GDPR compliance and privacy-by-design for AI assets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9 FRIENDLY WHITE RABBITS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Berlin,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Junior Data Engineer &amp; Analyst Consultant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July 2022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February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Architected scalable BigQuery data marts and dbt transformations to unify marketing data, uncovering a 12% revenue growth potential for a network of 150+ merchants.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Implemented automated reporting layers using Google Apps Script and Looker Studio to provide real time visibility into consumer purchasing behavior.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BERLIN INSTITUTE OF HEALTH</w:t>
        <w:tab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Berlin,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Bioinformatics Data Engineer &amp; Analyst Bachelorant and Intern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March 2021-February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Developed a benchmarking pipeline for SotA bioinformatics tools to analyze tumor heterogeneity.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Bachelor’s thesis used by BIH for a grant to the German Ministry of Education and Research.</w:t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503"/>
        </w:tabs>
        <w:spacing w:before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TRANSDEV GMBH</w:t>
        <w:tab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Berlin,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Analyst Working Student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August 2019-August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Built an R Shiny app to compute monthly profits/penalties, enabling audit-ready reporting.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Designed real-time, interactive dashboards and web crawlers to process Deutsche Bahn data daily.</w:t>
      </w:r>
    </w:p>
    <w:p w:rsidR="00000000" w:rsidDel="00000000" w:rsidP="00000000" w:rsidRDefault="00000000" w:rsidRPr="00000000" w14:paraId="00000026">
      <w:pPr>
        <w:spacing w:after="200" w:lineRule="auto"/>
        <w:ind w:left="72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rFonts w:ascii="Calibri" w:cs="Calibri" w:eastAsia="Calibri" w:hAnsi="Calibri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Calibri" w:cs="Calibri" w:eastAsia="Calibri" w:hAnsi="Calibri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UNIVERSITÄT MANNHEIM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Mannheim,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503"/>
        </w:tabs>
        <w:spacing w:after="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Master of Science, Data Science</w:t>
      </w:r>
      <w:r w:rsidDel="00000000" w:rsidR="00000000" w:rsidRPr="00000000">
        <w:rPr>
          <w:rFonts w:ascii="Calibri" w:cs="Calibri" w:eastAsia="Calibri" w:hAnsi="Calibri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September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2023-April 2026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tabs>
          <w:tab w:val="left" w:leader="none" w:pos="1134"/>
          <w:tab w:val="right" w:leader="none" w:pos="10503"/>
        </w:tabs>
        <w:spacing w:after="0" w:before="0" w:lineRule="auto"/>
        <w:ind w:left="720" w:hanging="360"/>
        <w:rPr>
          <w:rFonts w:ascii="Spectral" w:cs="Spectral" w:eastAsia="Spectral" w:hAnsi="Spectral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highlight w:val="white"/>
          <w:rtl w:val="0"/>
        </w:rPr>
        <w:t xml:space="preserve">Master's Thesis</w:t>
      </w: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: "Explainable Multiple Object Tracking" (Chair for Machine Learning).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tabs>
          <w:tab w:val="left" w:leader="none" w:pos="1134"/>
          <w:tab w:val="right" w:leader="none" w:pos="10503"/>
        </w:tabs>
        <w:spacing w:after="0" w:before="0" w:lineRule="auto"/>
        <w:ind w:left="720" w:hanging="360"/>
        <w:rPr>
          <w:rFonts w:ascii="Spectral" w:cs="Spectral" w:eastAsia="Spectral" w:hAnsi="Spectral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highlight w:val="white"/>
          <w:rtl w:val="0"/>
        </w:rPr>
        <w:t xml:space="preserve">Explainable AI (CBMs)</w:t>
      </w: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: Engineered an end-to-end tracking pipeline (MOTIP) replacing black-box features with Concept Bottleneck Models, mapping visual inputs to human-understandable traits for robust re-identification.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tabs>
          <w:tab w:val="left" w:leader="none" w:pos="1134"/>
          <w:tab w:val="right" w:leader="none" w:pos="10503"/>
        </w:tabs>
        <w:spacing w:after="0" w:before="0" w:lineRule="auto"/>
        <w:ind w:left="720" w:hanging="360"/>
        <w:rPr>
          <w:rFonts w:ascii="Spectral" w:cs="Spectral" w:eastAsia="Spectral" w:hAnsi="Spectral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highlight w:val="white"/>
          <w:rtl w:val="0"/>
        </w:rPr>
        <w:t xml:space="preserve">Foundation Models </w:t>
      </w: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(SAM &amp; DINOv2): Pioneered an unsupervised structural extraction pipeline using the Segment Anything Model (SAM) and Masked Average Pooling (MAP), and integrated RF-DETR with DINOv2 features for fine-grained identity discrimination.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tabs>
          <w:tab w:val="left" w:leader="none" w:pos="1134"/>
          <w:tab w:val="right" w:leader="none" w:pos="10503"/>
        </w:tabs>
        <w:spacing w:after="240" w:before="0" w:lineRule="auto"/>
        <w:ind w:left="720" w:hanging="360"/>
        <w:rPr>
          <w:rFonts w:ascii="Spectral" w:cs="Spectral" w:eastAsia="Spectral" w:hAnsi="Spectral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highlight w:val="white"/>
          <w:rtl w:val="0"/>
        </w:rPr>
        <w:t xml:space="preserve">Multi-Task Optimization</w:t>
      </w: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: Implemented homoscedastic uncertainty-based loss weighting to dynamically balance 9 concurrent training objectives (bounding box detection, 7 soft-biometric concepts, and identity prediction) in PyTorch.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SEOUL NATIONAL UNIVERSITY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Seoul, South Korea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Exchange Semester at the Top 1 University in Korea, RL for Robotics</w:t>
      </w:r>
      <w:r w:rsidDel="00000000" w:rsidR="00000000" w:rsidRPr="00000000">
        <w:rPr>
          <w:rFonts w:ascii="Calibri" w:cs="Calibri" w:eastAsia="Calibri" w:hAnsi="Calibri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March 2025-Aug 2025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tabs>
          <w:tab w:val="left" w:leader="none" w:pos="1134"/>
          <w:tab w:val="right" w:leader="none" w:pos="10503"/>
        </w:tabs>
        <w:spacing w:after="200" w:lineRule="auto"/>
        <w:ind w:left="720" w:hanging="360"/>
        <w:rPr>
          <w:rFonts w:ascii="Spectral" w:cs="Spectral" w:eastAsia="Spectral" w:hAnsi="Spectral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Conducted a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novel research topic in Multi-Agent Reinforcement Learning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 in Multi-Object Tracking presented in a poster session.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rtl w:val="0"/>
        </w:rPr>
        <w:t xml:space="preserve">FREIE UNIVERSITÄT BERLIN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Berlin,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Bachelor of Science, Bioinformatics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GPA 2,2</w:t>
      </w:r>
      <w:r w:rsidDel="00000000" w:rsidR="00000000" w:rsidRPr="00000000">
        <w:rPr>
          <w:rFonts w:ascii="Calibri" w:cs="Calibri" w:eastAsia="Calibri" w:hAnsi="Calibri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October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201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-February 20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00000" w:space="1" w:sz="6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GOOGLE DEVELOPERS STUDENT CLUB</w:t>
        <w:tab/>
        <w:t xml:space="preserve">Mannheim, Germany</w:t>
      </w:r>
    </w:p>
    <w:p w:rsidR="00000000" w:rsidDel="00000000" w:rsidP="00000000" w:rsidRDefault="00000000" w:rsidRPr="00000000" w14:paraId="00000038">
      <w:pPr>
        <w:tabs>
          <w:tab w:val="left" w:leader="none" w:pos="1134"/>
          <w:tab w:val="right" w:leader="none" w:pos="10503"/>
        </w:tabs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Co-Founder &amp; Project Manager Lead</w:t>
        <w:tab/>
        <w:t xml:space="preserve">October 2023 - October 2025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Community Leadership: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Founded and managed the student club by analyzing member needs and hosting targeted technical events. Recruited 400+ new STEM students and boosted engagement metrics by 140% YoY.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rFonts w:ascii="Spectral" w:cs="Spectral" w:eastAsia="Spectral" w:hAnsi="Spectral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Cross-Border Collaboration: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Led a core team of 20+ members to organize high-impact workshops on Data Analytics, AI, and Tech Strategy, effectively communicating complex concepts to diverse, multidisciplinary audiences.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000000" w:space="1" w:sz="6" w:val="single"/>
        </w:pBdr>
        <w:spacing w:after="20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 Physical Guards: Smart Home Security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Python, LangChain, RAG, JavaScript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Developed 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agentic AI framework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using LangChain and Retrieval Augmented Generation (RAG) to detect anomalies in multivariate smart home sensor data including heat, gyro, and pressure metrics.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Engineered a detailed attacker model to simulate real world threats,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training AI agents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on technical documentation to recognize deviations from standard operational status quo.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Designed a web application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using HTML, CSS, and JavaScript that allows users to upload sensor dataframes for automated anomaly detection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deployed LLM models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with reasoning to identify specific attack types.</w:t>
      </w:r>
    </w:p>
    <w:p w:rsidR="00000000" w:rsidDel="00000000" w:rsidP="00000000" w:rsidRDefault="00000000" w:rsidRPr="00000000" w14:paraId="00000041">
      <w:pPr>
        <w:spacing w:after="0" w:befor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poseGenie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Python, Flask |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Demo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Awarded Best Project of the 2023 TechLabs Bootcamp cohort for developing an AI powered workout assistant providing real time form feedback.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Leveraged MediaPipe and OpenCV to implement real time human pose estimation, calculating joint angles to identify biomechanical deviations from optimal exercise form.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Developed a Flask backend to process live video streams with low latency, providing instantaneous visual feedback and corrective suggestions to users via a responsive web interface.</w:t>
      </w:r>
    </w:p>
    <w:p w:rsidR="00000000" w:rsidDel="00000000" w:rsidP="00000000" w:rsidRDefault="00000000" w:rsidRPr="00000000" w14:paraId="00000045">
      <w:pPr>
        <w:spacing w:after="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FloorPlanGeneration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PyTorch, Graph Convolutional Networks, Encoder-Decoder Models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Summary: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Used PyTorch and Graph Convolutional Networks to generate structural floor plans, achieving ICCV23-level quality.</w:t>
      </w:r>
    </w:p>
    <w:p w:rsidR="00000000" w:rsidDel="00000000" w:rsidP="00000000" w:rsidRDefault="00000000" w:rsidRPr="00000000" w14:paraId="00000047">
      <w:pPr>
        <w:ind w:left="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000000" w:space="1" w:sz="6" w:val="single"/>
        </w:pBdr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Programming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Python (Expert), SQL, Julia, R, JavaScript, HTML/CSS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Cloud and AI Stack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Azure Databricks, Azure Data Lake, Palantir Foundry, Snowflake, BigQuery, AWS, GCP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ML and GenAI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PyTorch, TensorFlow, LangChain, RAG, Agentic Architecture, Hugging Face, OpenCV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Data Engineering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Apache Spark, dbt, ETL/ELT Pipelines, REST APIs, SAP Data Dictionary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DevOps and Agile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GitHub Actions, CI/CD, Docker, Kubernetes, Jira, Datadog, Harness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Languages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English (Native), German (C1), Indonesian (Native)</w:t>
      </w: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864" w:top="864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Courier New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wDOnOF29H30" TargetMode="External"/><Relationship Id="rId10" Type="http://schemas.openxmlformats.org/officeDocument/2006/relationships/hyperlink" Target="https://github.com/TechLabs-Berlin/wt23-posegenie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github.com/Ignatiocalvin/floorPlanGener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llab.snu.ac.kr/courses/robot-learning-2025/project#multi-agent-reinforcement-learning-formulti-object-tracking-using-adaptive-proximalpolicy-optimization-hidayat-ignatio" TargetMode="External"/><Relationship Id="rId5" Type="http://schemas.openxmlformats.org/officeDocument/2006/relationships/styles" Target="styles.xml"/><Relationship Id="rId6" Type="http://schemas.openxmlformats.org/officeDocument/2006/relationships/hyperlink" Target="mailto:ignacalvin@gmail.com" TargetMode="External"/><Relationship Id="rId7" Type="http://schemas.openxmlformats.org/officeDocument/2006/relationships/hyperlink" Target="https://www.linkedin.com/in/ignatio-calvin-hidayat-b477491a1/" TargetMode="External"/><Relationship Id="rId8" Type="http://schemas.openxmlformats.org/officeDocument/2006/relationships/hyperlink" Target="https://github.com/Ignatiocalvin/ignatiocalvin/tree/m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