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ностранный язык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Иностранный язык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