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«Обнаружение вторжений и мониторинг функционирования высокопроизводительных систем (включая системы обнаружения компьютерных атак)»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Б1.В.5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Обнаружение вторжений и мониторинг функционирования высокопроизводительных систем (включая системы обнаружения компьютерных атак)являются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