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«Обнаружение вторжений и мониторинг функционирования высокопроизводительных систем (включая системы обнаружения компьютерных атак)»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Б1.В.5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pPr>
        <w:jc w:val="both"/>
      </w:pPr>
      <w:r>
        <w:t>1.</w:t>
        <w:tab/>
        <w:t>Целями освоения дисциплины Обнаружение вторжений и мониторинг функционирования высокопроизводительных систем (включая системы обнаружения компьютерных атак)являются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своевренного обнаружения и отражения вторжений в высокопроизводительные системы.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Системы мониторинга Zabbix и Nagios</w:t>
        <w:br/>
        <w:t>Раздел II. Системы обнаружения вторжений (IDS)</w:t>
        <w:br/>
        <w:t>Раздел III. Аудит сетей с использованием Nsauditor Network Security Auditor</w:t>
        <w:br/>
        <w:t>Раздел IV. Использование KFSensor, для обнаружения вторжений</w:t>
        <w:br/>
        <w:t>Раздел V. Тестирование несанкционированных проникновений в систему с помощью программы Core Impact</w:t>
        <w:br/>
        <w:t>Раздел VI. Использование Snort для обнаружения и предотвращения вторжений</w:t>
        <w:br/>
        <w:t>Раздел VII. Изучение возможностей Linux Intrusion Detection System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