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«Принципы построения и архитектура высокопроизводительных вычислительных систем оптотехники»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Б1.В.10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1.</w:t>
        <w:tab/>
        <w:t>Целями освоения дисциплины Принципы построения и архитектура высокопроизводительных вычислительных систем оптотехникиявляются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профессиональные компетенции:</w:t>
      </w:r>
    </w:p>
    <w:p>
      <w:r>
        <w:t>ПК-1 способностью к формулированию цели, задачи и плана научного исследования в области оптотехники на основе проведения библиографической работы с применением современных информационных технологий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ПК-3 способностью к выбору оптимального метода и разработке программ экспериментальных исследований, проведению оптических, фотометрических и электрических измерений с выбором технических средств и обработкой результатов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