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«Проектирование и анализ систем обеспечения информационной безопасности объектов информатизации»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Б1.В.6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jc w:val="both"/>
      </w:pPr>
      <w:r>
        <w:t>1.</w:t>
        <w:tab/>
        <w:t>Целями освоения дисциплины Проектирование и анализ систем обеспечения информационной безопасности объектов информатизацииявляются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качественного проектирования новых и анализа и модернизации существующих систем обеспечения информационной безопасности.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Объекты и процессы, изучаемые в дисциплине</w:t>
        <w:br/>
        <w:t>Раздел II. Жизненный цикл компьютерной системы в защищенном исполнении</w:t>
        <w:br/>
        <w:t xml:space="preserve">Раздел III. Создание, развитие и модернизация систем защиты информации компьютерной системы на примере системы защиты информации автоматизированной системы в защищенном исполнении </w:t>
        <w:br/>
        <w:t>Раздел IV. Проектирование и создание систем обеспечения информационной безопасности объектов информатизации</w:t>
        <w:br/>
        <w:t>Раздел V. Анализ систем обеспечения информационной безопасности объектов информатизации.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