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«Специальные главы ЦОИ»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Б1.ДВ3.2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 xml:space="preserve">Целями освоения дисциплины Специальные главы ЦОИявляются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Компетенции не заполнены!!!!</w:t>
      </w:r>
    </w:p>
    <w:p>
      <w:r>
        <w:t>3.</w:t>
        <w:tab/>
        <w:t xml:space="preserve">Краткое содержание дисциплины </w:t>
      </w:r>
    </w:p>
    <w:p/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