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tl w:val="0"/>
        </w:rPr>
        <w:t xml:space="preserve">INCENDIOS LOS ANGELES</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Los recientes incendios en Los Ángeles han tenido un impacto devastador en la región, afectando tanto a comunidades como a la economía local.</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Causas de los incendios</w:t>
      </w:r>
    </w:p>
    <w:p w:rsidR="00000000" w:rsidDel="00000000" w:rsidP="00000000" w:rsidRDefault="00000000" w:rsidRPr="00000000" w14:paraId="00000005">
      <w:pPr>
        <w:spacing w:after="240" w:before="240" w:lineRule="auto"/>
        <w:rPr/>
      </w:pPr>
      <w:r w:rsidDel="00000000" w:rsidR="00000000" w:rsidRPr="00000000">
        <w:rPr>
          <w:rtl w:val="0"/>
        </w:rPr>
        <w:t xml:space="preserve">Las investigaciones preliminares señalan varias posibles causas para los incendios que han asolado el área de Los Ángeles. Aunque los rayos son una fuente común de incendios forestales, en este caso se descartaron debido a la presencia de tormentas eléctricas en la región. Las autoridades están considerando otras causas, como incendios provocados intencionalmente o fallos en las líneas eléctricas. Además, factores climáticos como la sequía prolongada y los fuertes vientos de Santa Ana han contribuido a la rápida propagación de las llamas.</w:t>
      </w:r>
    </w:p>
    <w:p w:rsidR="00000000" w:rsidDel="00000000" w:rsidP="00000000" w:rsidRDefault="00000000" w:rsidRPr="00000000" w14:paraId="00000006">
      <w:pPr>
        <w:rPr>
          <w:color w:val="1155cc"/>
          <w:u w:val="single"/>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Medidas adoptadas</w:t>
      </w:r>
    </w:p>
    <w:p w:rsidR="00000000" w:rsidDel="00000000" w:rsidP="00000000" w:rsidRDefault="00000000" w:rsidRPr="00000000" w14:paraId="00000008">
      <w:pPr>
        <w:spacing w:after="240" w:before="240" w:lineRule="auto"/>
        <w:rPr/>
      </w:pPr>
      <w:r w:rsidDel="00000000" w:rsidR="00000000" w:rsidRPr="00000000">
        <w:rPr>
          <w:rtl w:val="0"/>
        </w:rPr>
        <w:t xml:space="preserve">Ante la magnitud de los incendios, se implementaron diversas medidas para proteger a la población y mitigar los daños:</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Evacuaciones masivas</w:t>
      </w:r>
      <w:r w:rsidDel="00000000" w:rsidR="00000000" w:rsidRPr="00000000">
        <w:rPr>
          <w:rtl w:val="0"/>
        </w:rPr>
        <w:t xml:space="preserve">: Más de 31,000 personas fueron evacuadas en áreas como Castaic, ubicada a unos 64 kilómetros al noroeste del centro de Los Ángeles, debido al avance del fuego.</w:t>
      </w:r>
      <w:r w:rsidDel="00000000" w:rsidR="00000000" w:rsidRPr="00000000">
        <w:rPr>
          <w:rtl w:val="0"/>
        </w:rPr>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Despliegue de recursos</w:t>
      </w:r>
      <w:r w:rsidDel="00000000" w:rsidR="00000000" w:rsidRPr="00000000">
        <w:rPr>
          <w:rtl w:val="0"/>
        </w:rPr>
        <w:t xml:space="preserve">: Se movilizaron equipos de bomberos de múltiples agencias, apoyados por helicópteros y otros recursos aéreos, para combatir las llamas en diversos frentes.</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Investigaciones en curso</w:t>
      </w:r>
      <w:r w:rsidDel="00000000" w:rsidR="00000000" w:rsidRPr="00000000">
        <w:rPr>
          <w:rtl w:val="0"/>
        </w:rPr>
        <w:t xml:space="preserve">: Se han iniciado investigaciones para determinar las causas exactas de los incendios, con el fin de prevenir futuros incidentes similares.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Víctimas y daños</w:t>
      </w:r>
    </w:p>
    <w:p w:rsidR="00000000" w:rsidDel="00000000" w:rsidP="00000000" w:rsidRDefault="00000000" w:rsidRPr="00000000" w14:paraId="0000000D">
      <w:pPr>
        <w:spacing w:after="240" w:before="240" w:lineRule="auto"/>
        <w:rPr/>
      </w:pPr>
      <w:r w:rsidDel="00000000" w:rsidR="00000000" w:rsidRPr="00000000">
        <w:rPr>
          <w:rtl w:val="0"/>
        </w:rPr>
        <w:t xml:space="preserve">Los incendios han dejado un saldo trágico:</w:t>
      </w:r>
    </w:p>
    <w:p w:rsidR="00000000" w:rsidDel="00000000" w:rsidP="00000000" w:rsidRDefault="00000000" w:rsidRPr="00000000" w14:paraId="0000000E">
      <w:pPr>
        <w:numPr>
          <w:ilvl w:val="0"/>
          <w:numId w:val="1"/>
        </w:numPr>
        <w:spacing w:after="240" w:before="240" w:lineRule="auto"/>
        <w:ind w:left="720" w:hanging="360"/>
      </w:pPr>
      <w:r w:rsidDel="00000000" w:rsidR="00000000" w:rsidRPr="00000000">
        <w:rPr>
          <w:b w:val="1"/>
          <w:rtl w:val="0"/>
        </w:rPr>
        <w:t xml:space="preserve">Pérdidas humanas</w:t>
      </w:r>
      <w:r w:rsidDel="00000000" w:rsidR="00000000" w:rsidRPr="00000000">
        <w:rPr>
          <w:rtl w:val="0"/>
        </w:rPr>
        <w:t xml:space="preserve">: Al menos 11 personas han perdido la vida debido a los incendios.</w:t>
      </w:r>
    </w:p>
    <w:p w:rsidR="00000000" w:rsidDel="00000000" w:rsidP="00000000" w:rsidRDefault="00000000" w:rsidRPr="00000000" w14:paraId="0000000F">
      <w:pPr>
        <w:spacing w:after="240" w:before="240" w:lineRule="auto"/>
        <w:ind w:left="720" w:firstLine="0"/>
        <w:rPr/>
      </w:pPr>
      <w:r w:rsidDel="00000000" w:rsidR="00000000" w:rsidRPr="00000000">
        <w:rPr>
          <w:rtl w:val="0"/>
        </w:rPr>
      </w:r>
    </w:p>
    <w:p w:rsidR="00000000" w:rsidDel="00000000" w:rsidP="00000000" w:rsidRDefault="00000000" w:rsidRPr="00000000" w14:paraId="00000010">
      <w:pPr>
        <w:numPr>
          <w:ilvl w:val="0"/>
          <w:numId w:val="1"/>
        </w:numPr>
        <w:spacing w:after="240" w:before="240" w:lineRule="auto"/>
        <w:ind w:left="720" w:hanging="360"/>
      </w:pPr>
      <w:r w:rsidDel="00000000" w:rsidR="00000000" w:rsidRPr="00000000">
        <w:rPr>
          <w:b w:val="1"/>
          <w:rtl w:val="0"/>
        </w:rPr>
        <w:t xml:space="preserve">Destrucción de propiedades</w:t>
      </w:r>
      <w:r w:rsidDel="00000000" w:rsidR="00000000" w:rsidRPr="00000000">
        <w:rPr>
          <w:rtl w:val="0"/>
        </w:rPr>
        <w:t xml:space="preserve">: Más de 15,000 estructuras fueron destruidas, incluyendo viviendas, negocios y otras edificaciones. Las pérdidas aseguradas se estiman en más de 28,000 millones de dólares, </w:t>
      </w:r>
      <w:r w:rsidDel="00000000" w:rsidR="00000000" w:rsidRPr="00000000">
        <w:rPr>
          <w:rtl w:val="0"/>
        </w:rPr>
        <w:t xml:space="preserve">convirtiéndolo en</w:t>
      </w:r>
      <w:r w:rsidDel="00000000" w:rsidR="00000000" w:rsidRPr="00000000">
        <w:rPr>
          <w:rtl w:val="0"/>
        </w:rPr>
        <w:t xml:space="preserve"> el desastre por incendio más costoso en la historia de Estados Unidos.</w:t>
        <w:br w:type="textWrapping"/>
      </w:r>
      <w:hyperlink r:id="rId6">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Consecuencias futuras</w:t>
      </w:r>
    </w:p>
    <w:p w:rsidR="00000000" w:rsidDel="00000000" w:rsidP="00000000" w:rsidRDefault="00000000" w:rsidRPr="00000000" w14:paraId="00000012">
      <w:pPr>
        <w:spacing w:after="240" w:before="240" w:lineRule="auto"/>
        <w:rPr/>
      </w:pPr>
      <w:r w:rsidDel="00000000" w:rsidR="00000000" w:rsidRPr="00000000">
        <w:rPr>
          <w:rtl w:val="0"/>
        </w:rPr>
        <w:t xml:space="preserve">Las secuelas de estos incendios podrían tener repercusiones a largo plazo:</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Impacto económico</w:t>
      </w:r>
      <w:r w:rsidDel="00000000" w:rsidR="00000000" w:rsidRPr="00000000">
        <w:rPr>
          <w:rtl w:val="0"/>
        </w:rPr>
        <w:t xml:space="preserve">: La destrucción de propiedades y la interrupción de actividades económicas podrían afectar la economía local y estatal durante años. Sectores clave como la agricultura y el transporte se han visto gravemente afectados.</w:t>
        <w:br w:type="textWrapping"/>
      </w:r>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Desigualdades sociales</w:t>
      </w:r>
      <w:r w:rsidDel="00000000" w:rsidR="00000000" w:rsidRPr="00000000">
        <w:rPr>
          <w:rtl w:val="0"/>
        </w:rPr>
        <w:t xml:space="preserve">: Los incendios han puesto de manifiesto las profundas desigualdades sociales en Los Ángeles, ya que las comunidades de bajos ingresos son más vulnerables y enfrentan mayores desafíos en la recuperación.</w:t>
        <w:br w:type="textWrapping"/>
      </w:r>
      <w:r w:rsidDel="00000000" w:rsidR="00000000" w:rsidRPr="00000000">
        <w:rPr>
          <w:rtl w:val="0"/>
        </w:rPr>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Preparación para futuros desastres</w:t>
      </w:r>
      <w:r w:rsidDel="00000000" w:rsidR="00000000" w:rsidRPr="00000000">
        <w:rPr>
          <w:rtl w:val="0"/>
        </w:rPr>
        <w:t xml:space="preserve">: La frecuencia e intensidad de los incendios podrían aumentar debido al cambio climático, lo que subraya la necesidad de mejorar las infraestructuras y las estrategias de respuesta ante emergencias.</w:t>
      </w:r>
    </w:p>
    <w:p w:rsidR="00000000" w:rsidDel="00000000" w:rsidP="00000000" w:rsidRDefault="00000000" w:rsidRPr="00000000" w14:paraId="00000016">
      <w:pPr>
        <w:spacing w:after="240" w:before="240" w:lineRule="auto"/>
        <w:rPr/>
      </w:pPr>
      <w:r w:rsidDel="00000000" w:rsidR="00000000" w:rsidRPr="00000000">
        <w:rPr>
          <w:rtl w:val="0"/>
        </w:rPr>
        <w:t xml:space="preserve">En resumen, los incendios en Los Ángeles han causado una devastación significativa, y es crucial que las autoridades y la comunidad trabajen juntas para abordar las causas subyacentes, apoyar a las víctimas y fortalecer la resiliencia ante futuros desastres.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b w:val="1"/>
          <w:sz w:val="36"/>
          <w:szCs w:val="36"/>
        </w:rPr>
      </w:pPr>
      <w:r w:rsidDel="00000000" w:rsidR="00000000" w:rsidRPr="00000000">
        <w:rPr>
          <w:b w:val="1"/>
          <w:sz w:val="36"/>
          <w:szCs w:val="36"/>
          <w:rtl w:val="0"/>
        </w:rPr>
        <w:t xml:space="preserve">FUENTES</w:t>
      </w:r>
    </w:p>
    <w:p w:rsidR="00000000" w:rsidDel="00000000" w:rsidP="00000000" w:rsidRDefault="00000000" w:rsidRPr="00000000" w14:paraId="00000038">
      <w:pPr>
        <w:spacing w:after="240" w:before="240" w:lineRule="auto"/>
        <w:ind w:left="0" w:firstLine="0"/>
        <w:rPr/>
      </w:pPr>
      <w:hyperlink r:id="rId7">
        <w:r w:rsidDel="00000000" w:rsidR="00000000" w:rsidRPr="00000000">
          <w:rPr>
            <w:color w:val="1155cc"/>
            <w:u w:val="single"/>
            <w:rtl w:val="0"/>
          </w:rPr>
          <w:t xml:space="preserve">The Times &amp; The Sunday Times</w:t>
        </w:r>
      </w:hyperlink>
      <w:r w:rsidDel="00000000" w:rsidR="00000000" w:rsidRPr="00000000">
        <w:rPr>
          <w:rtl w:val="0"/>
        </w:rPr>
      </w:r>
    </w:p>
    <w:p w:rsidR="00000000" w:rsidDel="00000000" w:rsidP="00000000" w:rsidRDefault="00000000" w:rsidRPr="00000000" w14:paraId="00000039">
      <w:pPr>
        <w:rPr/>
      </w:pPr>
      <w:hyperlink r:id="rId8">
        <w:r w:rsidDel="00000000" w:rsidR="00000000" w:rsidRPr="00000000">
          <w:rPr>
            <w:color w:val="1155cc"/>
            <w:u w:val="single"/>
            <w:rtl w:val="0"/>
          </w:rPr>
          <w:t xml:space="preserve">AP News</w:t>
        </w:r>
      </w:hyperlink>
      <w:r w:rsidDel="00000000" w:rsidR="00000000" w:rsidRPr="00000000">
        <w:rPr>
          <w:rtl w:val="0"/>
        </w:rPr>
      </w:r>
    </w:p>
    <w:p w:rsidR="00000000" w:rsidDel="00000000" w:rsidP="00000000" w:rsidRDefault="00000000" w:rsidRPr="00000000" w14:paraId="0000003A">
      <w:pPr>
        <w:spacing w:after="240" w:before="240" w:lineRule="auto"/>
        <w:ind w:left="0" w:firstLine="0"/>
        <w:rPr/>
      </w:pPr>
      <w:hyperlink r:id="rId9">
        <w:r w:rsidDel="00000000" w:rsidR="00000000" w:rsidRPr="00000000">
          <w:rPr>
            <w:color w:val="1155cc"/>
            <w:u w:val="single"/>
            <w:rtl w:val="0"/>
          </w:rPr>
          <w:t xml:space="preserve">diariolasamericas.com</w:t>
        </w:r>
      </w:hyperlink>
      <w:r w:rsidDel="00000000" w:rsidR="00000000" w:rsidRPr="00000000">
        <w:rPr>
          <w:rtl w:val="0"/>
        </w:rPr>
      </w:r>
    </w:p>
    <w:p w:rsidR="00000000" w:rsidDel="00000000" w:rsidP="00000000" w:rsidRDefault="00000000" w:rsidRPr="00000000" w14:paraId="0000003B">
      <w:pPr>
        <w:spacing w:after="240" w:before="240" w:lineRule="auto"/>
        <w:ind w:left="0" w:firstLine="0"/>
        <w:rPr/>
      </w:pPr>
      <w:hyperlink r:id="rId10">
        <w:r w:rsidDel="00000000" w:rsidR="00000000" w:rsidRPr="00000000">
          <w:rPr>
            <w:color w:val="1155cc"/>
            <w:u w:val="single"/>
            <w:rtl w:val="0"/>
          </w:rPr>
          <w:t xml:space="preserve">New York Post</w:t>
        </w:r>
      </w:hyperlink>
      <w:r w:rsidDel="00000000" w:rsidR="00000000" w:rsidRPr="00000000">
        <w:rPr>
          <w:rtl w:val="0"/>
        </w:rPr>
      </w:r>
    </w:p>
    <w:p w:rsidR="00000000" w:rsidDel="00000000" w:rsidP="00000000" w:rsidRDefault="00000000" w:rsidRPr="00000000" w14:paraId="0000003C">
      <w:pPr>
        <w:spacing w:after="240" w:before="240" w:lineRule="auto"/>
        <w:ind w:left="0" w:firstLine="0"/>
        <w:rPr/>
      </w:pPr>
      <w:hyperlink r:id="rId11">
        <w:r w:rsidDel="00000000" w:rsidR="00000000" w:rsidRPr="00000000">
          <w:rPr>
            <w:color w:val="1155cc"/>
            <w:u w:val="single"/>
            <w:rtl w:val="0"/>
          </w:rPr>
          <w:t xml:space="preserve">The Atlantic</w:t>
        </w:r>
      </w:hyperlink>
      <w:r w:rsidDel="00000000" w:rsidR="00000000" w:rsidRPr="00000000">
        <w:rPr>
          <w:rtl w:val="0"/>
        </w:rPr>
      </w:r>
    </w:p>
    <w:sectPr>
      <w:headerReference r:id="rId12" w:type="default"/>
      <w:pgSz w:h="16838" w:w="11906" w:orient="portrait"/>
      <w:pgMar w:bottom="1417.3228346456694" w:top="1417.3228346456694"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heatlantic.com/culture/archive/2025/01/los-angeles-wildfires-infrastructure/681428/?utm_source=chatgpt.com" TargetMode="External"/><Relationship Id="rId10" Type="http://schemas.openxmlformats.org/officeDocument/2006/relationships/hyperlink" Target="https://nypost.com/2025/01/24/us-news/insured-losses-from-los-angeles-firestorm-estimated-to-be-in-excess-of-28-billion/?utm_source=chatgpt.com" TargetMode="External"/><Relationship Id="rId12" Type="http://schemas.openxmlformats.org/officeDocument/2006/relationships/header" Target="header1.xml"/><Relationship Id="rId9" Type="http://schemas.openxmlformats.org/officeDocument/2006/relationships/hyperlink" Target="https://www.diariolasamericas.com/eeuu/consecuencias-economicas-y-geopoliticas-catastrofe-los-incendios-california-n5369650?utm_source=chatgpt.com" TargetMode="External"/><Relationship Id="rId5" Type="http://schemas.openxmlformats.org/officeDocument/2006/relationships/styles" Target="styles.xml"/><Relationship Id="rId6" Type="http://schemas.openxmlformats.org/officeDocument/2006/relationships/hyperlink" Target="https://nypost.com/2025/01/24/us-news/insured-losses-from-los-angeles-firestorm-estimated-to-be-in-excess-of-28-billion/?utm_source=chatgpt.com" TargetMode="External"/><Relationship Id="rId7" Type="http://schemas.openxmlformats.org/officeDocument/2006/relationships/hyperlink" Target="https://www.thetimes.co.uk/article/los-angeles-county-threatened-by-yet-another-fast-moving-wildfire-qx3vmkpt9?utm_source=chatgpt.com" TargetMode="External"/><Relationship Id="rId8" Type="http://schemas.openxmlformats.org/officeDocument/2006/relationships/hyperlink" Target="https://apnews.com/article/california-incendios-posibles-causas-e143d4262f26707aa57a6ece74cb4dcc?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