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0"/>
          <w:szCs w:val="160"/>
        </w:rPr>
        <w:t xml:space="preserve"/>
      </w:r>
    </w:p>
    <w:p>
      <w:pPr>
        <w:spacing w:after="80" w:before="0"/>
        <w:jc w:val="center"/>
      </w:pPr>
      <w:r>
        <w:rPr>
          <w:rFonts w:ascii="Arial" w:cs="Arial" w:eastAsia="Arial" w:hAnsi="Arial"/>
          <w:b/>
          <w:bCs/>
          <w:color w:val="6B7280"/>
          <w:spacing w:val="200"/>
          <w:sz w:val="20"/>
          <w:szCs w:val="20"/>
        </w:rPr>
        <w:t xml:space="preserve">BUSINESS BRIEF</w:t>
      </w:r>
    </w:p>
    <w:p>
      <w:pPr>
        <w:spacing w:after="40" w:before="0"/>
        <w:jc w:val="center"/>
      </w:pPr>
      <w:r>
        <w:rPr>
          <w:rFonts w:ascii="Arial" w:cs="Arial" w:eastAsia="Arial" w:hAnsi="Arial"/>
          <w:b/>
          <w:bCs/>
          <w:color w:val="1A1A2E"/>
          <w:sz w:val="72"/>
          <w:szCs w:val="72"/>
        </w:rPr>
        <w:t xml:space="preserve">红薯榜单</w:t>
      </w:r>
    </w:p>
    <w:p>
      <w:pPr>
        <w:spacing w:after="120" w:before="0"/>
        <w:jc w:val="center"/>
      </w:pPr>
      <w:r>
        <w:rPr>
          <w:rFonts w:ascii="Arial" w:cs="Arial" w:eastAsia="Arial" w:hAnsi="Arial"/>
          <w:b w:val="false"/>
          <w:bCs w:val="false"/>
          <w:color w:val="6B7280"/>
          <w:sz w:val="40"/>
          <w:szCs w:val="40"/>
        </w:rPr>
        <w:t xml:space="preserve">Redlist</w:t>
      </w:r>
    </w:p>
    <w:tbl>
      <w:tblPr>
        <w:tblpPr w:tblpX="2880" w:tblpY="0" w:horzAnchor="text"/>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Borders>
              <w:top w:val="none" w:color="FFFFFF" w:sz="0"/>
              <w:left w:val="none" w:color="FFFFFF" w:sz="0"/>
              <w:bottom w:val="none" w:color="FFFFFF" w:sz="0"/>
              <w:right w:val="none" w:color="FFFFFF" w:sz="0"/>
            </w:tcBorders>
            <w:shd w:fill="8CB820" w:val="clear"/>
            <w:tcMar>
              <w:top w:type="dxa" w:w="80"/>
              <w:left w:type="dxa" w:w="200"/>
              <w:bottom w:type="dxa" w:w="80"/>
              <w:right w:type="dxa" w:w="200"/>
            </w:tcMar>
          </w:tcPr>
          <w:p>
            <w:pPr>
              <w:jc w:val="center"/>
            </w:pPr>
            <w:r>
              <w:rPr>
                <w:rFonts w:ascii="Arial" w:cs="Arial" w:eastAsia="Arial" w:hAnsi="Arial"/>
                <w:b/>
                <w:bCs/>
                <w:color w:val="1A1A2E"/>
                <w:sz w:val="20"/>
                <w:szCs w:val="20"/>
              </w:rPr>
              <w:t xml:space="preserve">共享网红营销 — Shared Influencer Marketing</w:t>
            </w:r>
          </w:p>
        </w:tc>
      </w:tr>
    </w:tbl>
    <w:p>
      <w:pPr>
        <w:spacing w:after="0" w:before="0"/>
      </w:pPr>
      <w:r>
        <w:rPr>
          <w:sz w:val="40"/>
          <w:szCs w:val="40"/>
        </w:rPr>
        <w:t xml:space="preserve"/>
      </w:r>
    </w:p>
    <w:p>
      <w:pPr>
        <w:spacing w:after="40" w:before="160"/>
        <w:jc w:val="center"/>
      </w:pPr>
      <w:r>
        <w:rPr>
          <w:rFonts w:ascii="Arial" w:cs="Arial" w:eastAsia="Arial" w:hAnsi="Arial"/>
          <w:i/>
          <w:iCs/>
          <w:color w:val="555555"/>
          <w:sz w:val="26"/>
          <w:szCs w:val="26"/>
        </w:rPr>
        <w:t xml:space="preserve">Malaysia's first group-buy influencer marketing platform for SMEs</w:t>
      </w:r>
    </w:p>
    <w:p>
      <w:pPr>
        <w:spacing w:after="0" w:before="0"/>
      </w:pPr>
      <w:r>
        <w:rPr>
          <w:sz w:val="120"/>
          <w:szCs w:val="120"/>
        </w:rPr>
        <w:t xml:space="preserve"/>
      </w:r>
    </w:p>
    <w:p>
      <w:pPr>
        <w:pBdr>
          <w:bottom w:val="single" w:color="E5E7EB" w:sz="2" w:space="1"/>
        </w:pBdr>
        <w:spacing w:after="120" w:before="120"/>
      </w:pPr>
      <w:r>
        <w:t xml:space="preserve"/>
      </w:r>
    </w:p>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tcMar>
              <w:top w:type="dxa" w:w="60"/>
              <w:left w:type="dxa" w:w="0"/>
              <w:bottom w:type="dxa" w:w="60"/>
              <w:right w:type="dxa" w:w="60"/>
            </w:tcMar>
          </w:tcPr>
          <w:p>
            <w:pPr>
              <w:spacing w:after="20" w:before="0"/>
            </w:pPr>
            <w:r>
              <w:rPr>
                <w:rFonts w:ascii="Arial" w:cs="Arial" w:eastAsia="Arial" w:hAnsi="Arial"/>
                <w:b/>
                <w:bCs/>
                <w:color w:val="6B7280"/>
                <w:sz w:val="18"/>
                <w:szCs w:val="18"/>
              </w:rPr>
              <w:t xml:space="preserve">Company</w:t>
            </w:r>
          </w:p>
          <w:p>
            <w:pPr>
              <w:spacing w:after="0" w:before="0"/>
            </w:pPr>
            <w:r>
              <w:rPr>
                <w:rFonts w:ascii="Arial" w:cs="Arial" w:eastAsia="Arial" w:hAnsi="Arial"/>
                <w:b/>
                <w:bCs/>
                <w:color w:val="1A1A2E"/>
                <w:sz w:val="22"/>
                <w:szCs w:val="22"/>
              </w:rPr>
              <w:t xml:space="preserve">Ignite Factory PLT</w:t>
            </w:r>
          </w:p>
        </w:tc>
        <w:tc>
          <w:tcPr>
            <w:tcBorders>
              <w:top w:val="none" w:color="FFFFFF" w:sz="0"/>
              <w:left w:val="none" w:color="FFFFFF" w:sz="0"/>
              <w:bottom w:val="none" w:color="FFFFFF" w:sz="0"/>
              <w:right w:val="none" w:color="FFFFFF" w:sz="0"/>
            </w:tcBorders>
            <w:tcMar>
              <w:top w:type="dxa" w:w="60"/>
              <w:left w:type="dxa" w:w="60"/>
              <w:bottom w:type="dxa" w:w="60"/>
              <w:right w:type="dxa" w:w="0"/>
            </w:tcMar>
          </w:tcPr>
          <w:p>
            <w:pPr>
              <w:spacing w:after="20" w:before="0"/>
            </w:pPr>
            <w:r>
              <w:rPr>
                <w:rFonts w:ascii="Arial" w:cs="Arial" w:eastAsia="Arial" w:hAnsi="Arial"/>
                <w:b/>
                <w:bCs/>
                <w:color w:val="6B7280"/>
                <w:sz w:val="18"/>
                <w:szCs w:val="18"/>
              </w:rPr>
              <w:t xml:space="preserve">Product</w:t>
            </w:r>
          </w:p>
          <w:p>
            <w:pPr>
              <w:spacing w:after="0" w:before="0"/>
            </w:pPr>
            <w:r>
              <w:rPr>
                <w:rFonts w:ascii="Arial" w:cs="Arial" w:eastAsia="Arial" w:hAnsi="Arial"/>
                <w:b/>
                <w:bCs/>
                <w:color w:val="1A1A2E"/>
                <w:sz w:val="22"/>
                <w:szCs w:val="22"/>
              </w:rPr>
              <w:t xml:space="preserve">红薯榜单 (Redlist)</w:t>
            </w:r>
          </w:p>
        </w:tc>
      </w:tr>
      <w:tr>
        <w:tc>
          <w:tcPr>
            <w:tcBorders>
              <w:top w:val="none" w:color="FFFFFF" w:sz="0"/>
              <w:left w:val="none" w:color="FFFFFF" w:sz="0"/>
              <w:bottom w:val="none" w:color="FFFFFF" w:sz="0"/>
              <w:right w:val="none" w:color="FFFFFF" w:sz="0"/>
            </w:tcBorders>
            <w:tcMar>
              <w:top w:type="dxa" w:w="60"/>
              <w:left w:type="dxa" w:w="0"/>
              <w:bottom w:type="dxa" w:w="60"/>
              <w:right w:type="dxa" w:w="60"/>
            </w:tcMar>
          </w:tcPr>
          <w:p>
            <w:pPr>
              <w:spacing w:after="20" w:before="0"/>
            </w:pPr>
            <w:r>
              <w:rPr>
                <w:rFonts w:ascii="Arial" w:cs="Arial" w:eastAsia="Arial" w:hAnsi="Arial"/>
                <w:b/>
                <w:bCs/>
                <w:color w:val="6B7280"/>
                <w:sz w:val="18"/>
                <w:szCs w:val="18"/>
              </w:rPr>
              <w:t xml:space="preserve">Market</w:t>
            </w:r>
          </w:p>
          <w:p>
            <w:pPr>
              <w:spacing w:after="0" w:before="0"/>
            </w:pPr>
            <w:r>
              <w:rPr>
                <w:rFonts w:ascii="Arial" w:cs="Arial" w:eastAsia="Arial" w:hAnsi="Arial"/>
                <w:b/>
                <w:bCs/>
                <w:color w:val="1A1A2E"/>
                <w:sz w:val="22"/>
                <w:szCs w:val="22"/>
              </w:rPr>
              <w:t xml:space="preserve">Malaysia (SMEs nationwide)</w:t>
            </w:r>
          </w:p>
        </w:tc>
        <w:tc>
          <w:tcPr>
            <w:tcBorders>
              <w:top w:val="none" w:color="FFFFFF" w:sz="0"/>
              <w:left w:val="none" w:color="FFFFFF" w:sz="0"/>
              <w:bottom w:val="none" w:color="FFFFFF" w:sz="0"/>
              <w:right w:val="none" w:color="FFFFFF" w:sz="0"/>
            </w:tcBorders>
            <w:tcMar>
              <w:top w:type="dxa" w:w="60"/>
              <w:left w:type="dxa" w:w="60"/>
              <w:bottom w:type="dxa" w:w="60"/>
              <w:right w:type="dxa" w:w="0"/>
            </w:tcMar>
          </w:tcPr>
          <w:p>
            <w:pPr>
              <w:spacing w:after="20" w:before="0"/>
            </w:pPr>
            <w:r>
              <w:rPr>
                <w:rFonts w:ascii="Arial" w:cs="Arial" w:eastAsia="Arial" w:hAnsi="Arial"/>
                <w:b/>
                <w:bCs/>
                <w:color w:val="6B7280"/>
                <w:sz w:val="18"/>
                <w:szCs w:val="18"/>
              </w:rPr>
              <w:t xml:space="preserve">Version / Date</w:t>
            </w:r>
          </w:p>
          <w:p>
            <w:pPr>
              <w:spacing w:after="0" w:before="0"/>
            </w:pPr>
            <w:r>
              <w:rPr>
                <w:rFonts w:ascii="Arial" w:cs="Arial" w:eastAsia="Arial" w:hAnsi="Arial"/>
                <w:b/>
                <w:bCs/>
                <w:color w:val="1A1A2E"/>
                <w:sz w:val="22"/>
                <w:szCs w:val="22"/>
              </w:rPr>
              <w:t xml:space="preserve">v1.0  —  May 2026</w:t>
            </w:r>
          </w:p>
        </w:tc>
      </w:tr>
    </w:tbl>
    <w:p>
      <w:pPr>
        <w:spacing w:after="0" w:before="0"/>
      </w:pPr>
      <w:r>
        <w:rPr>
          <w:sz w:val="40"/>
          <w:szCs w:val="40"/>
        </w:rPr>
        <w:t xml:space="preserve"/>
      </w:r>
    </w:p>
    <w:p>
      <w:pPr>
        <w:pBdr>
          <w:bottom w:val="single" w:color="E5E7EB" w:sz="2" w:space="1"/>
        </w:pBdr>
        <w:spacing w:after="120" w:before="120"/>
      </w:pPr>
      <w:r>
        <w:t xml:space="preserve"/>
      </w:r>
    </w:p>
    <w:p>
      <w:pPr>
        <w:spacing w:after="0" w:before="100"/>
        <w:jc w:val="center"/>
      </w:pPr>
      <w:r>
        <w:rPr>
          <w:rFonts w:ascii="Arial" w:cs="Arial" w:eastAsia="Arial" w:hAnsi="Arial"/>
          <w:i/>
          <w:iCs/>
          <w:color w:val="6B7280"/>
          <w:sz w:val="18"/>
          <w:szCs w:val="18"/>
        </w:rPr>
        <w:t xml:space="preserve">CONFIDENTIAL — For authorised recipients only. Not for public distribution.</w:t>
      </w:r>
    </w:p>
    <w:p>
      <w:r>
        <w:br w:type="page"/>
      </w:r>
    </w:p>
    <w:p>
      <w:pPr>
        <w:pStyle w:val="Heading1"/>
        <w:spacing w:after="240" w:before="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 Executive Summary</w:t>
      </w:r>
    </w:p>
    <w:p>
      <w:pPr>
        <w:spacing w:after="180" w:before="80"/>
      </w:pPr>
      <w:r>
        <w:rPr>
          <w:rFonts w:ascii="Arial" w:cs="Arial" w:eastAsia="Arial" w:hAnsi="Arial"/>
          <w:i w:val="false"/>
          <w:iCs w:val="false"/>
          <w:color w:val="444444"/>
          <w:sz w:val="25"/>
          <w:szCs w:val="25"/>
        </w:rPr>
        <w:t xml:space="preserve">红薯榜单 (Redlist) is Malaysia's first shared influencer marketing platform — a group-buy model that lets small and medium-sized businesses (SMEs) collectively hire 20 Xiaohongshu (小红书 / RED) bloggers to publish coordinated list-style content about their businesses, at a fraction of the cost they would pay individually.</w:t>
      </w:r>
    </w:p>
    <w:p>
      <w:pPr>
        <w:spacing w:after="120" w:before="60"/>
        <w:jc w:val="left"/>
      </w:pPr>
      <w:r>
        <w:rPr>
          <w:rFonts w:ascii="Arial" w:cs="Arial" w:eastAsia="Arial" w:hAnsi="Arial"/>
          <w:b w:val="false"/>
          <w:bCs w:val="false"/>
          <w:i w:val="false"/>
          <w:iCs w:val="false"/>
          <w:color w:val="333333"/>
          <w:sz w:val="22"/>
          <w:szCs w:val="22"/>
        </w:rPr>
        <w:t xml:space="preserve">Operated by Ignite Factory PLT, 红薯榜单 solves a critical affordability gap in the influencer marketing industry: quality blogger campaigns on Xiaohongshu typically cost thousands of Ringgit per blogger, putting comprehensive influencer marketing entirely out of reach for most local businesses. By pooling 5–8 merchants into a single themed campaign (e.g. 'KL's Top 8 Cafes'), each merchant pays only RM 2,000 and gains exposure across 20 independently published blogger posts — the equivalent marketing firepower of a large brand, at an SME budget.</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Borders>
              <w:top w:val="none" w:color="FFFFFF" w:sz="0"/>
              <w:left w:val="none" w:color="FFFFFF" w:sz="0"/>
              <w:bottom w:val="none" w:color="FFFFFF" w:sz="0"/>
              <w:right w:val="none" w:color="FFFFFF" w:sz="0"/>
            </w:tcBorders>
            <w:shd w:fill="8CB820" w:val="clear"/>
            <w:tcMar>
              <w:top w:type="dxa" w:w="100"/>
              <w:left w:type="dxa" w:w="180"/>
              <w:bottom w:type="dxa" w:w="80"/>
              <w:right w:type="dxa" w:w="180"/>
            </w:tcMar>
          </w:tcPr>
          <w:p>
            <w:r>
              <w:rPr>
                <w:rFonts w:ascii="Arial" w:cs="Arial" w:eastAsia="Arial" w:hAnsi="Arial"/>
                <w:b/>
                <w:bCs/>
                <w:color w:val="1A1A2E"/>
                <w:sz w:val="22"/>
                <w:szCs w:val="22"/>
              </w:rPr>
              <w:t xml:space="preserve">Key Facts at a Glance</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Product:          红薯榜单 (Redlist)  —  group-buy influencer marketing on Xiaohongshu</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Company:          Ignite Factory PLT</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Status:           Soft-launched / Early stage</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Platform Focus:   Xiaohongshu (小红书 / RED)</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Target Market:    Malaysian SMEs — F&amp;B, lifestyle, retail, services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Merchant Cost:    RM 2,000 per slot per campaign (no hidden fees, no SST)</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Bloggers per Campaign: 20 vetted, contracted Xiaohongshu bloggers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Content Format:   合集帖 (Listicle / Collection posts)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Core Concept:     共享网红营销 — Shared Influencer Marketing</w:t>
            </w:r>
          </w:p>
        </w:tc>
      </w:tr>
    </w:tbl>
    <w:p>
      <w:pPr>
        <w:spacing w:after="120" w:before="60"/>
        <w:jc w:val="left"/>
      </w:pPr>
      <w:r>
        <w:rPr>
          <w:rFonts w:ascii="Arial" w:cs="Arial" w:eastAsia="Arial" w:hAnsi="Arial"/>
          <w:b w:val="false"/>
          <w:bCs w:val="false"/>
          <w:i w:val="false"/>
          <w:iCs w:val="false"/>
          <w:color w:val="333333"/>
          <w:sz w:val="22"/>
          <w:szCs w:val="22"/>
        </w:rPr>
        <w:t xml:space="preserve">The platform is fully operational with a web-based merchant portal and an internal admin dashboard. Merchants can browse live campaigns, apply for a slot, and submit their business information — the entire campaign execution is managed by 红薯榜单's team. The merchant's role is to provide photos and key talking points, then sit back as 20 bloggers publish content over a staggered 2–3 week period.</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2. The Problem We Solve</w:t>
      </w:r>
    </w:p>
    <w:p>
      <w:pPr>
        <w:pStyle w:val="Heading2"/>
        <w:spacing w:after="120" w:before="320"/>
      </w:pPr>
      <w:r>
        <w:rPr>
          <w:rFonts w:ascii="Arial" w:cs="Arial" w:eastAsia="Arial" w:hAnsi="Arial"/>
          <w:b/>
          <w:bCs/>
          <w:color w:val="1A1A2E"/>
          <w:sz w:val="28"/>
          <w:szCs w:val="28"/>
        </w:rPr>
        <w:t xml:space="preserve">2.1  The Influencer Marketing Affordability Gap</w:t>
      </w:r>
    </w:p>
    <w:p>
      <w:pPr>
        <w:spacing w:after="120" w:before="60"/>
        <w:jc w:val="left"/>
      </w:pPr>
      <w:r>
        <w:rPr>
          <w:rFonts w:ascii="Arial" w:cs="Arial" w:eastAsia="Arial" w:hAnsi="Arial"/>
          <w:b w:val="false"/>
          <w:bCs w:val="false"/>
          <w:i w:val="false"/>
          <w:iCs w:val="false"/>
          <w:color w:val="333333"/>
          <w:sz w:val="22"/>
          <w:szCs w:val="22"/>
        </w:rPr>
        <w:t xml:space="preserve">Xiaohongshu (小红书 / RED) has become the most powerful discovery and word-of-mouth platform for the Chinese-speaking community in Malaysia. When a local consumer wants to find a new restaurant, a trendy cafe, a beauty service, or a weekend activity, they search Xiaohongshu first. This makes presence on the platform commercially critical for local SMEs serving the Chinese market.</w:t>
      </w:r>
    </w:p>
    <w:p>
      <w:pPr>
        <w:spacing w:after="120" w:before="60"/>
        <w:jc w:val="left"/>
      </w:pPr>
      <w:r>
        <w:rPr>
          <w:rFonts w:ascii="Arial" w:cs="Arial" w:eastAsia="Arial" w:hAnsi="Arial"/>
          <w:b w:val="false"/>
          <w:bCs w:val="false"/>
          <w:i w:val="false"/>
          <w:iCs w:val="false"/>
          <w:color w:val="333333"/>
          <w:sz w:val="22"/>
          <w:szCs w:val="22"/>
        </w:rPr>
        <w:t xml:space="preserve">However, the economics of traditional influencer marketing on Xiaohongshu are prohibitive for small businesses:</w:t>
      </w:r>
    </w:p>
    <w:p>
      <w:pPr>
        <w:pStyle w:val="ListParagraph"/>
        <w:numPr>
          <w:ilvl w:val="0"/>
          <w:numId w:val="2"/>
        </w:numPr>
        <w:spacing w:after="80" w:before="40"/>
      </w:pPr>
      <w:r>
        <w:rPr>
          <w:rFonts w:ascii="Arial" w:cs="Arial" w:eastAsia="Arial" w:hAnsi="Arial"/>
          <w:color w:val="333333"/>
          <w:sz w:val="22"/>
          <w:szCs w:val="22"/>
        </w:rPr>
        <w:t xml:space="preserve">A single mid-tier Xiaohongshu blogger (10,000–100,000 followers) charges RM 500 to RM 3,000 per post.</w:t>
      </w:r>
    </w:p>
    <w:p>
      <w:pPr>
        <w:pStyle w:val="ListParagraph"/>
        <w:numPr>
          <w:ilvl w:val="0"/>
          <w:numId w:val="2"/>
        </w:numPr>
        <w:spacing w:after="80" w:before="40"/>
      </w:pPr>
      <w:r>
        <w:rPr>
          <w:rFonts w:ascii="Arial" w:cs="Arial" w:eastAsia="Arial" w:hAnsi="Arial"/>
          <w:color w:val="333333"/>
          <w:sz w:val="22"/>
          <w:szCs w:val="22"/>
        </w:rPr>
        <w:t xml:space="preserve">Industry best practice recommends using at least 10–20 bloggers simultaneously to achieve meaningful search saturation and social proof.</w:t>
      </w:r>
    </w:p>
    <w:p>
      <w:pPr>
        <w:pStyle w:val="ListParagraph"/>
        <w:numPr>
          <w:ilvl w:val="0"/>
          <w:numId w:val="2"/>
        </w:numPr>
        <w:spacing w:after="80" w:before="40"/>
      </w:pPr>
      <w:r>
        <w:rPr>
          <w:rFonts w:ascii="Arial" w:cs="Arial" w:eastAsia="Arial" w:hAnsi="Arial"/>
          <w:color w:val="333333"/>
          <w:sz w:val="22"/>
          <w:szCs w:val="22"/>
        </w:rPr>
        <w:t xml:space="preserve">That means a well-executed campaign costs RM 10,000–RM 60,000 — a budget only large corporations can sustain.</w:t>
      </w:r>
    </w:p>
    <w:p>
      <w:pPr>
        <w:pStyle w:val="ListParagraph"/>
        <w:numPr>
          <w:ilvl w:val="0"/>
          <w:numId w:val="2"/>
        </w:numPr>
        <w:spacing w:after="80" w:before="40"/>
      </w:pPr>
      <w:r>
        <w:rPr>
          <w:rFonts w:ascii="Arial" w:cs="Arial" w:eastAsia="Arial" w:hAnsi="Arial"/>
          <w:color w:val="333333"/>
          <w:sz w:val="22"/>
          <w:szCs w:val="22"/>
        </w:rPr>
        <w:t xml:space="preserve">Even when an SME can afford one or two bloggers, the result is insufficient to dominate search results or build credible social proof.</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2.2  The DIY Problem</w:t>
      </w:r>
    </w:p>
    <w:p>
      <w:pPr>
        <w:spacing w:after="120" w:before="60"/>
        <w:jc w:val="left"/>
      </w:pPr>
      <w:r>
        <w:rPr>
          <w:rFonts w:ascii="Arial" w:cs="Arial" w:eastAsia="Arial" w:hAnsi="Arial"/>
          <w:b w:val="false"/>
          <w:bCs w:val="false"/>
          <w:i w:val="false"/>
          <w:iCs w:val="false"/>
          <w:color w:val="333333"/>
          <w:sz w:val="22"/>
          <w:szCs w:val="22"/>
        </w:rPr>
        <w:t xml:space="preserve">Many SME owners attempt to manage blogger outreach themselves. This creates a different set of problems:</w:t>
      </w:r>
    </w:p>
    <w:p>
      <w:pPr>
        <w:pStyle w:val="ListParagraph"/>
        <w:numPr>
          <w:ilvl w:val="0"/>
          <w:numId w:val="2"/>
        </w:numPr>
        <w:spacing w:after="80" w:before="40"/>
      </w:pPr>
      <w:r>
        <w:rPr>
          <w:rFonts w:ascii="Arial" w:cs="Arial" w:eastAsia="Arial" w:hAnsi="Arial"/>
          <w:color w:val="333333"/>
          <w:sz w:val="22"/>
          <w:szCs w:val="22"/>
        </w:rPr>
        <w:t xml:space="preserve">Finding and vetting genuine, high-quality bloggers is time-consuming and requires platform expertise most business owners don't have.</w:t>
      </w:r>
    </w:p>
    <w:p>
      <w:pPr>
        <w:pStyle w:val="ListParagraph"/>
        <w:numPr>
          <w:ilvl w:val="0"/>
          <w:numId w:val="2"/>
        </w:numPr>
        <w:spacing w:after="80" w:before="40"/>
      </w:pPr>
      <w:r>
        <w:rPr>
          <w:rFonts w:ascii="Arial" w:cs="Arial" w:eastAsia="Arial" w:hAnsi="Arial"/>
          <w:color w:val="333333"/>
          <w:sz w:val="22"/>
          <w:szCs w:val="22"/>
        </w:rPr>
        <w:t xml:space="preserve">Negotiating rates, briefing bloggers, reviewing content, and managing posting schedules is operationally complex.</w:t>
      </w:r>
    </w:p>
    <w:p>
      <w:pPr>
        <w:pStyle w:val="ListParagraph"/>
        <w:numPr>
          <w:ilvl w:val="0"/>
          <w:numId w:val="2"/>
        </w:numPr>
        <w:spacing w:after="80" w:before="40"/>
      </w:pPr>
      <w:r>
        <w:rPr>
          <w:rFonts w:ascii="Arial" w:cs="Arial" w:eastAsia="Arial" w:hAnsi="Arial"/>
          <w:color w:val="333333"/>
          <w:sz w:val="22"/>
          <w:szCs w:val="22"/>
        </w:rPr>
        <w:t xml:space="preserve">Without a coordinated strategy, individual blogger posts rarely generate the critical mass of content needed to dominate search rankings.</w:t>
      </w:r>
    </w:p>
    <w:p>
      <w:pPr>
        <w:pStyle w:val="ListParagraph"/>
        <w:numPr>
          <w:ilvl w:val="0"/>
          <w:numId w:val="2"/>
        </w:numPr>
        <w:spacing w:after="80" w:before="40"/>
      </w:pPr>
      <w:r>
        <w:rPr>
          <w:rFonts w:ascii="Arial" w:cs="Arial" w:eastAsia="Arial" w:hAnsi="Arial"/>
          <w:color w:val="333333"/>
          <w:sz w:val="22"/>
          <w:szCs w:val="22"/>
        </w:rPr>
        <w:t xml:space="preserve">DIY efforts often result in poor ROI, inconsistent content quality, and wasted time.</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2.3  The Opportunity</w:t>
      </w:r>
    </w:p>
    <w:p>
      <w:pPr>
        <w:spacing w:after="120" w:before="60"/>
        <w:jc w:val="left"/>
      </w:pPr>
      <w:r>
        <w:rPr>
          <w:rFonts w:ascii="Arial" w:cs="Arial" w:eastAsia="Arial" w:hAnsi="Arial"/>
          <w:b w:val="false"/>
          <w:bCs w:val="false"/>
          <w:i w:val="false"/>
          <w:iCs w:val="false"/>
          <w:color w:val="333333"/>
          <w:sz w:val="22"/>
          <w:szCs w:val="22"/>
        </w:rPr>
        <w:t xml:space="preserve">There is no existing solution in Malaysia that allows multiple businesses to collectively and affordably access a large blogger network for coordinated Xiaohongshu campaigns. 红薯榜单 fills this gap entirely — making what was once exclusively a large-brand marketing tactic accessible to every Malaysian SME.</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3. Our Solution — 红薯榜单</w:t>
      </w:r>
    </w:p>
    <w:p>
      <w:pPr>
        <w:pStyle w:val="Heading2"/>
        <w:spacing w:after="120" w:before="320"/>
      </w:pPr>
      <w:r>
        <w:rPr>
          <w:rFonts w:ascii="Arial" w:cs="Arial" w:eastAsia="Arial" w:hAnsi="Arial"/>
          <w:b/>
          <w:bCs/>
          <w:color w:val="1A1A2E"/>
          <w:sz w:val="28"/>
          <w:szCs w:val="28"/>
        </w:rPr>
        <w:t xml:space="preserve">3.1  The Core Concept: 共享网红营销</w:t>
      </w:r>
    </w:p>
    <w:p>
      <w:pPr>
        <w:spacing w:after="120" w:before="60"/>
        <w:jc w:val="left"/>
      </w:pPr>
      <w:r>
        <w:rPr>
          <w:rFonts w:ascii="Arial" w:cs="Arial" w:eastAsia="Arial" w:hAnsi="Arial"/>
          <w:b w:val="false"/>
          <w:bCs w:val="false"/>
          <w:i w:val="false"/>
          <w:iCs w:val="false"/>
          <w:color w:val="333333"/>
          <w:sz w:val="22"/>
          <w:szCs w:val="22"/>
        </w:rPr>
        <w:t xml:space="preserve">The Chinese term 共享网红营销 — literally 'Shared Influencer Marketing' — is the best way to describe what 红薯榜单 does. Just as group-buying platforms (团购) allow consumers to pool purchases and access better prices, 红薯榜单 allows businesses to pool their marketing spend and access a level of influencer coverage that none of them could afford alone.</w:t>
      </w:r>
    </w:p>
    <w:p>
      <w:pPr>
        <w:spacing w:after="0" w:before="0"/>
      </w:pPr>
      <w:r>
        <w:rPr>
          <w:sz w:val="16"/>
          <w:szCs w:val="16"/>
        </w:rPr>
        <w:t xml:space="preserve"/>
      </w:r>
    </w:p>
    <w:p>
      <w:pPr>
        <w:spacing w:after="120" w:before="60"/>
        <w:jc w:val="left"/>
      </w:pPr>
      <w:r>
        <w:rPr>
          <w:rFonts w:ascii="Arial" w:cs="Arial" w:eastAsia="Arial" w:hAnsi="Arial"/>
          <w:b w:val="false"/>
          <w:bCs w:val="false"/>
          <w:i w:val="false"/>
          <w:iCs w:val="false"/>
          <w:color w:val="333333"/>
          <w:sz w:val="22"/>
          <w:szCs w:val="22"/>
        </w:rPr>
        <w:t xml:space="preserve">The mechanism is simple:</w:t>
      </w:r>
    </w:p>
    <w:p>
      <w:pPr>
        <w:pStyle w:val="ListParagraph"/>
        <w:numPr>
          <w:ilvl w:val="0"/>
          <w:numId w:val="3"/>
        </w:numPr>
        <w:spacing w:after="80" w:before="40"/>
      </w:pPr>
      <w:r>
        <w:rPr>
          <w:rFonts w:ascii="Arial" w:cs="Arial" w:eastAsia="Arial" w:hAnsi="Arial"/>
          <w:color w:val="333333"/>
          <w:sz w:val="22"/>
          <w:szCs w:val="22"/>
        </w:rPr>
        <w:t xml:space="preserve">红薯榜单 creates a themed campaign (e.g. 'The Top 8 Cafes in PJ').</w:t>
      </w:r>
    </w:p>
    <w:p>
      <w:pPr>
        <w:pStyle w:val="ListParagraph"/>
        <w:numPr>
          <w:ilvl w:val="0"/>
          <w:numId w:val="3"/>
        </w:numPr>
        <w:spacing w:after="80" w:before="40"/>
      </w:pPr>
      <w:r>
        <w:rPr>
          <w:rFonts w:ascii="Arial" w:cs="Arial" w:eastAsia="Arial" w:hAnsi="Arial"/>
          <w:color w:val="333333"/>
          <w:sz w:val="22"/>
          <w:szCs w:val="22"/>
        </w:rPr>
        <w:t xml:space="preserve">5–8 merchants whose businesses fit the theme each pay RM 2,000 to secure a slot.</w:t>
      </w:r>
    </w:p>
    <w:p>
      <w:pPr>
        <w:pStyle w:val="ListParagraph"/>
        <w:numPr>
          <w:ilvl w:val="0"/>
          <w:numId w:val="3"/>
        </w:numPr>
        <w:spacing w:after="80" w:before="40"/>
      </w:pPr>
      <w:r>
        <w:rPr>
          <w:rFonts w:ascii="Arial" w:cs="Arial" w:eastAsia="Arial" w:hAnsi="Arial"/>
          <w:color w:val="333333"/>
          <w:sz w:val="22"/>
          <w:szCs w:val="22"/>
        </w:rPr>
        <w:t xml:space="preserve">20 vetted Xiaohongshu bloggers each write a list-style post (合集帖) featuring all the merchants in the campaign.</w:t>
      </w:r>
    </w:p>
    <w:p>
      <w:pPr>
        <w:pStyle w:val="ListParagraph"/>
        <w:numPr>
          <w:ilvl w:val="0"/>
          <w:numId w:val="3"/>
        </w:numPr>
        <w:spacing w:after="80" w:before="40"/>
      </w:pPr>
      <w:r>
        <w:rPr>
          <w:rFonts w:ascii="Arial" w:cs="Arial" w:eastAsia="Arial" w:hAnsi="Arial"/>
          <w:color w:val="333333"/>
          <w:sz w:val="22"/>
          <w:szCs w:val="22"/>
        </w:rPr>
        <w:t xml:space="preserve">Posts are published in a staggered schedule over 2–3 weeks to maximise organic reach and algorithmic favour.</w:t>
      </w:r>
    </w:p>
    <w:p>
      <w:pPr>
        <w:pStyle w:val="ListParagraph"/>
        <w:numPr>
          <w:ilvl w:val="0"/>
          <w:numId w:val="3"/>
        </w:numPr>
        <w:spacing w:after="80" w:before="40"/>
      </w:pPr>
      <w:r>
        <w:rPr>
          <w:rFonts w:ascii="Arial" w:cs="Arial" w:eastAsia="Arial" w:hAnsi="Arial"/>
          <w:color w:val="333333"/>
          <w:sz w:val="22"/>
          <w:szCs w:val="22"/>
        </w:rPr>
        <w:t xml:space="preserve">Each merchant ends up featured in 20 different blogger posts — with their brand appearing across 20 unique content pieces in Xiaohongshu's search index.</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3.2  The 合集帖 (Listicle) Format</w:t>
      </w:r>
    </w:p>
    <w:p>
      <w:pPr>
        <w:spacing w:after="120" w:before="60"/>
        <w:jc w:val="left"/>
      </w:pPr>
      <w:r>
        <w:rPr>
          <w:rFonts w:ascii="Arial" w:cs="Arial" w:eastAsia="Arial" w:hAnsi="Arial"/>
          <w:b w:val="false"/>
          <w:bCs w:val="false"/>
          <w:i w:val="false"/>
          <w:iCs w:val="false"/>
          <w:color w:val="333333"/>
          <w:sz w:val="22"/>
          <w:szCs w:val="22"/>
        </w:rPr>
        <w:t xml:space="preserve">红薯榜单's campaigns exclusively use the 合集帖 (collection/listicle) content format on Xiaohongshu. This is not an arbitrary choice — it is a strategic one:</w:t>
      </w:r>
    </w:p>
    <w:p>
      <w:pPr>
        <w:pStyle w:val="ListParagraph"/>
        <w:numPr>
          <w:ilvl w:val="0"/>
          <w:numId w:val="2"/>
        </w:numPr>
        <w:spacing w:after="80" w:before="40"/>
      </w:pPr>
      <w:r>
        <w:rPr>
          <w:rFonts w:ascii="Arial" w:cs="Arial" w:eastAsia="Arial" w:hAnsi="Arial"/>
          <w:color w:val="333333"/>
          <w:sz w:val="22"/>
          <w:szCs w:val="22"/>
        </w:rPr>
        <w:t xml:space="preserve">Listicles are the highest-performing content category on Xiaohongshu for local discovery. Posts like 'KL's Top 10 Bak Kut Teh' or 'PJ's Best-Kept-Secret Cafes' consistently generate high saves, shares, and comments.</w:t>
      </w:r>
    </w:p>
    <w:p>
      <w:pPr>
        <w:pStyle w:val="ListParagraph"/>
        <w:numPr>
          <w:ilvl w:val="0"/>
          <w:numId w:val="2"/>
        </w:numPr>
        <w:spacing w:after="80" w:before="40"/>
      </w:pPr>
      <w:r>
        <w:rPr>
          <w:rFonts w:ascii="Arial" w:cs="Arial" w:eastAsia="Arial" w:hAnsi="Arial"/>
          <w:color w:val="333333"/>
          <w:sz w:val="22"/>
          <w:szCs w:val="22"/>
        </w:rPr>
        <w:t xml:space="preserve">The format aligns naturally with how users search the platform: they search for category + location (e.g. 'Klang Valley cafe recommendations') and listicles appear prominently.</w:t>
      </w:r>
    </w:p>
    <w:p>
      <w:pPr>
        <w:pStyle w:val="ListParagraph"/>
        <w:numPr>
          <w:ilvl w:val="0"/>
          <w:numId w:val="2"/>
        </w:numPr>
        <w:spacing w:after="80" w:before="40"/>
      </w:pPr>
      <w:r>
        <w:rPr>
          <w:rFonts w:ascii="Arial" w:cs="Arial" w:eastAsia="Arial" w:hAnsi="Arial"/>
          <w:color w:val="333333"/>
          <w:sz w:val="22"/>
          <w:szCs w:val="22"/>
        </w:rPr>
        <w:t xml:space="preserve">Multiple merchants within the same post benefit from each other's reputations — being grouped with other well-regarded businesses creates an implied quality endorsement.</w:t>
      </w:r>
    </w:p>
    <w:p>
      <w:pPr>
        <w:pStyle w:val="ListParagraph"/>
        <w:numPr>
          <w:ilvl w:val="0"/>
          <w:numId w:val="2"/>
        </w:numPr>
        <w:spacing w:after="80" w:before="40"/>
      </w:pPr>
      <w:r>
        <w:rPr>
          <w:rFonts w:ascii="Arial" w:cs="Arial" w:eastAsia="Arial" w:hAnsi="Arial"/>
          <w:color w:val="333333"/>
          <w:sz w:val="22"/>
          <w:szCs w:val="22"/>
        </w:rPr>
        <w:t xml:space="preserve">The format is naturally shareable, creating organic secondary distribution beyond the blogger's immediate follower base.</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3.3  Search Saturation Strategy</w:t>
      </w:r>
    </w:p>
    <w:p>
      <w:pPr>
        <w:spacing w:after="120" w:before="60"/>
        <w:jc w:val="left"/>
      </w:pPr>
      <w:r>
        <w:rPr>
          <w:rFonts w:ascii="Arial" w:cs="Arial" w:eastAsia="Arial" w:hAnsi="Arial"/>
          <w:b w:val="false"/>
          <w:bCs w:val="false"/>
          <w:i w:val="false"/>
          <w:iCs w:val="false"/>
          <w:color w:val="333333"/>
          <w:sz w:val="22"/>
          <w:szCs w:val="22"/>
        </w:rPr>
        <w:t xml:space="preserve">One of 红薯榜单's most powerful value propositions is Xiaohongshu SEO saturation. When a user searches for a category in their city — say, 'Cheras dessert cafe' — and 20 of the top results all feature your business, the psychological effect is dramatic. The repeated exposure across multiple independent sources creates strong trust, familiarity, and purchase intent. This is the same strategy used by major brands with enormous budgets — 红薯榜单 makes it available for RM 2,000.</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4. How It Works</w:t>
      </w:r>
    </w:p>
    <w:p>
      <w:pPr>
        <w:pStyle w:val="Heading2"/>
        <w:spacing w:after="120" w:before="320"/>
      </w:pPr>
      <w:r>
        <w:rPr>
          <w:rFonts w:ascii="Arial" w:cs="Arial" w:eastAsia="Arial" w:hAnsi="Arial"/>
          <w:b/>
          <w:bCs/>
          <w:color w:val="1A1A2E"/>
          <w:sz w:val="28"/>
          <w:szCs w:val="28"/>
        </w:rPr>
        <w:t xml:space="preserve">4.1  The Merchant Journey (3 Steps)</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Borders>
              <w:top w:val="none" w:color="FFFFFF" w:sz="0"/>
              <w:left w:val="none" w:color="FFFFFF" w:sz="0"/>
              <w:bottom w:val="none" w:color="FFFFFF" w:sz="0"/>
              <w:right w:val="none" w:color="FFFFFF" w:sz="0"/>
            </w:tcBorders>
            <w:shd w:fill="8CB820" w:val="clear"/>
            <w:tcMar>
              <w:top w:type="dxa" w:w="100"/>
              <w:left w:type="dxa" w:w="180"/>
              <w:bottom w:type="dxa" w:w="80"/>
              <w:right w:type="dxa" w:w="180"/>
            </w:tcMar>
          </w:tcPr>
          <w:p>
            <w:r>
              <w:rPr>
                <w:rFonts w:ascii="Arial" w:cs="Arial" w:eastAsia="Arial" w:hAnsi="Arial"/>
                <w:b/>
                <w:bCs/>
                <w:color w:val="1A1A2E"/>
                <w:sz w:val="22"/>
                <w:szCs w:val="22"/>
              </w:rPr>
              <w:t xml:space="preserve">Step 1 — Browse &amp; Apply (商家端)</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Merchant visits 红薯榜单's platform and browses available campaign themes (e.g. 'Klang Valley's Best Brunch Spots').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They review the campaign details: category, target location, target audience, number of blogger slots, and example content titles.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They click 'Apply' and submit their company name, PIC name, contact number, and register an account.</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The slot is immediately locked, pending payment confirmation.</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Borders>
              <w:top w:val="none" w:color="FFFFFF" w:sz="0"/>
              <w:left w:val="none" w:color="FFFFFF" w:sz="0"/>
              <w:bottom w:val="none" w:color="FFFFFF" w:sz="0"/>
              <w:right w:val="none" w:color="FFFFFF" w:sz="0"/>
            </w:tcBorders>
            <w:shd w:fill="8CB820" w:val="clear"/>
            <w:tcMar>
              <w:top w:type="dxa" w:w="100"/>
              <w:left w:type="dxa" w:w="180"/>
              <w:bottom w:type="dxa" w:w="80"/>
              <w:right w:type="dxa" w:w="180"/>
            </w:tcMar>
          </w:tcPr>
          <w:p>
            <w:r>
              <w:rPr>
                <w:rFonts w:ascii="Arial" w:cs="Arial" w:eastAsia="Arial" w:hAnsi="Arial"/>
                <w:b/>
                <w:bCs/>
                <w:color w:val="1A1A2E"/>
                <w:sz w:val="22"/>
                <w:szCs w:val="22"/>
              </w:rPr>
              <w:t xml:space="preserve">Step 2 — Confirmation &amp; Material Submission (对接阶段)</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A 红薯榜单 account manager contacts the merchant via WhatsApp within 1–2 business days.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The manager confirms the merchant's business fits the campaign theme and collects payment (RM 2,000 via bank transfer).</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The merchant submits 10–20 high-quality photos or short videos of their business, plus 3–5 key selling points they want highlighted.</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No copywriting, blogger briefing, or logistics are required from the merchant.</w:t>
            </w:r>
          </w:p>
        </w:tc>
      </w:tr>
    </w:tbl>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9360"/>
      </w:tblGrid>
      <w:tr>
        <w:tc>
          <w:tcPr>
            <w:tcBorders>
              <w:top w:val="none" w:color="FFFFFF" w:sz="0"/>
              <w:left w:val="none" w:color="FFFFFF" w:sz="0"/>
              <w:bottom w:val="none" w:color="FFFFFF" w:sz="0"/>
              <w:right w:val="none" w:color="FFFFFF" w:sz="0"/>
            </w:tcBorders>
            <w:shd w:fill="8CB820" w:val="clear"/>
            <w:tcMar>
              <w:top w:type="dxa" w:w="100"/>
              <w:left w:type="dxa" w:w="180"/>
              <w:bottom w:type="dxa" w:w="80"/>
              <w:right w:type="dxa" w:w="180"/>
            </w:tcMar>
          </w:tcPr>
          <w:p>
            <w:r>
              <w:rPr>
                <w:rFonts w:ascii="Arial" w:cs="Arial" w:eastAsia="Arial" w:hAnsi="Arial"/>
                <w:b/>
                <w:bCs/>
                <w:color w:val="1A1A2E"/>
                <w:sz w:val="22"/>
                <w:szCs w:val="22"/>
              </w:rPr>
              <w:t xml:space="preserve">Step 3 — Content Creation &amp; Publication (发布阶段)</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红薯榜单's content team integrates the merchant's materials into the campaign brief.</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20 contracted bloggers each create their own unique list-style post based on the brief and provided assets.</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Posts are published in a staggered schedule over 2–3 weeks (not all at once, to align with Xiaohongshu's algorithm).</w:t>
            </w:r>
          </w:p>
        </w:tc>
      </w:tr>
      <w:tr>
        <w:tc>
          <w:tcPr>
            <w:tcBorders>
              <w:top w:val="none" w:color="FFFFFF" w:sz="0"/>
              <w:left w:val="none" w:color="FFFFFF" w:sz="0"/>
              <w:bottom w:val="none" w:color="FFFFFF" w:sz="0"/>
              <w:right w:val="none" w:color="FFFFFF" w:sz="0"/>
            </w:tcBorders>
            <w:shd w:fill="F4FAE8" w:val="clear"/>
            <w:tcMar>
              <w:top w:type="dxa" w:w="60"/>
              <w:left w:type="dxa" w:w="180"/>
              <w:bottom w:type="dxa" w:w="60"/>
              <w:right w:type="dxa" w:w="180"/>
            </w:tcMar>
          </w:tcPr>
          <w:p>
            <w:pPr>
              <w:spacing w:after="0" w:before="0"/>
            </w:pPr>
            <w:r>
              <w:rPr>
                <w:rFonts w:ascii="Arial" w:cs="Arial" w:eastAsia="Arial" w:hAnsi="Arial"/>
                <w:color w:val="333333"/>
                <w:sz w:val="22"/>
                <w:szCs w:val="22"/>
              </w:rPr>
              <w:t xml:space="preserve">The merchant receives notification when posts go live. They can view and share the published content.</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4.2  Campaign Lifecycle (Internal)</w:t>
      </w:r>
    </w:p>
    <w:p>
      <w:pPr>
        <w:spacing w:after="120" w:before="60"/>
        <w:jc w:val="left"/>
      </w:pPr>
      <w:r>
        <w:rPr>
          <w:rFonts w:ascii="Arial" w:cs="Arial" w:eastAsia="Arial" w:hAnsi="Arial"/>
          <w:b w:val="false"/>
          <w:bCs w:val="false"/>
          <w:i w:val="false"/>
          <w:iCs w:val="false"/>
          <w:color w:val="333333"/>
          <w:sz w:val="22"/>
          <w:szCs w:val="22"/>
        </w:rPr>
        <w:t xml:space="preserve">Internally, campaigns move through four stages managed via the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Recruiting (招募中)</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Campaign is open. Merchant slots are available. Merchants can discover and apply.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Full (已满额)</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All merchant slots are filled. The campaign is closed to new applicants and moves into the preparation phase.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Active (进行中)</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Content creation is underway. Bloggers are creating and publishing posts. Visible to merchants.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Completed (已完成)</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All 20 posts have been published. Campaign is archived for record-keeping.</w:t>
            </w:r>
          </w:p>
        </w:tc>
      </w:tr>
    </w:tbl>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5. Why Xiaohongshu (小红书 / RED)</w:t>
      </w:r>
    </w:p>
    <w:p>
      <w:pPr>
        <w:pStyle w:val="Heading2"/>
        <w:spacing w:after="120" w:before="320"/>
      </w:pPr>
      <w:r>
        <w:rPr>
          <w:rFonts w:ascii="Arial" w:cs="Arial" w:eastAsia="Arial" w:hAnsi="Arial"/>
          <w:b/>
          <w:bCs/>
          <w:color w:val="1A1A2E"/>
          <w:sz w:val="28"/>
          <w:szCs w:val="28"/>
        </w:rPr>
        <w:t xml:space="preserve">5.1  Platform Overview</w:t>
      </w:r>
    </w:p>
    <w:p>
      <w:pPr>
        <w:spacing w:after="120" w:before="60"/>
        <w:jc w:val="left"/>
      </w:pPr>
      <w:r>
        <w:rPr>
          <w:rFonts w:ascii="Arial" w:cs="Arial" w:eastAsia="Arial" w:hAnsi="Arial"/>
          <w:b w:val="false"/>
          <w:bCs w:val="false"/>
          <w:i w:val="false"/>
          <w:iCs w:val="false"/>
          <w:color w:val="333333"/>
          <w:sz w:val="22"/>
          <w:szCs w:val="22"/>
        </w:rPr>
        <w:t xml:space="preserve">Xiaohongshu (小红书), known internationally as RED or Little Red Book, is a Chinese-language social media platform that blends the functionality of Instagram, Google, and Pinterest. Originally launched in China, it has become the dominant digital discovery platform for Chinese-speaking communities worldwide, including Malaysia's significant Chinese-speaking population (approximately 6.6 million people).</w:t>
      </w:r>
    </w:p>
    <w:p>
      <w:pPr>
        <w:spacing w:after="120" w:before="60"/>
        <w:jc w:val="left"/>
      </w:pPr>
      <w:r>
        <w:rPr>
          <w:rFonts w:ascii="Arial" w:cs="Arial" w:eastAsia="Arial" w:hAnsi="Arial"/>
          <w:b w:val="false"/>
          <w:bCs w:val="false"/>
          <w:i w:val="false"/>
          <w:iCs w:val="false"/>
          <w:color w:val="333333"/>
          <w:sz w:val="22"/>
          <w:szCs w:val="22"/>
        </w:rPr>
        <w:t xml:space="preserve">Xiaohongshu's core mechanic is 'seeding' (种草) — content that inspires users to try, visit, or purchase something. Unlike Facebook or Instagram which are primarily social connection tools, Xiaohongshu is explicitly a product and experience discovery platform. Users come with intent: they want recommendations.</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5.2  Why Xiaohongshu is the Right Platform for This Model</w:t>
      </w:r>
    </w:p>
    <w:p>
      <w:pPr>
        <w:pStyle w:val="ListParagraph"/>
        <w:numPr>
          <w:ilvl w:val="0"/>
          <w:numId w:val="2"/>
        </w:numPr>
        <w:spacing w:after="80" w:before="40"/>
      </w:pPr>
      <w:r>
        <w:rPr>
          <w:rFonts w:ascii="Arial" w:cs="Arial" w:eastAsia="Arial" w:hAnsi="Arial"/>
          <w:color w:val="333333"/>
          <w:sz w:val="22"/>
          <w:szCs w:val="22"/>
        </w:rPr>
        <w:t xml:space="preserve">Search-first behaviour: Unlike Instagram or TikTok where content is pushed algorithmically, Xiaohongshu users actively search for recommendations. A business featured in 20 posts will appear 20 times when someone searches that category. This is the foundational mechanic that makes 红薯榜单's model effective.</w:t>
      </w:r>
    </w:p>
    <w:p>
      <w:pPr>
        <w:pStyle w:val="ListParagraph"/>
        <w:numPr>
          <w:ilvl w:val="0"/>
          <w:numId w:val="2"/>
        </w:numPr>
        <w:spacing w:after="80" w:before="40"/>
      </w:pPr>
      <w:r>
        <w:rPr>
          <w:rFonts w:ascii="Arial" w:cs="Arial" w:eastAsia="Arial" w:hAnsi="Arial"/>
          <w:color w:val="333333"/>
          <w:sz w:val="22"/>
          <w:szCs w:val="22"/>
        </w:rPr>
        <w:t xml:space="preserve">High-trust content ecosystem: Xiaohongshu users perceive blogger content as authentic peer recommendations rather than advertising. A post saying 'This is one of my top 8 cafes in PJ' carries far more credibility than a paid Facebook ad.</w:t>
      </w:r>
    </w:p>
    <w:p>
      <w:pPr>
        <w:pStyle w:val="ListParagraph"/>
        <w:numPr>
          <w:ilvl w:val="0"/>
          <w:numId w:val="2"/>
        </w:numPr>
        <w:spacing w:after="80" w:before="40"/>
      </w:pPr>
      <w:r>
        <w:rPr>
          <w:rFonts w:ascii="Arial" w:cs="Arial" w:eastAsia="Arial" w:hAnsi="Arial"/>
          <w:color w:val="333333"/>
          <w:sz w:val="22"/>
          <w:szCs w:val="22"/>
        </w:rPr>
        <w:t xml:space="preserve">Listicle algorithm advantage: The platform's algorithm heavily favours 合集帖 (listicle) content for saves and shares — the two metrics that drive organic reach and sustained visibility.</w:t>
      </w:r>
    </w:p>
    <w:p>
      <w:pPr>
        <w:pStyle w:val="ListParagraph"/>
        <w:numPr>
          <w:ilvl w:val="0"/>
          <w:numId w:val="2"/>
        </w:numPr>
        <w:spacing w:after="80" w:before="40"/>
      </w:pPr>
      <w:r>
        <w:rPr>
          <w:rFonts w:ascii="Arial" w:cs="Arial" w:eastAsia="Arial" w:hAnsi="Arial"/>
          <w:color w:val="333333"/>
          <w:sz w:val="22"/>
          <w:szCs w:val="22"/>
        </w:rPr>
        <w:t xml:space="preserve">Growing Malaysian user base: Xiaohongshu's Malaysian user base has grown significantly among the Chinese-speaking community aged 18–45 — precisely the demographic that Malaysian SMEs in F&amp;B, lifestyle, and retail most want to reach.</w:t>
      </w:r>
    </w:p>
    <w:p>
      <w:pPr>
        <w:pStyle w:val="ListParagraph"/>
        <w:numPr>
          <w:ilvl w:val="0"/>
          <w:numId w:val="2"/>
        </w:numPr>
        <w:spacing w:after="80" w:before="40"/>
      </w:pPr>
      <w:r>
        <w:rPr>
          <w:rFonts w:ascii="Arial" w:cs="Arial" w:eastAsia="Arial" w:hAnsi="Arial"/>
          <w:color w:val="333333"/>
          <w:sz w:val="22"/>
          <w:szCs w:val="22"/>
        </w:rPr>
        <w:t xml:space="preserve">Untapped by local SMEs: Despite its relevance, most Malaysian SMEs have not yet built a Xiaohongshu presence. This creates a first-mover opportunity for merchants who join 红薯榜单 campaigns early.</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5.3  Why Only Xiaohongshu (For Now)</w:t>
      </w:r>
    </w:p>
    <w:p>
      <w:pPr>
        <w:spacing w:after="120" w:before="60"/>
        <w:jc w:val="left"/>
      </w:pPr>
      <w:r>
        <w:rPr>
          <w:rFonts w:ascii="Arial" w:cs="Arial" w:eastAsia="Arial" w:hAnsi="Arial"/>
          <w:b w:val="false"/>
          <w:bCs w:val="false"/>
          <w:i w:val="false"/>
          <w:iCs w:val="false"/>
          <w:color w:val="333333"/>
          <w:sz w:val="22"/>
          <w:szCs w:val="22"/>
        </w:rPr>
        <w:t xml:space="preserve">红薯榜单 has made a deliberate strategic decision to focus exclusively on Xiaohongshu. Specialisation allows the team to build deep platform expertise, develop a vetted blogger network on one platform, and optimise content strategies for maximum performance. Expanding to other platforms (Instagram, TikTok, etc.) is a future roadmap item, not a current priority.</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6. The Malaysian SME Opportunity</w:t>
      </w:r>
    </w:p>
    <w:p>
      <w:pPr>
        <w:pStyle w:val="Heading2"/>
        <w:spacing w:after="120" w:before="320"/>
      </w:pPr>
      <w:r>
        <w:rPr>
          <w:rFonts w:ascii="Arial" w:cs="Arial" w:eastAsia="Arial" w:hAnsi="Arial"/>
          <w:b/>
          <w:bCs/>
          <w:color w:val="1A1A2E"/>
          <w:sz w:val="28"/>
          <w:szCs w:val="28"/>
        </w:rPr>
        <w:t xml:space="preserve">6.1  Market Context</w:t>
      </w:r>
    </w:p>
    <w:p>
      <w:pPr>
        <w:spacing w:after="120" w:before="60"/>
        <w:jc w:val="left"/>
      </w:pPr>
      <w:r>
        <w:rPr>
          <w:rFonts w:ascii="Arial" w:cs="Arial" w:eastAsia="Arial" w:hAnsi="Arial"/>
          <w:b w:val="false"/>
          <w:bCs w:val="false"/>
          <w:i w:val="false"/>
          <w:iCs w:val="false"/>
          <w:color w:val="333333"/>
          <w:sz w:val="22"/>
          <w:szCs w:val="22"/>
        </w:rPr>
        <w:t xml:space="preserve">Malaysia is home to over 1.2 million SMEs, accounting for approximately 97.4% of all business establishments. The F&amp;B sector alone — one of 红薯榜单's primary target industries — comprises tens of thousands of independent restaurants, cafes, and eateries. The vast majority of these businesses operate without a dedicated marketing team or digital marketing budget.</w:t>
      </w:r>
    </w:p>
    <w:p>
      <w:pPr>
        <w:spacing w:after="120" w:before="60"/>
        <w:jc w:val="left"/>
      </w:pPr>
      <w:r>
        <w:rPr>
          <w:rFonts w:ascii="Arial" w:cs="Arial" w:eastAsia="Arial" w:hAnsi="Arial"/>
          <w:b w:val="false"/>
          <w:bCs w:val="false"/>
          <w:i w:val="false"/>
          <w:iCs w:val="false"/>
          <w:color w:val="333333"/>
          <w:sz w:val="22"/>
          <w:szCs w:val="22"/>
        </w:rPr>
        <w:t xml:space="preserve">Yet the Chinese-speaking segment of Malaysia's population is highly digitally active, spending significant time on platforms like Xiaohongshu for local discovery. The disconnect between where consumers discover businesses (increasingly Xiaohongshu) and where most SMEs spend their marketing budget (Facebook, flyers, word of mouth) is the commercial opportunity 红薯榜单 addresses.</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6.2  Target Industries</w:t>
      </w:r>
    </w:p>
    <w:p>
      <w:pPr>
        <w:spacing w:after="120" w:before="60"/>
        <w:jc w:val="left"/>
      </w:pPr>
      <w:r>
        <w:rPr>
          <w:rFonts w:ascii="Arial" w:cs="Arial" w:eastAsia="Arial" w:hAnsi="Arial"/>
          <w:b w:val="false"/>
          <w:bCs w:val="false"/>
          <w:i w:val="false"/>
          <w:iCs w:val="false"/>
          <w:color w:val="333333"/>
          <w:sz w:val="22"/>
          <w:szCs w:val="22"/>
        </w:rPr>
        <w:t xml:space="preserve">红薯榜单 campaigns are currently structured around five core industry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美食探店 (F&amp;B Exploration)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Restaurants, cafes, dessert shops, bubble tea chains, hawker stalls — the largest and most active category.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休闲好去处 (Leisure &amp; Recreation)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Weekend destinations, activities, parks, entertainment venues, family-friendly spots.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时尚潮流 (Fashion &amp; Trend)</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Clothing boutiques, accessories, streetwear, local fashion brands.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旅游打卡 (Travel &amp; Check-In)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Tourist spots, hotels, staycations, scenic locations.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生活服务 (Lifestyle Services)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Beauty salons, nail studios, gyms, wellness centres, pet services.</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6.3  Target Merchant Profile</w:t>
      </w:r>
    </w:p>
    <w:p>
      <w:pPr>
        <w:spacing w:after="120" w:before="60"/>
        <w:jc w:val="left"/>
      </w:pPr>
      <w:r>
        <w:rPr>
          <w:rFonts w:ascii="Arial" w:cs="Arial" w:eastAsia="Arial" w:hAnsi="Arial"/>
          <w:b w:val="false"/>
          <w:bCs w:val="false"/>
          <w:i w:val="false"/>
          <w:iCs w:val="false"/>
          <w:color w:val="333333"/>
          <w:sz w:val="22"/>
          <w:szCs w:val="22"/>
        </w:rPr>
        <w:t xml:space="preserve">The ideal 红薯榜单 merchant is:</w:t>
      </w:r>
    </w:p>
    <w:p>
      <w:pPr>
        <w:pStyle w:val="ListParagraph"/>
        <w:numPr>
          <w:ilvl w:val="0"/>
          <w:numId w:val="2"/>
        </w:numPr>
        <w:spacing w:after="80" w:before="40"/>
      </w:pPr>
      <w:r>
        <w:rPr>
          <w:rFonts w:ascii="Arial" w:cs="Arial" w:eastAsia="Arial" w:hAnsi="Arial"/>
          <w:color w:val="333333"/>
          <w:sz w:val="22"/>
          <w:szCs w:val="22"/>
        </w:rPr>
        <w:t xml:space="preserve">A local Malaysian SME with a physical premises or service offering.</w:t>
      </w:r>
    </w:p>
    <w:p>
      <w:pPr>
        <w:pStyle w:val="ListParagraph"/>
        <w:numPr>
          <w:ilvl w:val="0"/>
          <w:numId w:val="2"/>
        </w:numPr>
        <w:spacing w:after="80" w:before="40"/>
      </w:pPr>
      <w:r>
        <w:rPr>
          <w:rFonts w:ascii="Arial" w:cs="Arial" w:eastAsia="Arial" w:hAnsi="Arial"/>
          <w:color w:val="333333"/>
          <w:sz w:val="22"/>
          <w:szCs w:val="22"/>
        </w:rPr>
        <w:t xml:space="preserve">Operating in or around urban areas with a Chinese-speaking customer base (Klang Valley, Penang, Johor Bahru, Ipoh, etc.).</w:t>
      </w:r>
    </w:p>
    <w:p>
      <w:pPr>
        <w:pStyle w:val="ListParagraph"/>
        <w:numPr>
          <w:ilvl w:val="0"/>
          <w:numId w:val="2"/>
        </w:numPr>
        <w:spacing w:after="80" w:before="40"/>
      </w:pPr>
      <w:r>
        <w:rPr>
          <w:rFonts w:ascii="Arial" w:cs="Arial" w:eastAsia="Arial" w:hAnsi="Arial"/>
          <w:color w:val="333333"/>
          <w:sz w:val="22"/>
          <w:szCs w:val="22"/>
        </w:rPr>
        <w:t xml:space="preserve">Has some existing customer base but wants to significantly expand brand awareness and new customer acquisition.</w:t>
      </w:r>
    </w:p>
    <w:p>
      <w:pPr>
        <w:pStyle w:val="ListParagraph"/>
        <w:numPr>
          <w:ilvl w:val="0"/>
          <w:numId w:val="2"/>
        </w:numPr>
        <w:spacing w:after="80" w:before="40"/>
      </w:pPr>
      <w:r>
        <w:rPr>
          <w:rFonts w:ascii="Arial" w:cs="Arial" w:eastAsia="Arial" w:hAnsi="Arial"/>
          <w:color w:val="333333"/>
          <w:sz w:val="22"/>
          <w:szCs w:val="22"/>
        </w:rPr>
        <w:t xml:space="preserve">Has a limited marketing budget (RM 1,000–RM 10,000/month) and cannot afford traditional influencer campaigns.</w:t>
      </w:r>
    </w:p>
    <w:p>
      <w:pPr>
        <w:pStyle w:val="ListParagraph"/>
        <w:numPr>
          <w:ilvl w:val="0"/>
          <w:numId w:val="2"/>
        </w:numPr>
        <w:spacing w:after="80" w:before="40"/>
      </w:pPr>
      <w:r>
        <w:rPr>
          <w:rFonts w:ascii="Arial" w:cs="Arial" w:eastAsia="Arial" w:hAnsi="Arial"/>
          <w:color w:val="333333"/>
          <w:sz w:val="22"/>
          <w:szCs w:val="22"/>
        </w:rPr>
        <w:t xml:space="preserve">Has high-quality product/service photos, or can produce them.</w:t>
      </w:r>
    </w:p>
    <w:p>
      <w:pPr>
        <w:pStyle w:val="ListParagraph"/>
        <w:numPr>
          <w:ilvl w:val="0"/>
          <w:numId w:val="2"/>
        </w:numPr>
        <w:spacing w:after="80" w:before="40"/>
      </w:pPr>
      <w:r>
        <w:rPr>
          <w:rFonts w:ascii="Arial" w:cs="Arial" w:eastAsia="Arial" w:hAnsi="Arial"/>
          <w:color w:val="333333"/>
          <w:sz w:val="22"/>
          <w:szCs w:val="22"/>
        </w:rPr>
        <w:t xml:space="preserve">Is willing to be featured alongside complementary (non-competing) businesses in a listicle format.</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6.4  Geographic Scope</w:t>
      </w:r>
    </w:p>
    <w:p>
      <w:pPr>
        <w:spacing w:after="120" w:before="60"/>
        <w:jc w:val="left"/>
      </w:pPr>
      <w:r>
        <w:rPr>
          <w:rFonts w:ascii="Arial" w:cs="Arial" w:eastAsia="Arial" w:hAnsi="Arial"/>
          <w:b w:val="false"/>
          <w:bCs w:val="false"/>
          <w:i w:val="false"/>
          <w:iCs w:val="false"/>
          <w:color w:val="333333"/>
          <w:sz w:val="22"/>
          <w:szCs w:val="22"/>
        </w:rPr>
        <w:t xml:space="preserve">红薯榜单 currently offers campaigns covering the full breadth of Malaysia, with a primary focus on the Klang Valley (Kuala Lumpur and Selangor), including specific neighbourhoods such as Cheras, Puchong, Subang Jaya, Petaling Jaya, Mont Kiara, Bangsar, and Klang. Campaigns for major cities outside Klang Valley — including Penang, Johor Bahru, Ipoh, Melaka, and East Malaysian cities Kota Kinabalu and Kuching — are also available.</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7. Business Model &amp; Pricing</w:t>
      </w:r>
    </w:p>
    <w:p>
      <w:pPr>
        <w:pStyle w:val="Heading2"/>
        <w:spacing w:after="120" w:before="320"/>
      </w:pPr>
      <w:r>
        <w:rPr>
          <w:rFonts w:ascii="Arial" w:cs="Arial" w:eastAsia="Arial" w:hAnsi="Arial"/>
          <w:b/>
          <w:bCs/>
          <w:color w:val="1A1A2E"/>
          <w:sz w:val="28"/>
          <w:szCs w:val="28"/>
        </w:rPr>
        <w:t xml:space="preserve">7.1  Revenue Model</w:t>
      </w:r>
    </w:p>
    <w:p>
      <w:pPr>
        <w:spacing w:after="120" w:before="60"/>
        <w:jc w:val="left"/>
      </w:pPr>
      <w:r>
        <w:rPr>
          <w:rFonts w:ascii="Arial" w:cs="Arial" w:eastAsia="Arial" w:hAnsi="Arial"/>
          <w:b w:val="false"/>
          <w:bCs w:val="false"/>
          <w:i w:val="false"/>
          <w:iCs w:val="false"/>
          <w:color w:val="333333"/>
          <w:sz w:val="22"/>
          <w:szCs w:val="22"/>
        </w:rPr>
        <w:t xml:space="preserve">红薯榜单 operates on a straightforward campaign-slot revenue model. Each merchant pays a fixed flat fee to participate in a campaign. There are no subscription fees, no retainers, no hidden charges, and no SST applied. Merchants pay once and receive the full campaign deliverable.</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Fee per Merchant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RM 2,000 per slot per campaign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SST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Not applicable (not charged)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Hidden Fees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None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Payment Method</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Bank transfer, confirmed by account manager via WhatsApp</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Slots per Campaign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Typically 5–8 merchant slots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Revenue per Campaign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RM 10,000 – RM 16,000 (at 5–8 merchants)</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7.2  Pricing Strategy &amp; Flexibility</w:t>
      </w:r>
    </w:p>
    <w:p>
      <w:pPr>
        <w:spacing w:after="120" w:before="60"/>
        <w:jc w:val="left"/>
      </w:pPr>
      <w:r>
        <w:rPr>
          <w:rFonts w:ascii="Arial" w:cs="Arial" w:eastAsia="Arial" w:hAnsi="Arial"/>
          <w:b w:val="false"/>
          <w:bCs w:val="false"/>
          <w:i w:val="false"/>
          <w:iCs w:val="false"/>
          <w:color w:val="333333"/>
          <w:sz w:val="22"/>
          <w:szCs w:val="22"/>
        </w:rPr>
        <w:t xml:space="preserve">The RM 2,000 price point has been positioned to reflect exceptional value relative to alternatives while maintaining a commercially sustainable margin for Ignite Factory PLT. To ensure campaigns reach full capacity efficiently:</w:t>
      </w:r>
    </w:p>
    <w:p>
      <w:pPr>
        <w:pStyle w:val="ListParagraph"/>
        <w:numPr>
          <w:ilvl w:val="0"/>
          <w:numId w:val="2"/>
        </w:numPr>
        <w:spacing w:after="80" w:before="40"/>
      </w:pPr>
      <w:r>
        <w:rPr>
          <w:rFonts w:ascii="Arial" w:cs="Arial" w:eastAsia="Arial" w:hAnsi="Arial"/>
          <w:color w:val="333333"/>
          <w:sz w:val="22"/>
          <w:szCs w:val="22"/>
        </w:rPr>
        <w:t xml:space="preserve">Occasional tactical discounts may be offered to fill the final 1–2 slots of a campaign nearing capacity, accelerating the campaign's transition to the active phase.</w:t>
      </w:r>
    </w:p>
    <w:p>
      <w:pPr>
        <w:pStyle w:val="ListParagraph"/>
        <w:numPr>
          <w:ilvl w:val="0"/>
          <w:numId w:val="2"/>
        </w:numPr>
        <w:spacing w:after="80" w:before="40"/>
      </w:pPr>
      <w:r>
        <w:rPr>
          <w:rFonts w:ascii="Arial" w:cs="Arial" w:eastAsia="Arial" w:hAnsi="Arial"/>
          <w:color w:val="333333"/>
          <w:sz w:val="22"/>
          <w:szCs w:val="22"/>
        </w:rPr>
        <w:t xml:space="preserve">This approach is entirely at the discretion of 红薯榜单's team and is not publicly advertised as a standard discount policy.</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7.3  Value Delivered vs. Market Alternatives</w:t>
      </w:r>
    </w:p>
    <w:p>
      <w:pPr>
        <w:spacing w:after="120" w:before="60"/>
        <w:jc w:val="left"/>
      </w:pPr>
      <w:r>
        <w:rPr>
          <w:rFonts w:ascii="Arial" w:cs="Arial" w:eastAsia="Arial" w:hAnsi="Arial"/>
          <w:b w:val="false"/>
          <w:bCs w:val="false"/>
          <w:i w:val="false"/>
          <w:iCs w:val="false"/>
          <w:color w:val="333333"/>
          <w:sz w:val="22"/>
          <w:szCs w:val="22"/>
        </w:rPr>
        <w:t xml:space="preserve">To contextualise the RM 2,000 price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Hiring 1 mid-tier blogger directly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RM 500 – RM 3,000 for a single post from a single blogger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Hiring 20 bloggers individually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RM 10,000 – RM 60,000+ for the same 20 posts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Traditional influencer agency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RM 8,000 – RM 30,000+ for a managed 10-blogger campaign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红薯榜单 merchant cost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RM 2,000 for 20 blogger posts — shared across 5–8 merchants</w:t>
            </w:r>
          </w:p>
        </w:tc>
      </w:tr>
    </w:tbl>
    <w:p>
      <w:pPr>
        <w:spacing w:after="120" w:before="60"/>
        <w:jc w:val="left"/>
      </w:pPr>
      <w:r>
        <w:rPr>
          <w:rFonts w:ascii="Arial" w:cs="Arial" w:eastAsia="Arial" w:hAnsi="Arial"/>
          <w:b w:val="false"/>
          <w:bCs w:val="false"/>
          <w:i w:val="false"/>
          <w:iCs w:val="false"/>
          <w:color w:val="333333"/>
          <w:sz w:val="22"/>
          <w:szCs w:val="22"/>
        </w:rPr>
        <w:t xml:space="preserve">The RM 2,000 per merchant model delivers roughly a 5x–30x cost advantage over any comparable alternative. This is the core economic argument for merchants.</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8. Competitive Landscape</w:t>
      </w:r>
    </w:p>
    <w:p>
      <w:pPr>
        <w:pStyle w:val="Heading2"/>
        <w:spacing w:after="120" w:before="320"/>
      </w:pPr>
      <w:r>
        <w:rPr>
          <w:rFonts w:ascii="Arial" w:cs="Arial" w:eastAsia="Arial" w:hAnsi="Arial"/>
          <w:b/>
          <w:bCs/>
          <w:color w:val="1A1A2E"/>
          <w:sz w:val="28"/>
          <w:szCs w:val="28"/>
        </w:rPr>
        <w:t xml:space="preserve">8.1  Market Position</w:t>
      </w:r>
    </w:p>
    <w:p>
      <w:pPr>
        <w:spacing w:after="120" w:before="60"/>
        <w:jc w:val="left"/>
      </w:pPr>
      <w:r>
        <w:rPr>
          <w:rFonts w:ascii="Arial" w:cs="Arial" w:eastAsia="Arial" w:hAnsi="Arial"/>
          <w:b w:val="false"/>
          <w:bCs w:val="false"/>
          <w:i w:val="false"/>
          <w:iCs w:val="false"/>
          <w:color w:val="333333"/>
          <w:sz w:val="22"/>
          <w:szCs w:val="22"/>
        </w:rPr>
        <w:t xml:space="preserve">红薯榜单 operates in a white space. As of the date of this document, there is no known direct competitor in Malaysia offering a group-buy, multi-merchant Xiaohongshu blogger campaign model. The concept of 共享网红营销 (Shared Influencer Marketing) is novel within the Malaysian market.</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8.2  Indirect Competitors &amp; Alternatives</w:t>
      </w:r>
    </w:p>
    <w:p>
      <w:pPr>
        <w:spacing w:after="120" w:before="60"/>
        <w:jc w:val="left"/>
      </w:pPr>
      <w:r>
        <w:rPr>
          <w:rFonts w:ascii="Arial" w:cs="Arial" w:eastAsia="Arial" w:hAnsi="Arial"/>
          <w:b w:val="false"/>
          <w:bCs w:val="false"/>
          <w:i w:val="false"/>
          <w:iCs w:val="false"/>
          <w:color w:val="333333"/>
          <w:sz w:val="22"/>
          <w:szCs w:val="22"/>
        </w:rPr>
        <w:t xml:space="preserve">While no direct competitor exists, merchants do have alternative ways they can spend their marketing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DIY Blogger Outreach</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Some merchants attempt to contact Xiaohongshu bloggers directly. This is time-consuming, expensive at scale, and rarely produces the coordinated volume needed for search saturation. 红薯榜单 replaces this entirely.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Traditional Influencer Agencies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Full-service agencies that manage individual blogger campaigns. These are expensive (typically RM 8,000+), require long lead times, and do not offer the group-cost-sharing model. The audience overlap is limited.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Facebook &amp; Instagram Paid Ads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 very different product — paid ads provide reach but lack the credibility and search-discoverability of genuine Xiaohongshu blogger content. Many SMEs use both; they are not mutually exclusive.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TikTok Influencer Marketing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Growing but different audience and content mechanics. Not a substitute for Xiaohongshu for Chinese-speaking local discovery.</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Doing nothing / Word of mouth</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Many SMEs simply rely on organic growth and have no structured digital marketing. These are latent customers for 红薯榜单.</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8.3  Competitive Moat</w:t>
      </w:r>
    </w:p>
    <w:p>
      <w:pPr>
        <w:spacing w:after="120" w:before="60"/>
        <w:jc w:val="left"/>
      </w:pPr>
      <w:r>
        <w:rPr>
          <w:rFonts w:ascii="Arial" w:cs="Arial" w:eastAsia="Arial" w:hAnsi="Arial"/>
          <w:b w:val="false"/>
          <w:bCs w:val="false"/>
          <w:i w:val="false"/>
          <w:iCs w:val="false"/>
          <w:color w:val="333333"/>
          <w:sz w:val="22"/>
          <w:szCs w:val="22"/>
        </w:rPr>
        <w:t xml:space="preserve">红薯榜单's competitive advantages are structural and grow over time:</w:t>
      </w:r>
    </w:p>
    <w:p>
      <w:pPr>
        <w:pStyle w:val="ListParagraph"/>
        <w:numPr>
          <w:ilvl w:val="0"/>
          <w:numId w:val="2"/>
        </w:numPr>
        <w:spacing w:after="80" w:before="40"/>
      </w:pPr>
      <w:r>
        <w:rPr>
          <w:rFonts w:ascii="Arial" w:cs="Arial" w:eastAsia="Arial" w:hAnsi="Arial"/>
          <w:color w:val="333333"/>
          <w:sz w:val="22"/>
          <w:szCs w:val="22"/>
        </w:rPr>
        <w:t xml:space="preserve">First-mover advantage: Being the first to define and occupy the 共享网红营销 category in Malaysia builds brand recognition and merchant trust ahead of any future entrant.</w:t>
      </w:r>
    </w:p>
    <w:p>
      <w:pPr>
        <w:pStyle w:val="ListParagraph"/>
        <w:numPr>
          <w:ilvl w:val="0"/>
          <w:numId w:val="2"/>
        </w:numPr>
        <w:spacing w:after="80" w:before="40"/>
      </w:pPr>
      <w:r>
        <w:rPr>
          <w:rFonts w:ascii="Arial" w:cs="Arial" w:eastAsia="Arial" w:hAnsi="Arial"/>
          <w:color w:val="333333"/>
          <w:sz w:val="22"/>
          <w:szCs w:val="22"/>
        </w:rPr>
        <w:t xml:space="preserve">Blogger network: A vetted, reliable pool of contracted Xiaohongshu bloggers with a track record of quality content is not easy to replicate quickly.</w:t>
      </w:r>
    </w:p>
    <w:p>
      <w:pPr>
        <w:pStyle w:val="ListParagraph"/>
        <w:numPr>
          <w:ilvl w:val="0"/>
          <w:numId w:val="2"/>
        </w:numPr>
        <w:spacing w:after="80" w:before="40"/>
      </w:pPr>
      <w:r>
        <w:rPr>
          <w:rFonts w:ascii="Arial" w:cs="Arial" w:eastAsia="Arial" w:hAnsi="Arial"/>
          <w:color w:val="333333"/>
          <w:sz w:val="22"/>
          <w:szCs w:val="22"/>
        </w:rPr>
        <w:t xml:space="preserve">Operational know-how: The end-to-end campaign management process — from merchant onboarding to content strategy to publishing schedules — is a learned capability that improves with each campaign.</w:t>
      </w:r>
    </w:p>
    <w:p>
      <w:pPr>
        <w:pStyle w:val="ListParagraph"/>
        <w:numPr>
          <w:ilvl w:val="0"/>
          <w:numId w:val="2"/>
        </w:numPr>
        <w:spacing w:after="80" w:before="40"/>
      </w:pPr>
      <w:r>
        <w:rPr>
          <w:rFonts w:ascii="Arial" w:cs="Arial" w:eastAsia="Arial" w:hAnsi="Arial"/>
          <w:color w:val="333333"/>
          <w:sz w:val="22"/>
          <w:szCs w:val="22"/>
        </w:rPr>
        <w:t xml:space="preserve">Data &amp; track record: As completed campaigns accumulate, 红薯榜单 builds a portfolio of proven results that can be shown to prospective merchants.</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9. Our Blogger Network</w:t>
      </w:r>
    </w:p>
    <w:p>
      <w:pPr>
        <w:pStyle w:val="Heading2"/>
        <w:spacing w:after="120" w:before="320"/>
      </w:pPr>
      <w:r>
        <w:rPr>
          <w:rFonts w:ascii="Arial" w:cs="Arial" w:eastAsia="Arial" w:hAnsi="Arial"/>
          <w:b/>
          <w:bCs/>
          <w:color w:val="1A1A2E"/>
          <w:sz w:val="28"/>
          <w:szCs w:val="28"/>
        </w:rPr>
        <w:t xml:space="preserve">9.1  How We Source Bloggers</w:t>
      </w:r>
    </w:p>
    <w:p>
      <w:pPr>
        <w:spacing w:after="120" w:before="60"/>
        <w:jc w:val="left"/>
      </w:pPr>
      <w:r>
        <w:rPr>
          <w:rFonts w:ascii="Arial" w:cs="Arial" w:eastAsia="Arial" w:hAnsi="Arial"/>
          <w:b w:val="false"/>
          <w:bCs w:val="false"/>
          <w:i w:val="false"/>
          <w:iCs w:val="false"/>
          <w:color w:val="333333"/>
          <w:sz w:val="22"/>
          <w:szCs w:val="22"/>
        </w:rPr>
        <w:t xml:space="preserve">红薯榜单 maintains a proprietary, vetted pool of contracted Xiaohongshu bloggers. These are not randomly selected accounts — each blogger is assessed against quality criteria before being added to the network. The team sources bloggers through direct outreach, community discovery on Xiaohongshu, and referrals within the blogger community.</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9.2  Blogger Quality Standards</w:t>
      </w:r>
    </w:p>
    <w:p>
      <w:pPr>
        <w:spacing w:after="120" w:before="60"/>
        <w:jc w:val="left"/>
      </w:pPr>
      <w:r>
        <w:rPr>
          <w:rFonts w:ascii="Arial" w:cs="Arial" w:eastAsia="Arial" w:hAnsi="Arial"/>
          <w:b w:val="false"/>
          <w:bCs w:val="false"/>
          <w:i w:val="false"/>
          <w:iCs w:val="false"/>
          <w:color w:val="333333"/>
          <w:sz w:val="22"/>
          <w:szCs w:val="22"/>
        </w:rPr>
        <w:t xml:space="preserve">All bloggers in the 红薯榜单 network are expected to meet the following baseline standards:</w:t>
      </w:r>
    </w:p>
    <w:p>
      <w:pPr>
        <w:pStyle w:val="ListParagraph"/>
        <w:numPr>
          <w:ilvl w:val="0"/>
          <w:numId w:val="2"/>
        </w:numPr>
        <w:spacing w:after="80" w:before="40"/>
      </w:pPr>
      <w:r>
        <w:rPr>
          <w:rFonts w:ascii="Arial" w:cs="Arial" w:eastAsia="Arial" w:hAnsi="Arial"/>
          <w:color w:val="333333"/>
          <w:sz w:val="22"/>
          <w:szCs w:val="22"/>
        </w:rPr>
        <w:t xml:space="preserve">Active Xiaohongshu account with a genuine following and consistent posting history.</w:t>
      </w:r>
    </w:p>
    <w:p>
      <w:pPr>
        <w:pStyle w:val="ListParagraph"/>
        <w:numPr>
          <w:ilvl w:val="0"/>
          <w:numId w:val="2"/>
        </w:numPr>
        <w:spacing w:after="80" w:before="40"/>
      </w:pPr>
      <w:r>
        <w:rPr>
          <w:rFonts w:ascii="Arial" w:cs="Arial" w:eastAsia="Arial" w:hAnsi="Arial"/>
          <w:color w:val="333333"/>
          <w:sz w:val="22"/>
          <w:szCs w:val="22"/>
        </w:rPr>
        <w:t xml:space="preserve">Content quality that aligns with the platform's aesthetic standards — high-quality images, well-written captions, authentic voice.</w:t>
      </w:r>
    </w:p>
    <w:p>
      <w:pPr>
        <w:pStyle w:val="ListParagraph"/>
        <w:numPr>
          <w:ilvl w:val="0"/>
          <w:numId w:val="2"/>
        </w:numPr>
        <w:spacing w:after="80" w:before="40"/>
      </w:pPr>
      <w:r>
        <w:rPr>
          <w:rFonts w:ascii="Arial" w:cs="Arial" w:eastAsia="Arial" w:hAnsi="Arial"/>
          <w:color w:val="333333"/>
          <w:sz w:val="22"/>
          <w:szCs w:val="22"/>
        </w:rPr>
        <w:t xml:space="preserve">History of content in relevant categories (F&amp;B, lifestyle, local exploration, etc.).</w:t>
      </w:r>
    </w:p>
    <w:p>
      <w:pPr>
        <w:pStyle w:val="ListParagraph"/>
        <w:numPr>
          <w:ilvl w:val="0"/>
          <w:numId w:val="2"/>
        </w:numPr>
        <w:spacing w:after="80" w:before="40"/>
      </w:pPr>
      <w:r>
        <w:rPr>
          <w:rFonts w:ascii="Arial" w:cs="Arial" w:eastAsia="Arial" w:hAnsi="Arial"/>
          <w:color w:val="333333"/>
          <w:sz w:val="22"/>
          <w:szCs w:val="22"/>
        </w:rPr>
        <w:t xml:space="preserve">No history of purchased followers, engagement fraud, or platform violations.</w:t>
      </w:r>
    </w:p>
    <w:p>
      <w:pPr>
        <w:pStyle w:val="ListParagraph"/>
        <w:numPr>
          <w:ilvl w:val="0"/>
          <w:numId w:val="2"/>
        </w:numPr>
        <w:spacing w:after="80" w:before="40"/>
      </w:pPr>
      <w:r>
        <w:rPr>
          <w:rFonts w:ascii="Arial" w:cs="Arial" w:eastAsia="Arial" w:hAnsi="Arial"/>
          <w:color w:val="333333"/>
          <w:sz w:val="22"/>
          <w:szCs w:val="22"/>
        </w:rPr>
        <w:t xml:space="preserve">Reliable, responsive, and capable of meeting publishing schedules.</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9.3  How Bloggers Are Used in Campaigns</w:t>
      </w:r>
    </w:p>
    <w:p>
      <w:pPr>
        <w:spacing w:after="120" w:before="60"/>
        <w:jc w:val="left"/>
      </w:pPr>
      <w:r>
        <w:rPr>
          <w:rFonts w:ascii="Arial" w:cs="Arial" w:eastAsia="Arial" w:hAnsi="Arial"/>
          <w:b w:val="false"/>
          <w:bCs w:val="false"/>
          <w:i w:val="false"/>
          <w:iCs w:val="false"/>
          <w:color w:val="333333"/>
          <w:sz w:val="22"/>
          <w:szCs w:val="22"/>
        </w:rPr>
        <w:t xml:space="preserve">For each campaign, 20 bloggers from the network are selected based on content affinity (e.g. food bloggers for F&amp;B campaigns, lifestyle bloggers for leisure campaigns). Each blogger receives:</w:t>
      </w:r>
    </w:p>
    <w:p>
      <w:pPr>
        <w:pStyle w:val="ListParagraph"/>
        <w:numPr>
          <w:ilvl w:val="0"/>
          <w:numId w:val="2"/>
        </w:numPr>
        <w:spacing w:after="80" w:before="40"/>
      </w:pPr>
      <w:r>
        <w:rPr>
          <w:rFonts w:ascii="Arial" w:cs="Arial" w:eastAsia="Arial" w:hAnsi="Arial"/>
          <w:color w:val="333333"/>
          <w:sz w:val="22"/>
          <w:szCs w:val="22"/>
        </w:rPr>
        <w:t xml:space="preserve">A detailed campaign brief outlining the theme, the featured merchants, and tone of voice guidelines.</w:t>
      </w:r>
    </w:p>
    <w:p>
      <w:pPr>
        <w:pStyle w:val="ListParagraph"/>
        <w:numPr>
          <w:ilvl w:val="0"/>
          <w:numId w:val="2"/>
        </w:numPr>
        <w:spacing w:after="80" w:before="40"/>
      </w:pPr>
      <w:r>
        <w:rPr>
          <w:rFonts w:ascii="Arial" w:cs="Arial" w:eastAsia="Arial" w:hAnsi="Arial"/>
          <w:color w:val="333333"/>
          <w:sz w:val="22"/>
          <w:szCs w:val="22"/>
        </w:rPr>
        <w:t xml:space="preserve">High-quality media assets (photos/videos) provided by the merchants.</w:t>
      </w:r>
    </w:p>
    <w:p>
      <w:pPr>
        <w:pStyle w:val="ListParagraph"/>
        <w:numPr>
          <w:ilvl w:val="0"/>
          <w:numId w:val="2"/>
        </w:numPr>
        <w:spacing w:after="80" w:before="40"/>
      </w:pPr>
      <w:r>
        <w:rPr>
          <w:rFonts w:ascii="Arial" w:cs="Arial" w:eastAsia="Arial" w:hAnsi="Arial"/>
          <w:color w:val="333333"/>
          <w:sz w:val="22"/>
          <w:szCs w:val="22"/>
        </w:rPr>
        <w:t xml:space="preserve">Key selling points and brand-specific information for each merchant.</w:t>
      </w:r>
    </w:p>
    <w:p>
      <w:pPr>
        <w:pStyle w:val="ListParagraph"/>
        <w:numPr>
          <w:ilvl w:val="0"/>
          <w:numId w:val="2"/>
        </w:numPr>
        <w:spacing w:after="80" w:before="40"/>
      </w:pPr>
      <w:r>
        <w:rPr>
          <w:rFonts w:ascii="Arial" w:cs="Arial" w:eastAsia="Arial" w:hAnsi="Arial"/>
          <w:color w:val="333333"/>
          <w:sz w:val="22"/>
          <w:szCs w:val="22"/>
        </w:rPr>
        <w:t xml:space="preserve">A scheduled publishing window within the staggered 2–3 week publication plan.</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9.4  Content Authenticity</w:t>
      </w:r>
    </w:p>
    <w:p>
      <w:pPr>
        <w:spacing w:after="120" w:before="60"/>
        <w:jc w:val="left"/>
      </w:pPr>
      <w:r>
        <w:rPr>
          <w:rFonts w:ascii="Arial" w:cs="Arial" w:eastAsia="Arial" w:hAnsi="Arial"/>
          <w:b w:val="false"/>
          <w:bCs w:val="false"/>
          <w:i w:val="false"/>
          <w:iCs w:val="false"/>
          <w:color w:val="333333"/>
          <w:sz w:val="22"/>
          <w:szCs w:val="22"/>
        </w:rPr>
        <w:t xml:space="preserve">A common question from both merchants and the public is whether 红薯榜单's content is 'fake' or 'paid review' content. The distinction is important: 红薯榜单's bloggers create genuine, thoughtfully crafted content using real business photos and brand information. The production model is different from traditional explorer visits — bloggers create content without a physical site visit — but the content itself is authentic, high-quality, and consistent with how professional content creators produce recommendations across many industries. This model is widely used globally and complies with Xiaohongshu's platform guidelines.</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10. The Platform</w:t>
      </w:r>
    </w:p>
    <w:p>
      <w:pPr>
        <w:pStyle w:val="Heading2"/>
        <w:spacing w:after="120" w:before="320"/>
      </w:pPr>
      <w:r>
        <w:rPr>
          <w:rFonts w:ascii="Arial" w:cs="Arial" w:eastAsia="Arial" w:hAnsi="Arial"/>
          <w:b/>
          <w:bCs/>
          <w:color w:val="1A1A2E"/>
          <w:sz w:val="28"/>
          <w:szCs w:val="28"/>
        </w:rPr>
        <w:t xml:space="preserve">10.1  Overview</w:t>
      </w:r>
    </w:p>
    <w:p>
      <w:pPr>
        <w:spacing w:after="120" w:before="60"/>
        <w:jc w:val="left"/>
      </w:pPr>
      <w:r>
        <w:rPr>
          <w:rFonts w:ascii="Arial" w:cs="Arial" w:eastAsia="Arial" w:hAnsi="Arial"/>
          <w:b w:val="false"/>
          <w:bCs w:val="false"/>
          <w:i w:val="false"/>
          <w:iCs w:val="false"/>
          <w:color w:val="333333"/>
          <w:sz w:val="22"/>
          <w:szCs w:val="22"/>
        </w:rPr>
        <w:t xml:space="preserve">红薯榜单 is a fully functional web platform built on modern technology. It consists of two distinct user surfaces: a public-facing merchant portal and an internal admin dashboard.</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10.2  Public Merchant Portal</w:t>
      </w:r>
    </w:p>
    <w:p>
      <w:pPr>
        <w:spacing w:after="120" w:before="60"/>
        <w:jc w:val="left"/>
      </w:pPr>
      <w:r>
        <w:rPr>
          <w:rFonts w:ascii="Arial" w:cs="Arial" w:eastAsia="Arial" w:hAnsi="Arial"/>
          <w:b w:val="false"/>
          <w:bCs w:val="false"/>
          <w:i w:val="false"/>
          <w:iCs w:val="false"/>
          <w:color w:val="333333"/>
          <w:sz w:val="22"/>
          <w:szCs w:val="22"/>
        </w:rPr>
        <w:t xml:space="preserve">The public-facing website (accessible to all merchants and the general public)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Homepage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Brand landing page explaining the concept, core benefits, how it works (3 steps), featured live campaigns, and an FAQ section.</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Discover (/discover)</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Campaign discovery grid — browse all live recruiting campaigns, filter by category, location, and audience.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Campaign Detail (/campaign/[id])</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Full campaign page: banner image, description, target audience breakdown, expected content previews (sample poster images), example post titles, progress bar (slots filled), and the application form.</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FAQ (/faq)</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Comprehensive FAQ page with category filters covering platform overview, collaboration model, blogger &amp; content, fees &amp; payment, and results &amp; reporting.</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Merchant Login/Register (/login)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Account creation and login for returning merchants. Once registered, merchants can re-apply to future campaigns with a single click.</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10.3  Admin Dashboard (/admin)</w:t>
      </w:r>
    </w:p>
    <w:p>
      <w:pPr>
        <w:spacing w:after="120" w:before="60"/>
        <w:jc w:val="left"/>
      </w:pPr>
      <w:r>
        <w:rPr>
          <w:rFonts w:ascii="Arial" w:cs="Arial" w:eastAsia="Arial" w:hAnsi="Arial"/>
          <w:b w:val="false"/>
          <w:bCs w:val="false"/>
          <w:i w:val="false"/>
          <w:iCs w:val="false"/>
          <w:color w:val="333333"/>
          <w:sz w:val="22"/>
          <w:szCs w:val="22"/>
        </w:rPr>
        <w:t xml:space="preserve">The internal admin panel (accessible to 红薯榜单's team only)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Dashboard Overview</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Live metrics: total active campaigns, total enrolled merchants, pending leads, completed campaigns.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Campaign Management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Create, edit, and delete campaigns. Manage campaign status (recruiting / full / active / completed). Control slot counts and apply manual boosts to displayed progress.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Leads Management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View all merchant applications with contact details. Track each lead's follow-up status (pending, contacting, signed, archived).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Merchant Database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Complete registry of all registered merchants, searchable and taggable (VIP, priority, paid, etc.).</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Settings / FAQ Management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Full CRUD interface for managing FAQ content displayed on the public site.</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10.4  Technology Stack</w:t>
      </w:r>
    </w:p>
    <w:p>
      <w:pPr>
        <w:spacing w:after="120" w:before="60"/>
        <w:jc w:val="left"/>
      </w:pPr>
      <w:r>
        <w:rPr>
          <w:rFonts w:ascii="Arial" w:cs="Arial" w:eastAsia="Arial" w:hAnsi="Arial"/>
          <w:b w:val="false"/>
          <w:bCs w:val="false"/>
          <w:i w:val="false"/>
          <w:iCs w:val="false"/>
          <w:color w:val="333333"/>
          <w:sz w:val="22"/>
          <w:szCs w:val="22"/>
        </w:rPr>
        <w:t xml:space="preserve">The platform is built on a modern, production-grade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Next.js (App Router) — React-based full-stack web framework</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Language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TypeScript (strict mode)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Styling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Tailwind CSS v4 with custom brand tokens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Database &amp; Auth</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Supabase (PostgreSQL + Supabase Auth + Storage)</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Image Storage</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Supabase Storage (campaign-images bucket)</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Hosting</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Deployable to Vercel or any Node.js-compatible hosting</w:t>
            </w:r>
          </w:p>
        </w:tc>
      </w:tr>
    </w:tbl>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11. Go-To-Market Strategy</w:t>
      </w:r>
    </w:p>
    <w:p>
      <w:pPr>
        <w:pStyle w:val="Heading2"/>
        <w:spacing w:after="120" w:before="320"/>
      </w:pPr>
      <w:r>
        <w:rPr>
          <w:rFonts w:ascii="Arial" w:cs="Arial" w:eastAsia="Arial" w:hAnsi="Arial"/>
          <w:b/>
          <w:bCs/>
          <w:color w:val="1A1A2E"/>
          <w:sz w:val="28"/>
          <w:szCs w:val="28"/>
        </w:rPr>
        <w:t xml:space="preserve">11.1  Phase 1 — Proof of Concept (Current)</w:t>
      </w:r>
    </w:p>
    <w:p>
      <w:pPr>
        <w:spacing w:after="120" w:before="60"/>
        <w:jc w:val="left"/>
      </w:pPr>
      <w:r>
        <w:rPr>
          <w:rFonts w:ascii="Arial" w:cs="Arial" w:eastAsia="Arial" w:hAnsi="Arial"/>
          <w:b w:val="false"/>
          <w:bCs w:val="false"/>
          <w:i w:val="false"/>
          <w:iCs w:val="false"/>
          <w:color w:val="333333"/>
          <w:sz w:val="22"/>
          <w:szCs w:val="22"/>
        </w:rPr>
        <w:t xml:space="preserve">红薯榜单 is currently in its early launch phase, focused on running the first set of campaigns with real merchants and building a verifiable track record. The priorities in this phase are:</w:t>
      </w:r>
    </w:p>
    <w:p>
      <w:pPr>
        <w:pStyle w:val="ListParagraph"/>
        <w:numPr>
          <w:ilvl w:val="0"/>
          <w:numId w:val="2"/>
        </w:numPr>
        <w:spacing w:after="80" w:before="40"/>
      </w:pPr>
      <w:r>
        <w:rPr>
          <w:rFonts w:ascii="Arial" w:cs="Arial" w:eastAsia="Arial" w:hAnsi="Arial"/>
          <w:color w:val="333333"/>
          <w:sz w:val="22"/>
          <w:szCs w:val="22"/>
        </w:rPr>
        <w:t xml:space="preserve">Close the first 3–5 fully subscribed campaigns with paying merchants.</w:t>
      </w:r>
    </w:p>
    <w:p>
      <w:pPr>
        <w:pStyle w:val="ListParagraph"/>
        <w:numPr>
          <w:ilvl w:val="0"/>
          <w:numId w:val="2"/>
        </w:numPr>
        <w:spacing w:after="80" w:before="40"/>
      </w:pPr>
      <w:r>
        <w:rPr>
          <w:rFonts w:ascii="Arial" w:cs="Arial" w:eastAsia="Arial" w:hAnsi="Arial"/>
          <w:color w:val="333333"/>
          <w:sz w:val="22"/>
          <w:szCs w:val="22"/>
        </w:rPr>
        <w:t xml:space="preserve">Ensure content quality meets or exceeds industry standards.</w:t>
      </w:r>
    </w:p>
    <w:p>
      <w:pPr>
        <w:pStyle w:val="ListParagraph"/>
        <w:numPr>
          <w:ilvl w:val="0"/>
          <w:numId w:val="2"/>
        </w:numPr>
        <w:spacing w:after="80" w:before="40"/>
      </w:pPr>
      <w:r>
        <w:rPr>
          <w:rFonts w:ascii="Arial" w:cs="Arial" w:eastAsia="Arial" w:hAnsi="Arial"/>
          <w:color w:val="333333"/>
          <w:sz w:val="22"/>
          <w:szCs w:val="22"/>
        </w:rPr>
        <w:t xml:space="preserve">Collect merchant testimonials and content performance data.</w:t>
      </w:r>
    </w:p>
    <w:p>
      <w:pPr>
        <w:pStyle w:val="ListParagraph"/>
        <w:numPr>
          <w:ilvl w:val="0"/>
          <w:numId w:val="2"/>
        </w:numPr>
        <w:spacing w:after="80" w:before="40"/>
      </w:pPr>
      <w:r>
        <w:rPr>
          <w:rFonts w:ascii="Arial" w:cs="Arial" w:eastAsia="Arial" w:hAnsi="Arial"/>
          <w:color w:val="333333"/>
          <w:sz w:val="22"/>
          <w:szCs w:val="22"/>
        </w:rPr>
        <w:t xml:space="preserve">Refine the end-to-end operational process.</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11.2  Merchant Acquisition Channels</w:t>
      </w:r>
    </w:p>
    <w:p>
      <w:pPr>
        <w:spacing w:after="120" w:before="60"/>
        <w:jc w:val="left"/>
      </w:pPr>
      <w:r>
        <w:rPr>
          <w:rFonts w:ascii="Arial" w:cs="Arial" w:eastAsia="Arial" w:hAnsi="Arial"/>
          <w:b w:val="false"/>
          <w:bCs w:val="false"/>
          <w:i w:val="false"/>
          <w:iCs w:val="false"/>
          <w:color w:val="333333"/>
          <w:sz w:val="22"/>
          <w:szCs w:val="22"/>
        </w:rPr>
        <w:t xml:space="preserve">红薯榜单's go-to-market approach is sales-led, with direct outreach as the primary acquisition channel in the early stage:</w:t>
      </w:r>
    </w:p>
    <w:p>
      <w:pPr>
        <w:pStyle w:val="ListParagraph"/>
        <w:numPr>
          <w:ilvl w:val="0"/>
          <w:numId w:val="2"/>
        </w:numPr>
        <w:spacing w:after="80" w:before="40"/>
      </w:pPr>
      <w:r>
        <w:rPr>
          <w:rFonts w:ascii="Arial" w:cs="Arial" w:eastAsia="Arial" w:hAnsi="Arial"/>
          <w:color w:val="333333"/>
          <w:sz w:val="22"/>
          <w:szCs w:val="22"/>
        </w:rPr>
        <w:t xml:space="preserve">Direct outreach (WhatsApp, in-person): The founding team personally contacts SME owners in relevant industries through their existing network and targeted outreach.</w:t>
      </w:r>
    </w:p>
    <w:p>
      <w:pPr>
        <w:pStyle w:val="ListParagraph"/>
        <w:numPr>
          <w:ilvl w:val="0"/>
          <w:numId w:val="2"/>
        </w:numPr>
        <w:spacing w:after="80" w:before="40"/>
      </w:pPr>
      <w:r>
        <w:rPr>
          <w:rFonts w:ascii="Arial" w:cs="Arial" w:eastAsia="Arial" w:hAnsi="Arial"/>
          <w:color w:val="333333"/>
          <w:sz w:val="22"/>
          <w:szCs w:val="22"/>
        </w:rPr>
        <w:t xml:space="preserve">Social proof loop: Merchants who participate share their featured blog posts on their own social media (Xiaohongshu, Facebook, Instagram, WhatsApp) — generating organic awareness among other SME owners.</w:t>
      </w:r>
    </w:p>
    <w:p>
      <w:pPr>
        <w:pStyle w:val="ListParagraph"/>
        <w:numPr>
          <w:ilvl w:val="0"/>
          <w:numId w:val="2"/>
        </w:numPr>
        <w:spacing w:after="80" w:before="40"/>
      </w:pPr>
      <w:r>
        <w:rPr>
          <w:rFonts w:ascii="Arial" w:cs="Arial" w:eastAsia="Arial" w:hAnsi="Arial"/>
          <w:color w:val="333333"/>
          <w:sz w:val="22"/>
          <w:szCs w:val="22"/>
        </w:rPr>
        <w:t xml:space="preserve">Referral / word-of-mouth: Satisfied merchants who see results will naturally refer other business owners they know.</w:t>
      </w:r>
    </w:p>
    <w:p>
      <w:pPr>
        <w:pStyle w:val="ListParagraph"/>
        <w:numPr>
          <w:ilvl w:val="0"/>
          <w:numId w:val="2"/>
        </w:numPr>
        <w:spacing w:after="80" w:before="40"/>
      </w:pPr>
      <w:r>
        <w:rPr>
          <w:rFonts w:ascii="Arial" w:cs="Arial" w:eastAsia="Arial" w:hAnsi="Arial"/>
          <w:color w:val="333333"/>
          <w:sz w:val="22"/>
          <w:szCs w:val="22"/>
        </w:rPr>
        <w:t xml:space="preserve">Organic content / SEO: The 红薯榜单 platform itself serves as a discovery vehicle — as the team creates Xiaohongshu content about the platform, SME owners on the platform may discover and enquire.</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11.3  Future Growth Levers</w:t>
      </w:r>
    </w:p>
    <w:p>
      <w:pPr>
        <w:spacing w:after="120" w:before="60"/>
        <w:jc w:val="left"/>
      </w:pPr>
      <w:r>
        <w:rPr>
          <w:rFonts w:ascii="Arial" w:cs="Arial" w:eastAsia="Arial" w:hAnsi="Arial"/>
          <w:b w:val="false"/>
          <w:bCs w:val="false"/>
          <w:i w:val="false"/>
          <w:iCs w:val="false"/>
          <w:color w:val="333333"/>
          <w:sz w:val="22"/>
          <w:szCs w:val="22"/>
        </w:rPr>
        <w:t xml:space="preserve">As the business matures and a track record is established, additional growth strategies include:</w:t>
      </w:r>
    </w:p>
    <w:p>
      <w:pPr>
        <w:pStyle w:val="ListParagraph"/>
        <w:numPr>
          <w:ilvl w:val="0"/>
          <w:numId w:val="2"/>
        </w:numPr>
        <w:spacing w:after="80" w:before="40"/>
      </w:pPr>
      <w:r>
        <w:rPr>
          <w:rFonts w:ascii="Arial" w:cs="Arial" w:eastAsia="Arial" w:hAnsi="Arial"/>
          <w:color w:val="333333"/>
          <w:sz w:val="22"/>
          <w:szCs w:val="22"/>
        </w:rPr>
        <w:t xml:space="preserve">Case study marketing: Publishing documented results (engagement numbers, merchant feedback) to attract new merchants.</w:t>
      </w:r>
    </w:p>
    <w:p>
      <w:pPr>
        <w:pStyle w:val="ListParagraph"/>
        <w:numPr>
          <w:ilvl w:val="0"/>
          <w:numId w:val="2"/>
        </w:numPr>
        <w:spacing w:after="80" w:before="40"/>
      </w:pPr>
      <w:r>
        <w:rPr>
          <w:rFonts w:ascii="Arial" w:cs="Arial" w:eastAsia="Arial" w:hAnsi="Arial"/>
          <w:color w:val="333333"/>
          <w:sz w:val="22"/>
          <w:szCs w:val="22"/>
        </w:rPr>
        <w:t xml:space="preserve">Merchant communities: Engaging in local F&amp;B and SME business communities (Facebook groups, WhatsApp groups, industry associations).</w:t>
      </w:r>
    </w:p>
    <w:p>
      <w:pPr>
        <w:pStyle w:val="ListParagraph"/>
        <w:numPr>
          <w:ilvl w:val="0"/>
          <w:numId w:val="2"/>
        </w:numPr>
        <w:spacing w:after="80" w:before="40"/>
      </w:pPr>
      <w:r>
        <w:rPr>
          <w:rFonts w:ascii="Arial" w:cs="Arial" w:eastAsia="Arial" w:hAnsi="Arial"/>
          <w:color w:val="333333"/>
          <w:sz w:val="22"/>
          <w:szCs w:val="22"/>
        </w:rPr>
        <w:t xml:space="preserve">Partnership with business networks: Working with chambers of commerce, SME associations, and co-working communities to reach potential merchants at scale.</w:t>
      </w:r>
    </w:p>
    <w:p>
      <w:pPr>
        <w:pStyle w:val="ListParagraph"/>
        <w:numPr>
          <w:ilvl w:val="0"/>
          <w:numId w:val="2"/>
        </w:numPr>
        <w:spacing w:after="80" w:before="40"/>
      </w:pPr>
      <w:r>
        <w:rPr>
          <w:rFonts w:ascii="Arial" w:cs="Arial" w:eastAsia="Arial" w:hAnsi="Arial"/>
          <w:color w:val="333333"/>
          <w:sz w:val="22"/>
          <w:szCs w:val="22"/>
        </w:rPr>
        <w:t xml:space="preserve">Paid digital acquisition: Targeted Facebook/Instagram/Xiaohongshu ads aimed at SME owners once unit economics and messaging are validated.</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12. The Team</w:t>
      </w:r>
    </w:p>
    <w:p>
      <w:pPr>
        <w:pStyle w:val="Heading2"/>
        <w:spacing w:after="120" w:before="320"/>
      </w:pPr>
      <w:r>
        <w:rPr>
          <w:rFonts w:ascii="Arial" w:cs="Arial" w:eastAsia="Arial" w:hAnsi="Arial"/>
          <w:b/>
          <w:bCs/>
          <w:color w:val="1A1A2E"/>
          <w:sz w:val="28"/>
          <w:szCs w:val="28"/>
        </w:rPr>
        <w:t xml:space="preserve">Ignite Factory PLT — Founding Team</w:t>
      </w:r>
    </w:p>
    <w:p>
      <w:pPr>
        <w:spacing w:after="0" w:before="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Borders>
              <w:top w:val="single" w:color="E5E7EB" w:sz="1"/>
              <w:left w:val="single" w:color="E5E7EB" w:sz="1"/>
              <w:bottom w:val="single" w:color="E5E7EB" w:sz="1"/>
              <w:right w:val="single" w:color="E5E7EB" w:sz="1"/>
            </w:tcBorders>
            <w:shd w:fill="F9FAFB" w:val="clear"/>
            <w:tcMar>
              <w:top w:type="dxa" w:w="200"/>
              <w:left w:type="dxa" w:w="200"/>
              <w:bottom w:type="dxa" w:w="200"/>
              <w:right w:type="dxa" w:w="200"/>
            </w:tcMar>
          </w:tcPr>
          <w:p>
            <w:pPr>
              <w:spacing w:after="60" w:before="0"/>
            </w:pPr>
            <w:r>
              <w:rPr>
                <w:rFonts w:ascii="Arial" w:cs="Arial" w:eastAsia="Arial" w:hAnsi="Arial"/>
                <w:b/>
                <w:bCs/>
                <w:color w:val="1A1A2E"/>
                <w:sz w:val="26"/>
                <w:szCs w:val="26"/>
              </w:rPr>
              <w:t xml:space="preserve">Lai Pick Juan</w:t>
            </w:r>
          </w:p>
          <w:p>
            <w:pPr>
              <w:spacing w:after="120" w:before="0"/>
            </w:pPr>
            <w:r>
              <w:rPr>
                <w:rFonts w:ascii="Arial" w:cs="Arial" w:eastAsia="Arial" w:hAnsi="Arial"/>
                <w:b/>
                <w:bCs/>
                <w:color w:val="4B6B10"/>
                <w:sz w:val="20"/>
                <w:szCs w:val="20"/>
              </w:rPr>
              <w:t xml:space="preserve">Founder &amp; Chief Strategist</w:t>
            </w:r>
          </w:p>
          <w:p>
            <w:pPr>
              <w:spacing w:after="80" w:before="0"/>
            </w:pPr>
            <w:r>
              <w:rPr>
                <w:rFonts w:ascii="Arial" w:cs="Arial" w:eastAsia="Arial" w:hAnsi="Arial"/>
                <w:color w:val="444444"/>
                <w:sz w:val="20"/>
                <w:szCs w:val="20"/>
              </w:rPr>
              <w:t xml:space="preserve">Pick Juan is the originator of the 红薯榜单 concept and the principal architect of the platform, business model, and brand. She leads all strategic decision-making, marketing direction, and product design. She is also actively involved in merchant sales closing.</w:t>
            </w:r>
          </w:p>
          <w:p>
            <w:pPr>
              <w:spacing w:after="40" w:before="80"/>
            </w:pPr>
            <w:r>
              <w:rPr>
                <w:rFonts w:ascii="Arial" w:cs="Arial" w:eastAsia="Arial" w:hAnsi="Arial"/>
                <w:b/>
                <w:bCs/>
                <w:color w:val="1A1A2E"/>
                <w:sz w:val="19"/>
                <w:szCs w:val="19"/>
              </w:rPr>
              <w:t xml:space="preserve">Responsibilities:</w:t>
            </w:r>
          </w:p>
          <w:p>
            <w:pPr>
              <w:pStyle w:val="ListParagraph"/>
              <w:numPr>
                <w:ilvl w:val="0"/>
                <w:numId w:val="2"/>
              </w:numPr>
              <w:spacing w:after="20" w:before="20"/>
            </w:pPr>
            <w:r>
              <w:rPr>
                <w:rFonts w:ascii="Arial" w:cs="Arial" w:eastAsia="Arial" w:hAnsi="Arial"/>
                <w:sz w:val="19"/>
                <w:szCs w:val="19"/>
              </w:rPr>
              <w:t xml:space="preserve">Idea origination &amp; business model design</w:t>
            </w:r>
          </w:p>
          <w:p>
            <w:pPr>
              <w:pStyle w:val="ListParagraph"/>
              <w:numPr>
                <w:ilvl w:val="0"/>
                <w:numId w:val="2"/>
              </w:numPr>
              <w:spacing w:after="20" w:before="20"/>
            </w:pPr>
            <w:r>
              <w:rPr>
                <w:rFonts w:ascii="Arial" w:cs="Arial" w:eastAsia="Arial" w:hAnsi="Arial"/>
                <w:sz w:val="19"/>
                <w:szCs w:val="19"/>
              </w:rPr>
              <w:t xml:space="preserve">High-level strategy &amp; roadmap</w:t>
            </w:r>
          </w:p>
          <w:p>
            <w:pPr>
              <w:pStyle w:val="ListParagraph"/>
              <w:numPr>
                <w:ilvl w:val="0"/>
                <w:numId w:val="2"/>
              </w:numPr>
              <w:spacing w:after="20" w:before="20"/>
            </w:pPr>
            <w:r>
              <w:rPr>
                <w:rFonts w:ascii="Arial" w:cs="Arial" w:eastAsia="Arial" w:hAnsi="Arial"/>
                <w:sz w:val="19"/>
                <w:szCs w:val="19"/>
              </w:rPr>
              <w:t xml:space="preserve">Marketing &amp; brand positioning</w:t>
            </w:r>
          </w:p>
          <w:p>
            <w:pPr>
              <w:pStyle w:val="ListParagraph"/>
              <w:numPr>
                <w:ilvl w:val="0"/>
                <w:numId w:val="2"/>
              </w:numPr>
              <w:spacing w:after="20" w:before="20"/>
            </w:pPr>
            <w:r>
              <w:rPr>
                <w:rFonts w:ascii="Arial" w:cs="Arial" w:eastAsia="Arial" w:hAnsi="Arial"/>
                <w:sz w:val="19"/>
                <w:szCs w:val="19"/>
              </w:rPr>
              <w:t xml:space="preserve">System &amp; platform design</w:t>
            </w:r>
          </w:p>
          <w:p>
            <w:pPr>
              <w:pStyle w:val="ListParagraph"/>
              <w:numPr>
                <w:ilvl w:val="0"/>
                <w:numId w:val="2"/>
              </w:numPr>
              <w:spacing w:after="20" w:before="20"/>
            </w:pPr>
            <w:r>
              <w:rPr>
                <w:rFonts w:ascii="Arial" w:cs="Arial" w:eastAsia="Arial" w:hAnsi="Arial"/>
                <w:sz w:val="19"/>
                <w:szCs w:val="19"/>
              </w:rPr>
              <w:t xml:space="preserve">Merchant sales closing</w:t>
            </w:r>
          </w:p>
        </w:tc>
        <w:tc>
          <w:tcPr>
            <w:tcBorders>
              <w:top w:val="single" w:color="E5E7EB" w:sz="1"/>
              <w:left w:val="single" w:color="E5E7EB" w:sz="1"/>
              <w:bottom w:val="single" w:color="E5E7EB" w:sz="1"/>
              <w:right w:val="single" w:color="E5E7EB" w:sz="1"/>
            </w:tcBorders>
            <w:shd w:fill="F0F5E8" w:val="clear"/>
            <w:tcMar>
              <w:top w:type="dxa" w:w="200"/>
              <w:left w:type="dxa" w:w="200"/>
              <w:bottom w:type="dxa" w:w="200"/>
              <w:right w:type="dxa" w:w="200"/>
            </w:tcMar>
          </w:tcPr>
          <w:p>
            <w:pPr>
              <w:spacing w:after="60" w:before="0"/>
            </w:pPr>
            <w:r>
              <w:rPr>
                <w:rFonts w:ascii="Arial" w:cs="Arial" w:eastAsia="Arial" w:hAnsi="Arial"/>
                <w:b/>
                <w:bCs/>
                <w:color w:val="1A1A2E"/>
                <w:sz w:val="26"/>
                <w:szCs w:val="26"/>
              </w:rPr>
              <w:t xml:space="preserve">Kam Shilei</w:t>
            </w:r>
          </w:p>
          <w:p>
            <w:pPr>
              <w:spacing w:after="120" w:before="0"/>
            </w:pPr>
            <w:r>
              <w:rPr>
                <w:rFonts w:ascii="Arial" w:cs="Arial" w:eastAsia="Arial" w:hAnsi="Arial"/>
                <w:b/>
                <w:bCs/>
                <w:color w:val="4B6B10"/>
                <w:sz w:val="20"/>
                <w:szCs w:val="20"/>
              </w:rPr>
              <w:t xml:space="preserve">Co-Founder &amp; Operations Lead</w:t>
            </w:r>
          </w:p>
          <w:p>
            <w:pPr>
              <w:spacing w:after="80" w:before="0"/>
            </w:pPr>
            <w:r>
              <w:rPr>
                <w:rFonts w:ascii="Arial" w:cs="Arial" w:eastAsia="Arial" w:hAnsi="Arial"/>
                <w:color w:val="444444"/>
                <w:sz w:val="20"/>
                <w:szCs w:val="20"/>
              </w:rPr>
              <w:t xml:space="preserve">Shilei is the operational backbone of 红薯榜单, responsible for translating strategy into executed campaigns. She manages day-to-day operations, campaign coordination, accounts, finance, and general administration. She also plays an active role in merchant sales closing.</w:t>
            </w:r>
          </w:p>
          <w:p>
            <w:pPr>
              <w:spacing w:after="40" w:before="80"/>
            </w:pPr>
            <w:r>
              <w:rPr>
                <w:rFonts w:ascii="Arial" w:cs="Arial" w:eastAsia="Arial" w:hAnsi="Arial"/>
                <w:b/>
                <w:bCs/>
                <w:color w:val="1A1A2E"/>
                <w:sz w:val="19"/>
                <w:szCs w:val="19"/>
              </w:rPr>
              <w:t xml:space="preserve">Responsibilities:</w:t>
            </w:r>
          </w:p>
          <w:p>
            <w:pPr>
              <w:pStyle w:val="ListParagraph"/>
              <w:numPr>
                <w:ilvl w:val="0"/>
                <w:numId w:val="2"/>
              </w:numPr>
              <w:spacing w:after="20" w:before="20"/>
            </w:pPr>
            <w:r>
              <w:rPr>
                <w:rFonts w:ascii="Arial" w:cs="Arial" w:eastAsia="Arial" w:hAnsi="Arial"/>
                <w:sz w:val="19"/>
                <w:szCs w:val="19"/>
              </w:rPr>
              <w:t xml:space="preserve">Campaign execution &amp; coordination</w:t>
            </w:r>
          </w:p>
          <w:p>
            <w:pPr>
              <w:pStyle w:val="ListParagraph"/>
              <w:numPr>
                <w:ilvl w:val="0"/>
                <w:numId w:val="2"/>
              </w:numPr>
              <w:spacing w:after="20" w:before="20"/>
            </w:pPr>
            <w:r>
              <w:rPr>
                <w:rFonts w:ascii="Arial" w:cs="Arial" w:eastAsia="Arial" w:hAnsi="Arial"/>
                <w:sz w:val="19"/>
                <w:szCs w:val="19"/>
              </w:rPr>
              <w:t xml:space="preserve">Blogger network management</w:t>
            </w:r>
          </w:p>
          <w:p>
            <w:pPr>
              <w:pStyle w:val="ListParagraph"/>
              <w:numPr>
                <w:ilvl w:val="0"/>
                <w:numId w:val="2"/>
              </w:numPr>
              <w:spacing w:after="20" w:before="20"/>
            </w:pPr>
            <w:r>
              <w:rPr>
                <w:rFonts w:ascii="Arial" w:cs="Arial" w:eastAsia="Arial" w:hAnsi="Arial"/>
                <w:sz w:val="19"/>
                <w:szCs w:val="19"/>
              </w:rPr>
              <w:t xml:space="preserve">Accounts &amp; financial management</w:t>
            </w:r>
          </w:p>
          <w:p>
            <w:pPr>
              <w:pStyle w:val="ListParagraph"/>
              <w:numPr>
                <w:ilvl w:val="0"/>
                <w:numId w:val="2"/>
              </w:numPr>
              <w:spacing w:after="20" w:before="20"/>
            </w:pPr>
            <w:r>
              <w:rPr>
                <w:rFonts w:ascii="Arial" w:cs="Arial" w:eastAsia="Arial" w:hAnsi="Arial"/>
                <w:sz w:val="19"/>
                <w:szCs w:val="19"/>
              </w:rPr>
              <w:t xml:space="preserve">General administration</w:t>
            </w:r>
          </w:p>
          <w:p>
            <w:pPr>
              <w:pStyle w:val="ListParagraph"/>
              <w:numPr>
                <w:ilvl w:val="0"/>
                <w:numId w:val="2"/>
              </w:numPr>
              <w:spacing w:after="20" w:before="20"/>
            </w:pPr>
            <w:r>
              <w:rPr>
                <w:rFonts w:ascii="Arial" w:cs="Arial" w:eastAsia="Arial" w:hAnsi="Arial"/>
                <w:sz w:val="19"/>
                <w:szCs w:val="19"/>
              </w:rPr>
              <w:t xml:space="preserve">Merchant sales closing</w:t>
            </w:r>
          </w:p>
        </w:tc>
      </w:tr>
    </w:tbl>
    <w:p>
      <w:pPr>
        <w:spacing w:after="0" w:before="0"/>
      </w:pPr>
      <w:r>
        <w:rPr>
          <w:sz w:val="32"/>
          <w:szCs w:val="32"/>
        </w:rPr>
        <w:t xml:space="preserve"/>
      </w:r>
    </w:p>
    <w:p>
      <w:pPr>
        <w:spacing w:after="120" w:before="60"/>
        <w:jc w:val="left"/>
      </w:pPr>
      <w:r>
        <w:rPr>
          <w:rFonts w:ascii="Arial" w:cs="Arial" w:eastAsia="Arial" w:hAnsi="Arial"/>
          <w:b w:val="false"/>
          <w:bCs w:val="false"/>
          <w:i/>
          <w:iCs/>
          <w:color w:val="333333"/>
          <w:sz w:val="22"/>
          <w:szCs w:val="22"/>
        </w:rPr>
        <w:t xml:space="preserve">Both founders bring complementary strengths: Lai Pick Juan's strategic and creative vision sets the direction, while Kam Shilei's operational discipline ensures consistent execution. Together they manage the full business cycle from concept to campaign completion.</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13. Traction &amp; Current Status</w:t>
      </w:r>
    </w:p>
    <w:p>
      <w:pPr>
        <w:pStyle w:val="Heading2"/>
        <w:spacing w:after="120" w:before="320"/>
      </w:pPr>
      <w:r>
        <w:rPr>
          <w:rFonts w:ascii="Arial" w:cs="Arial" w:eastAsia="Arial" w:hAnsi="Arial"/>
          <w:b/>
          <w:bCs/>
          <w:color w:val="1A1A2E"/>
          <w:sz w:val="28"/>
          <w:szCs w:val="28"/>
        </w:rPr>
        <w:t xml:space="preserve">13.1  Where We Are</w:t>
      </w:r>
    </w:p>
    <w:p>
      <w:pPr>
        <w:spacing w:after="120" w:before="60"/>
        <w:jc w:val="left"/>
      </w:pPr>
      <w:r>
        <w:rPr>
          <w:rFonts w:ascii="Arial" w:cs="Arial" w:eastAsia="Arial" w:hAnsi="Arial"/>
          <w:b w:val="false"/>
          <w:bCs w:val="false"/>
          <w:i w:val="false"/>
          <w:iCs w:val="false"/>
          <w:color w:val="333333"/>
          <w:sz w:val="22"/>
          <w:szCs w:val="22"/>
        </w:rPr>
        <w:t xml:space="preserve">红薯榜单 is currently in its soft-launch phase. The platform is fully built, live, and operational. The founding team is actively running campaigns and onboarding merchants. Key milestones achieved to date:</w:t>
      </w:r>
    </w:p>
    <w:p>
      <w:pPr>
        <w:pStyle w:val="ListParagraph"/>
        <w:numPr>
          <w:ilvl w:val="0"/>
          <w:numId w:val="2"/>
        </w:numPr>
        <w:spacing w:after="80" w:before="40"/>
      </w:pPr>
      <w:r>
        <w:rPr>
          <w:rFonts w:ascii="Arial" w:cs="Arial" w:eastAsia="Arial" w:hAnsi="Arial"/>
          <w:color w:val="333333"/>
          <w:sz w:val="22"/>
          <w:szCs w:val="22"/>
        </w:rPr>
        <w:t xml:space="preserve">Full-stack web platform built and deployed (merchant portal + admin dashboard).</w:t>
      </w:r>
    </w:p>
    <w:p>
      <w:pPr>
        <w:pStyle w:val="ListParagraph"/>
        <w:numPr>
          <w:ilvl w:val="0"/>
          <w:numId w:val="2"/>
        </w:numPr>
        <w:spacing w:after="80" w:before="40"/>
      </w:pPr>
      <w:r>
        <w:rPr>
          <w:rFonts w:ascii="Arial" w:cs="Arial" w:eastAsia="Arial" w:hAnsi="Arial"/>
          <w:color w:val="333333"/>
          <w:sz w:val="22"/>
          <w:szCs w:val="22"/>
        </w:rPr>
        <w:t xml:space="preserve">Blogger network established with a vetted pool of contracted Xiaohongshu bloggers.</w:t>
      </w:r>
    </w:p>
    <w:p>
      <w:pPr>
        <w:pStyle w:val="ListParagraph"/>
        <w:numPr>
          <w:ilvl w:val="0"/>
          <w:numId w:val="2"/>
        </w:numPr>
        <w:spacing w:after="80" w:before="40"/>
      </w:pPr>
      <w:r>
        <w:rPr>
          <w:rFonts w:ascii="Arial" w:cs="Arial" w:eastAsia="Arial" w:hAnsi="Arial"/>
          <w:color w:val="333333"/>
          <w:sz w:val="22"/>
          <w:szCs w:val="22"/>
        </w:rPr>
        <w:t xml:space="preserve">Initial campaigns launched with real merchant slots.</w:t>
      </w:r>
    </w:p>
    <w:p>
      <w:pPr>
        <w:pStyle w:val="ListParagraph"/>
        <w:numPr>
          <w:ilvl w:val="0"/>
          <w:numId w:val="2"/>
        </w:numPr>
        <w:spacing w:after="80" w:before="40"/>
      </w:pPr>
      <w:r>
        <w:rPr>
          <w:rFonts w:ascii="Arial" w:cs="Arial" w:eastAsia="Arial" w:hAnsi="Arial"/>
          <w:color w:val="333333"/>
          <w:sz w:val="22"/>
          <w:szCs w:val="22"/>
        </w:rPr>
        <w:t xml:space="preserve">End-to-end operational process defined and tested.</w:t>
      </w:r>
    </w:p>
    <w:p>
      <w:pPr>
        <w:pStyle w:val="ListParagraph"/>
        <w:numPr>
          <w:ilvl w:val="0"/>
          <w:numId w:val="2"/>
        </w:numPr>
        <w:spacing w:after="80" w:before="40"/>
      </w:pPr>
      <w:r>
        <w:rPr>
          <w:rFonts w:ascii="Arial" w:cs="Arial" w:eastAsia="Arial" w:hAnsi="Arial"/>
          <w:color w:val="333333"/>
          <w:sz w:val="22"/>
          <w:szCs w:val="22"/>
        </w:rPr>
        <w:t xml:space="preserve">FAQ system, campaign management, leads tracking, and merchant database all operational.</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13.2  What We Are Working On</w:t>
      </w:r>
    </w:p>
    <w:p>
      <w:pPr>
        <w:spacing w:after="120" w:before="60"/>
        <w:jc w:val="left"/>
      </w:pPr>
      <w:r>
        <w:rPr>
          <w:rFonts w:ascii="Arial" w:cs="Arial" w:eastAsia="Arial" w:hAnsi="Arial"/>
          <w:b w:val="false"/>
          <w:bCs w:val="false"/>
          <w:i w:val="false"/>
          <w:iCs w:val="false"/>
          <w:color w:val="333333"/>
          <w:sz w:val="22"/>
          <w:szCs w:val="22"/>
        </w:rPr>
        <w:t xml:space="preserve">The immediate focus of the team is:</w:t>
      </w:r>
    </w:p>
    <w:p>
      <w:pPr>
        <w:pStyle w:val="ListParagraph"/>
        <w:numPr>
          <w:ilvl w:val="0"/>
          <w:numId w:val="2"/>
        </w:numPr>
        <w:spacing w:after="80" w:before="40"/>
      </w:pPr>
      <w:r>
        <w:rPr>
          <w:rFonts w:ascii="Arial" w:cs="Arial" w:eastAsia="Arial" w:hAnsi="Arial"/>
          <w:color w:val="333333"/>
          <w:sz w:val="22"/>
          <w:szCs w:val="22"/>
        </w:rPr>
        <w:t xml:space="preserve">Filling current live campaign slots with paying merchants.</w:t>
      </w:r>
    </w:p>
    <w:p>
      <w:pPr>
        <w:pStyle w:val="ListParagraph"/>
        <w:numPr>
          <w:ilvl w:val="0"/>
          <w:numId w:val="2"/>
        </w:numPr>
        <w:spacing w:after="80" w:before="40"/>
      </w:pPr>
      <w:r>
        <w:rPr>
          <w:rFonts w:ascii="Arial" w:cs="Arial" w:eastAsia="Arial" w:hAnsi="Arial"/>
          <w:color w:val="333333"/>
          <w:sz w:val="22"/>
          <w:szCs w:val="22"/>
        </w:rPr>
        <w:t xml:space="preserve">Executing the first cohort of campaigns end-to-end to produce verified results.</w:t>
      </w:r>
    </w:p>
    <w:p>
      <w:pPr>
        <w:pStyle w:val="ListParagraph"/>
        <w:numPr>
          <w:ilvl w:val="0"/>
          <w:numId w:val="2"/>
        </w:numPr>
        <w:spacing w:after="80" w:before="40"/>
      </w:pPr>
      <w:r>
        <w:rPr>
          <w:rFonts w:ascii="Arial" w:cs="Arial" w:eastAsia="Arial" w:hAnsi="Arial"/>
          <w:color w:val="333333"/>
          <w:sz w:val="22"/>
          <w:szCs w:val="22"/>
        </w:rPr>
        <w:t xml:space="preserve">Building out the first merchant case studies and testimonials.</w:t>
      </w:r>
    </w:p>
    <w:p>
      <w:pPr>
        <w:pStyle w:val="ListParagraph"/>
        <w:numPr>
          <w:ilvl w:val="0"/>
          <w:numId w:val="2"/>
        </w:numPr>
        <w:spacing w:after="80" w:before="40"/>
      </w:pPr>
      <w:r>
        <w:rPr>
          <w:rFonts w:ascii="Arial" w:cs="Arial" w:eastAsia="Arial" w:hAnsi="Arial"/>
          <w:color w:val="333333"/>
          <w:sz w:val="22"/>
          <w:szCs w:val="22"/>
        </w:rPr>
        <w:t xml:space="preserve">Expanding the blogger network depth and breadth across more content categories.</w:t>
      </w:r>
    </w:p>
    <w:p>
      <w:pPr>
        <w:pStyle w:val="ListParagraph"/>
        <w:numPr>
          <w:ilvl w:val="0"/>
          <w:numId w:val="2"/>
        </w:numPr>
        <w:spacing w:after="80" w:before="40"/>
      </w:pPr>
      <w:r>
        <w:rPr>
          <w:rFonts w:ascii="Arial" w:cs="Arial" w:eastAsia="Arial" w:hAnsi="Arial"/>
          <w:color w:val="333333"/>
          <w:sz w:val="22"/>
          <w:szCs w:val="22"/>
        </w:rPr>
        <w:t xml:space="preserve">Refining the merchant onboarding and communication workflow.</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13.3  What Success Looks Like in 12 Months</w:t>
      </w:r>
    </w:p>
    <w:p>
      <w:pPr>
        <w:pStyle w:val="ListParagraph"/>
        <w:numPr>
          <w:ilvl w:val="0"/>
          <w:numId w:val="2"/>
        </w:numPr>
        <w:spacing w:after="80" w:before="40"/>
      </w:pPr>
      <w:r>
        <w:rPr>
          <w:rFonts w:ascii="Arial" w:cs="Arial" w:eastAsia="Arial" w:hAnsi="Arial"/>
          <w:color w:val="333333"/>
          <w:sz w:val="22"/>
          <w:szCs w:val="22"/>
        </w:rPr>
        <w:t xml:space="preserve">5+ fully completed campaigns with documented results.</w:t>
      </w:r>
    </w:p>
    <w:p>
      <w:pPr>
        <w:pStyle w:val="ListParagraph"/>
        <w:numPr>
          <w:ilvl w:val="0"/>
          <w:numId w:val="2"/>
        </w:numPr>
        <w:spacing w:after="80" w:before="40"/>
      </w:pPr>
      <w:r>
        <w:rPr>
          <w:rFonts w:ascii="Arial" w:cs="Arial" w:eastAsia="Arial" w:hAnsi="Arial"/>
          <w:color w:val="333333"/>
          <w:sz w:val="22"/>
          <w:szCs w:val="22"/>
        </w:rPr>
        <w:t xml:space="preserve">30+ active merchant clients served.</w:t>
      </w:r>
    </w:p>
    <w:p>
      <w:pPr>
        <w:pStyle w:val="ListParagraph"/>
        <w:numPr>
          <w:ilvl w:val="0"/>
          <w:numId w:val="2"/>
        </w:numPr>
        <w:spacing w:after="80" w:before="40"/>
      </w:pPr>
      <w:r>
        <w:rPr>
          <w:rFonts w:ascii="Arial" w:cs="Arial" w:eastAsia="Arial" w:hAnsi="Arial"/>
          <w:color w:val="333333"/>
          <w:sz w:val="22"/>
          <w:szCs w:val="22"/>
        </w:rPr>
        <w:t xml:space="preserve">3+ campaign themes running simultaneously at any given time.</w:t>
      </w:r>
    </w:p>
    <w:p>
      <w:pPr>
        <w:pStyle w:val="ListParagraph"/>
        <w:numPr>
          <w:ilvl w:val="0"/>
          <w:numId w:val="2"/>
        </w:numPr>
        <w:spacing w:after="80" w:before="40"/>
      </w:pPr>
      <w:r>
        <w:rPr>
          <w:rFonts w:ascii="Arial" w:cs="Arial" w:eastAsia="Arial" w:hAnsi="Arial"/>
          <w:color w:val="333333"/>
          <w:sz w:val="22"/>
          <w:szCs w:val="22"/>
        </w:rPr>
        <w:t xml:space="preserve">A growing library of case studies demonstrating measurable Xiaohongshu search visibility improvements for merchant clients.</w:t>
      </w:r>
    </w:p>
    <w:p>
      <w:pPr>
        <w:pStyle w:val="ListParagraph"/>
        <w:numPr>
          <w:ilvl w:val="0"/>
          <w:numId w:val="2"/>
        </w:numPr>
        <w:spacing w:after="80" w:before="40"/>
      </w:pPr>
      <w:r>
        <w:rPr>
          <w:rFonts w:ascii="Arial" w:cs="Arial" w:eastAsia="Arial" w:hAnsi="Arial"/>
          <w:color w:val="333333"/>
          <w:sz w:val="22"/>
          <w:szCs w:val="22"/>
        </w:rPr>
        <w:t xml:space="preserve">Repeat merchant rate above 40% (merchants joining a second campaign).</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14. Vision &amp; Roadmap</w:t>
      </w:r>
    </w:p>
    <w:p>
      <w:pPr>
        <w:pStyle w:val="Heading2"/>
        <w:spacing w:after="120" w:before="320"/>
      </w:pPr>
      <w:r>
        <w:rPr>
          <w:rFonts w:ascii="Arial" w:cs="Arial" w:eastAsia="Arial" w:hAnsi="Arial"/>
          <w:b/>
          <w:bCs/>
          <w:color w:val="1A1A2E"/>
          <w:sz w:val="28"/>
          <w:szCs w:val="28"/>
        </w:rPr>
        <w:t xml:space="preserve">14.1  Vision</w:t>
      </w:r>
    </w:p>
    <w:p>
      <w:pPr>
        <w:spacing w:after="120" w:before="60"/>
        <w:jc w:val="left"/>
      </w:pPr>
      <w:r>
        <w:rPr>
          <w:rFonts w:ascii="Arial" w:cs="Arial" w:eastAsia="Arial" w:hAnsi="Arial"/>
          <w:b w:val="false"/>
          <w:bCs w:val="false"/>
          <w:i w:val="false"/>
          <w:iCs w:val="false"/>
          <w:color w:val="333333"/>
          <w:sz w:val="22"/>
          <w:szCs w:val="22"/>
        </w:rPr>
        <w:t xml:space="preserve">红薯榜单's vision is to become Malaysia's go-to marketing platform for SMEs who want to leverage Xiaohongshu for local brand building. In a market where large brands have always had an inherent marketing advantage, 红薯榜单 levels the playing field — giving every passionate local business owner access to the same influencer marketing firepower as national chains and corporations.</w:t>
      </w:r>
    </w:p>
    <w:p>
      <w:pPr>
        <w:spacing w:after="120" w:before="60"/>
        <w:jc w:val="left"/>
      </w:pPr>
      <w:r>
        <w:rPr>
          <w:rFonts w:ascii="Arial" w:cs="Arial" w:eastAsia="Arial" w:hAnsi="Arial"/>
          <w:b w:val="false"/>
          <w:bCs w:val="false"/>
          <w:i w:val="false"/>
          <w:iCs w:val="false"/>
          <w:color w:val="333333"/>
          <w:sz w:val="22"/>
          <w:szCs w:val="22"/>
        </w:rPr>
        <w:t xml:space="preserve">The long-term aspiration is to be the defining infrastructure of 共享网红营销 in Malaysia: the trusted, established name that SME owners in every Malaysian city turn to when they want Xiaohongshu exposure done right.</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14.2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Phase 1 (Now)</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Launch and validate the core group-buy model. Run initial campaigns. Build track record and merchant testimonials. Refine operations.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Phase 2 (6–12 months)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Scale the number of simultaneous live campaigns. Expand campaign categories and geographic coverage across all major Malaysian cities. Grow the blogger network. Build merchant case studies.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Phase 3 (12–24 months)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Introduce merchant dashboard features (campaign progress tracking, published post links, basic analytics). Launch a referral programme for merchants. Explore tiered campaign packages.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Phase 4 (24+ months)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Expand to adjacent platforms (Instagram, TikTok) as a multi-platform SME influencer marketing service. Explore white-label or franchise models for other markets.</w:t>
            </w:r>
          </w:p>
        </w:tc>
      </w:tr>
    </w:tbl>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14.3  Strategic Priorities</w:t>
      </w:r>
    </w:p>
    <w:p>
      <w:pPr>
        <w:pStyle w:val="ListParagraph"/>
        <w:numPr>
          <w:ilvl w:val="0"/>
          <w:numId w:val="2"/>
        </w:numPr>
        <w:spacing w:after="80" w:before="40"/>
      </w:pPr>
      <w:r>
        <w:rPr>
          <w:rFonts w:ascii="Arial" w:cs="Arial" w:eastAsia="Arial" w:hAnsi="Arial"/>
          <w:color w:val="333333"/>
          <w:sz w:val="22"/>
          <w:szCs w:val="22"/>
        </w:rPr>
        <w:t xml:space="preserve">Quality over quantity: Every campaign must deliver real results. No compromises on blogger quality or content standards.</w:t>
      </w:r>
    </w:p>
    <w:p>
      <w:pPr>
        <w:pStyle w:val="ListParagraph"/>
        <w:numPr>
          <w:ilvl w:val="0"/>
          <w:numId w:val="2"/>
        </w:numPr>
        <w:spacing w:after="80" w:before="40"/>
      </w:pPr>
      <w:r>
        <w:rPr>
          <w:rFonts w:ascii="Arial" w:cs="Arial" w:eastAsia="Arial" w:hAnsi="Arial"/>
          <w:color w:val="333333"/>
          <w:sz w:val="22"/>
          <w:szCs w:val="22"/>
        </w:rPr>
        <w:t xml:space="preserve">Operational efficiency: Streamline the end-to-end campaign workflow so the team can run more simultaneous campaigns without proportional headcount growth.</w:t>
      </w:r>
    </w:p>
    <w:p>
      <w:pPr>
        <w:pStyle w:val="ListParagraph"/>
        <w:numPr>
          <w:ilvl w:val="0"/>
          <w:numId w:val="2"/>
        </w:numPr>
        <w:spacing w:after="80" w:before="40"/>
      </w:pPr>
      <w:r>
        <w:rPr>
          <w:rFonts w:ascii="Arial" w:cs="Arial" w:eastAsia="Arial" w:hAnsi="Arial"/>
          <w:color w:val="333333"/>
          <w:sz w:val="22"/>
          <w:szCs w:val="22"/>
        </w:rPr>
        <w:t xml:space="preserve">Merchant loyalty: Build relationships with merchants such that 红薯榜单 becomes their default marketing channel for Xiaohongshu every time they have budget.</w:t>
      </w:r>
    </w:p>
    <w:p>
      <w:pPr>
        <w:pStyle w:val="ListParagraph"/>
        <w:numPr>
          <w:ilvl w:val="0"/>
          <w:numId w:val="2"/>
        </w:numPr>
        <w:spacing w:after="80" w:before="40"/>
      </w:pPr>
      <w:r>
        <w:rPr>
          <w:rFonts w:ascii="Arial" w:cs="Arial" w:eastAsia="Arial" w:hAnsi="Arial"/>
          <w:color w:val="333333"/>
          <w:sz w:val="22"/>
          <w:szCs w:val="22"/>
        </w:rPr>
        <w:t xml:space="preserve">Brand authority: Position 红薯榜单 as the definitive Xiaohongshu marketing partner for Malaysian SMEs through content, case studies, and community presence.</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15. Frequently Asked Questions</w:t>
      </w:r>
    </w:p>
    <w:p>
      <w:pPr>
        <w:pStyle w:val="Heading2"/>
        <w:spacing w:after="120" w:before="320"/>
      </w:pPr>
      <w:r>
        <w:rPr>
          <w:rFonts w:ascii="Arial" w:cs="Arial" w:eastAsia="Arial" w:hAnsi="Arial"/>
          <w:b/>
          <w:bCs/>
          <w:color w:val="1A1A2E"/>
          <w:sz w:val="28"/>
          <w:szCs w:val="28"/>
        </w:rPr>
        <w:t xml:space="preserve">For Merchants</w:t>
      </w:r>
    </w:p>
    <w:p>
      <w:pPr>
        <w:spacing w:after="0" w:before="0"/>
      </w:pPr>
      <w:r>
        <w:rPr>
          <w:sz w:val="8"/>
          <w:szCs w:val="8"/>
        </w:rPr>
        <w:t xml:space="preserve"/>
      </w:r>
    </w:p>
    <w:p>
      <w:pPr>
        <w:pStyle w:val="Heading3"/>
        <w:spacing w:after="80" w:before="240"/>
      </w:pPr>
      <w:r>
        <w:rPr>
          <w:rFonts w:ascii="Arial" w:cs="Arial" w:eastAsia="Arial" w:hAnsi="Arial"/>
          <w:b/>
          <w:bCs/>
          <w:color w:val="4B6B10"/>
          <w:sz w:val="24"/>
          <w:szCs w:val="24"/>
        </w:rPr>
        <w:t xml:space="preserve">Q: What exactly is 红薯榜单?</w:t>
      </w:r>
    </w:p>
    <w:p>
      <w:pPr>
        <w:spacing w:after="120" w:before="60"/>
        <w:jc w:val="left"/>
      </w:pPr>
      <w:r>
        <w:rPr>
          <w:rFonts w:ascii="Arial" w:cs="Arial" w:eastAsia="Arial" w:hAnsi="Arial"/>
          <w:b w:val="false"/>
          <w:bCs w:val="false"/>
          <w:i w:val="false"/>
          <w:iCs w:val="false"/>
          <w:color w:val="333333"/>
          <w:sz w:val="22"/>
          <w:szCs w:val="22"/>
        </w:rPr>
        <w:t xml:space="preserve">红薯榜单 is Malaysia's first shared influencer marketing platform. It groups 5–8 merchants into one themed Xiaohongshu campaign, hires 20 bloggers to create 合集帖 (listicle) posts featuring all the merchants, and allows each merchant to share the total blogger cost — meaning each merchant pays only RM 2,000 to appear in 20 different Xiaohongshu posts.</w:t>
      </w:r>
    </w:p>
    <w:p>
      <w:pPr>
        <w:pStyle w:val="Heading3"/>
        <w:spacing w:after="80" w:before="240"/>
      </w:pPr>
      <w:r>
        <w:rPr>
          <w:rFonts w:ascii="Arial" w:cs="Arial" w:eastAsia="Arial" w:hAnsi="Arial"/>
          <w:b/>
          <w:bCs/>
          <w:color w:val="4B6B10"/>
          <w:sz w:val="24"/>
          <w:szCs w:val="24"/>
        </w:rPr>
        <w:t xml:space="preserve">Q: Why is it so affordable compared to hiring bloggers directly?</w:t>
      </w:r>
    </w:p>
    <w:p>
      <w:pPr>
        <w:spacing w:after="120" w:before="60"/>
        <w:jc w:val="left"/>
      </w:pPr>
      <w:r>
        <w:rPr>
          <w:rFonts w:ascii="Arial" w:cs="Arial" w:eastAsia="Arial" w:hAnsi="Arial"/>
          <w:b w:val="false"/>
          <w:bCs w:val="false"/>
          <w:i w:val="false"/>
          <w:iCs w:val="false"/>
          <w:color w:val="333333"/>
          <w:sz w:val="22"/>
          <w:szCs w:val="22"/>
        </w:rPr>
        <w:t xml:space="preserve">Because you share the cost with other merchants in your campaign. Instead of one business bearing the full cost of 20 bloggers, that cost is divided among all the merchants in the campaign. You pay a fraction, but still receive exposure across all 20 posts.</w:t>
      </w:r>
    </w:p>
    <w:p>
      <w:pPr>
        <w:pStyle w:val="Heading3"/>
        <w:spacing w:after="80" w:before="240"/>
      </w:pPr>
      <w:r>
        <w:rPr>
          <w:rFonts w:ascii="Arial" w:cs="Arial" w:eastAsia="Arial" w:hAnsi="Arial"/>
          <w:b/>
          <w:bCs/>
          <w:color w:val="4B6B10"/>
          <w:sz w:val="24"/>
          <w:szCs w:val="24"/>
        </w:rPr>
        <w:t xml:space="preserve">Q: Will I have to deal with the bloggers directly?</w:t>
      </w:r>
    </w:p>
    <w:p>
      <w:pPr>
        <w:spacing w:after="120" w:before="60"/>
        <w:jc w:val="left"/>
      </w:pPr>
      <w:r>
        <w:rPr>
          <w:rFonts w:ascii="Arial" w:cs="Arial" w:eastAsia="Arial" w:hAnsi="Arial"/>
          <w:b w:val="false"/>
          <w:bCs w:val="false"/>
          <w:i w:val="false"/>
          <w:iCs w:val="false"/>
          <w:color w:val="333333"/>
          <w:sz w:val="22"/>
          <w:szCs w:val="22"/>
        </w:rPr>
        <w:t xml:space="preserve">No. 红薯榜单 manages the entire relationship with bloggers on your behalf. You only need to provide your business photos and a few key selling points. Our team handles all briefing, quality control, scheduling, and publication logistics.</w:t>
      </w:r>
    </w:p>
    <w:p>
      <w:pPr>
        <w:pStyle w:val="Heading3"/>
        <w:spacing w:after="80" w:before="240"/>
      </w:pPr>
      <w:r>
        <w:rPr>
          <w:rFonts w:ascii="Arial" w:cs="Arial" w:eastAsia="Arial" w:hAnsi="Arial"/>
          <w:b/>
          <w:bCs/>
          <w:color w:val="4B6B10"/>
          <w:sz w:val="24"/>
          <w:szCs w:val="24"/>
        </w:rPr>
        <w:t xml:space="preserve">Q: What do I need to prepare?</w:t>
      </w:r>
    </w:p>
    <w:p>
      <w:pPr>
        <w:spacing w:after="120" w:before="60"/>
        <w:jc w:val="left"/>
      </w:pPr>
      <w:r>
        <w:rPr>
          <w:rFonts w:ascii="Arial" w:cs="Arial" w:eastAsia="Arial" w:hAnsi="Arial"/>
          <w:b w:val="false"/>
          <w:bCs w:val="false"/>
          <w:i w:val="false"/>
          <w:iCs w:val="false"/>
          <w:color w:val="333333"/>
          <w:sz w:val="22"/>
          <w:szCs w:val="22"/>
        </w:rPr>
        <w:t xml:space="preserve">Approximately 10–20 high-quality photos or short videos of your business, your logo, and a list of 3–5 key selling points you want highlighted in the content. No copywriting, no blogger briefing, no scheduling — that is all handled by 红薯榜单.</w:t>
      </w:r>
    </w:p>
    <w:p>
      <w:pPr>
        <w:pStyle w:val="Heading3"/>
        <w:spacing w:after="80" w:before="240"/>
      </w:pPr>
      <w:r>
        <w:rPr>
          <w:rFonts w:ascii="Arial" w:cs="Arial" w:eastAsia="Arial" w:hAnsi="Arial"/>
          <w:b/>
          <w:bCs/>
          <w:color w:val="4B6B10"/>
          <w:sz w:val="24"/>
          <w:szCs w:val="24"/>
        </w:rPr>
        <w:t xml:space="preserve">Q: How is a campaign started? When does it go live?</w:t>
      </w:r>
    </w:p>
    <w:p>
      <w:pPr>
        <w:spacing w:after="120" w:before="60"/>
        <w:jc w:val="left"/>
      </w:pPr>
      <w:r>
        <w:rPr>
          <w:rFonts w:ascii="Arial" w:cs="Arial" w:eastAsia="Arial" w:hAnsi="Arial"/>
          <w:b w:val="false"/>
          <w:bCs w:val="false"/>
          <w:i w:val="false"/>
          <w:iCs w:val="false"/>
          <w:color w:val="333333"/>
          <w:sz w:val="22"/>
          <w:szCs w:val="22"/>
        </w:rPr>
        <w:t xml:space="preserve">A campaign moves from Recruiting to Active once all merchant slots are filled. At that point, our team proceeds to content creation and the publication schedule begins. It typically takes 2–4 weeks from full slot capacity to the first posts going live.</w:t>
      </w:r>
    </w:p>
    <w:p>
      <w:pPr>
        <w:pStyle w:val="Heading3"/>
        <w:spacing w:after="80" w:before="240"/>
      </w:pPr>
      <w:r>
        <w:rPr>
          <w:rFonts w:ascii="Arial" w:cs="Arial" w:eastAsia="Arial" w:hAnsi="Arial"/>
          <w:b/>
          <w:bCs/>
          <w:color w:val="4B6B10"/>
          <w:sz w:val="24"/>
          <w:szCs w:val="24"/>
        </w:rPr>
        <w:t xml:space="preserve">Q: How long does the entire process take?</w:t>
      </w:r>
    </w:p>
    <w:p>
      <w:pPr>
        <w:spacing w:after="120" w:before="60"/>
        <w:jc w:val="left"/>
      </w:pPr>
      <w:r>
        <w:rPr>
          <w:rFonts w:ascii="Arial" w:cs="Arial" w:eastAsia="Arial" w:hAnsi="Arial"/>
          <w:b w:val="false"/>
          <w:bCs w:val="false"/>
          <w:i w:val="false"/>
          <w:iCs w:val="false"/>
          <w:color w:val="333333"/>
          <w:sz w:val="22"/>
          <w:szCs w:val="22"/>
        </w:rPr>
        <w:t xml:space="preserve">From payment confirmation to the first posts being published is typically 2–3 weeks. The full 20-post publication schedule is then spread over a further 2–3 weeks to optimise Xiaohongshu algorithm performance. Total timeline from sign-up to completion: approximately 4–6 weeks.</w:t>
      </w:r>
    </w:p>
    <w:p>
      <w:pPr>
        <w:pStyle w:val="Heading3"/>
        <w:spacing w:after="80" w:before="240"/>
      </w:pPr>
      <w:r>
        <w:rPr>
          <w:rFonts w:ascii="Arial" w:cs="Arial" w:eastAsia="Arial" w:hAnsi="Arial"/>
          <w:b/>
          <w:bCs/>
          <w:color w:val="4B6B10"/>
          <w:sz w:val="24"/>
          <w:szCs w:val="24"/>
        </w:rPr>
        <w:t xml:space="preserve">Q: How much does it cost? Are there any hidden fees?</w:t>
      </w:r>
    </w:p>
    <w:p>
      <w:pPr>
        <w:spacing w:after="120" w:before="60"/>
        <w:jc w:val="left"/>
      </w:pPr>
      <w:r>
        <w:rPr>
          <w:rFonts w:ascii="Arial" w:cs="Arial" w:eastAsia="Arial" w:hAnsi="Arial"/>
          <w:b w:val="false"/>
          <w:bCs w:val="false"/>
          <w:i w:val="false"/>
          <w:iCs w:val="false"/>
          <w:color w:val="333333"/>
          <w:sz w:val="22"/>
          <w:szCs w:val="22"/>
        </w:rPr>
        <w:t xml:space="preserve">RM 2,000 per merchant per campaign. SST is not charged. There are no hidden fees, no retainers, and no recurring charges. You pay once and receive the complete campaign deliverable.</w:t>
      </w:r>
    </w:p>
    <w:p>
      <w:pPr>
        <w:pStyle w:val="Heading3"/>
        <w:spacing w:after="80" w:before="240"/>
      </w:pPr>
      <w:r>
        <w:rPr>
          <w:rFonts w:ascii="Arial" w:cs="Arial" w:eastAsia="Arial" w:hAnsi="Arial"/>
          <w:b/>
          <w:bCs/>
          <w:color w:val="4B6B10"/>
          <w:sz w:val="24"/>
          <w:szCs w:val="24"/>
        </w:rPr>
        <w:t xml:space="preserve">Q: Will my competitor also be in the same campaign?</w:t>
      </w:r>
    </w:p>
    <w:p>
      <w:pPr>
        <w:spacing w:after="120" w:before="60"/>
        <w:jc w:val="left"/>
      </w:pPr>
      <w:r>
        <w:rPr>
          <w:rFonts w:ascii="Arial" w:cs="Arial" w:eastAsia="Arial" w:hAnsi="Arial"/>
          <w:b w:val="false"/>
          <w:bCs w:val="false"/>
          <w:i w:val="false"/>
          <w:iCs w:val="false"/>
          <w:color w:val="333333"/>
          <w:sz w:val="22"/>
          <w:szCs w:val="22"/>
        </w:rPr>
        <w:t xml:space="preserve">We are careful to select merchants who are complementary rather than directly competing. For example, a Cheras cafe campaign would feature establishments with distinct identities (specialty coffee, pet-friendly, brunch, etc.) rather than identical businesses. Our goal is to create a rich, interesting listicle — not a competitive comparison.</w:t>
      </w:r>
    </w:p>
    <w:p>
      <w:pPr>
        <w:pStyle w:val="Heading3"/>
        <w:spacing w:after="80" w:before="240"/>
      </w:pPr>
      <w:r>
        <w:rPr>
          <w:rFonts w:ascii="Arial" w:cs="Arial" w:eastAsia="Arial" w:hAnsi="Arial"/>
          <w:b/>
          <w:bCs/>
          <w:color w:val="4B6B10"/>
          <w:sz w:val="24"/>
          <w:szCs w:val="24"/>
        </w:rPr>
        <w:t xml:space="preserve">Q: Can my business in Penang, JB, or Ipoh join?</w:t>
      </w:r>
    </w:p>
    <w:p>
      <w:pPr>
        <w:spacing w:after="120" w:before="60"/>
        <w:jc w:val="left"/>
      </w:pPr>
      <w:r>
        <w:rPr>
          <w:rFonts w:ascii="Arial" w:cs="Arial" w:eastAsia="Arial" w:hAnsi="Arial"/>
          <w:b w:val="false"/>
          <w:bCs w:val="false"/>
          <w:i w:val="false"/>
          <w:iCs w:val="false"/>
          <w:color w:val="333333"/>
          <w:sz w:val="22"/>
          <w:szCs w:val="22"/>
        </w:rPr>
        <w:t xml:space="preserve">Yes. We offer campaigns for major cities across Malaysia. If there is not a current campaign for your location or category, contact us — we may be planning one, or your interest could help us launch one sooner.</w:t>
      </w:r>
    </w:p>
    <w:p>
      <w:pPr>
        <w:pStyle w:val="Heading3"/>
        <w:spacing w:after="80" w:before="240"/>
      </w:pPr>
      <w:r>
        <w:rPr>
          <w:rFonts w:ascii="Arial" w:cs="Arial" w:eastAsia="Arial" w:hAnsi="Arial"/>
          <w:b/>
          <w:bCs/>
          <w:color w:val="4B6B10"/>
          <w:sz w:val="24"/>
          <w:szCs w:val="24"/>
        </w:rPr>
        <w:t xml:space="preserve">Q: What if I want to suggest a campaign theme?</w:t>
      </w:r>
    </w:p>
    <w:p>
      <w:pPr>
        <w:spacing w:after="120" w:before="60"/>
        <w:jc w:val="left"/>
      </w:pPr>
      <w:r>
        <w:rPr>
          <w:rFonts w:ascii="Arial" w:cs="Arial" w:eastAsia="Arial" w:hAnsi="Arial"/>
          <w:b w:val="false"/>
          <w:bCs w:val="false"/>
          <w:i w:val="false"/>
          <w:iCs w:val="false"/>
          <w:color w:val="333333"/>
          <w:sz w:val="22"/>
          <w:szCs w:val="22"/>
        </w:rPr>
        <w:t xml:space="preserve">We welcome it. If you have a strong idea for a campaign theme or want to be among the first businesses in a new campaign type, reach out to our team. If feasible, we will plan the campaign and prioritise your slot.</w:t>
      </w:r>
    </w:p>
    <w:p>
      <w:pPr>
        <w:pStyle w:val="Heading3"/>
        <w:spacing w:after="80" w:before="240"/>
      </w:pPr>
      <w:r>
        <w:rPr>
          <w:rFonts w:ascii="Arial" w:cs="Arial" w:eastAsia="Arial" w:hAnsi="Arial"/>
          <w:b/>
          <w:bCs/>
          <w:color w:val="4B6B10"/>
          <w:sz w:val="24"/>
          <w:szCs w:val="24"/>
        </w:rPr>
        <w:t xml:space="preserve">Q: Will the bloggers visit my business?</w:t>
      </w:r>
    </w:p>
    <w:p>
      <w:pPr>
        <w:spacing w:after="120" w:before="60"/>
        <w:jc w:val="left"/>
      </w:pPr>
      <w:r>
        <w:rPr>
          <w:rFonts w:ascii="Arial" w:cs="Arial" w:eastAsia="Arial" w:hAnsi="Arial"/>
          <w:b w:val="false"/>
          <w:bCs w:val="false"/>
          <w:i w:val="false"/>
          <w:iCs w:val="false"/>
          <w:color w:val="333333"/>
          <w:sz w:val="22"/>
          <w:szCs w:val="22"/>
        </w:rPr>
        <w:t xml:space="preserve">No. This is a content production model where bloggers create high-quality posts using the media and information you provide, without a physical visit. This is precisely what allows us to offer the price point we do. All content is authentic, carefully crafted, and aligns with Xiaohongshu's content standards.</w:t>
      </w:r>
    </w:p>
    <w:p>
      <w:pPr>
        <w:pStyle w:val="Heading3"/>
        <w:spacing w:after="80" w:before="240"/>
      </w:pPr>
      <w:r>
        <w:rPr>
          <w:rFonts w:ascii="Arial" w:cs="Arial" w:eastAsia="Arial" w:hAnsi="Arial"/>
          <w:b/>
          <w:bCs/>
          <w:color w:val="4B6B10"/>
          <w:sz w:val="24"/>
          <w:szCs w:val="24"/>
        </w:rPr>
        <w:t xml:space="preserve">Q: Can I cancel after signing up?</w:t>
      </w:r>
    </w:p>
    <w:p>
      <w:pPr>
        <w:spacing w:after="120" w:before="60"/>
        <w:jc w:val="left"/>
      </w:pPr>
      <w:r>
        <w:rPr>
          <w:rFonts w:ascii="Arial" w:cs="Arial" w:eastAsia="Arial" w:hAnsi="Arial"/>
          <w:b w:val="false"/>
          <w:bCs w:val="false"/>
          <w:i w:val="false"/>
          <w:iCs w:val="false"/>
          <w:color w:val="333333"/>
          <w:sz w:val="22"/>
          <w:szCs w:val="22"/>
        </w:rPr>
        <w:t xml:space="preserve">Once payment is confirmed and the campaign is in progress, cancellations and refunds cannot be accommodated. The campaign is a collective effort — your slot has been allocated and resources committed. We encourage merchants to assess campaign fit carefully before applying.</w:t>
      </w:r>
    </w:p>
    <w:p>
      <w:pPr>
        <w:spacing w:after="0" w:before="0"/>
      </w:pPr>
      <w:r>
        <w:rPr>
          <w:sz w:val="16"/>
          <w:szCs w:val="16"/>
        </w:rPr>
        <w:t xml:space="preserve"/>
      </w:r>
    </w:p>
    <w:p>
      <w:pPr>
        <w:pStyle w:val="Heading2"/>
        <w:spacing w:after="120" w:before="320"/>
      </w:pPr>
      <w:r>
        <w:rPr>
          <w:rFonts w:ascii="Arial" w:cs="Arial" w:eastAsia="Arial" w:hAnsi="Arial"/>
          <w:b/>
          <w:bCs/>
          <w:color w:val="1A1A2E"/>
          <w:sz w:val="28"/>
          <w:szCs w:val="28"/>
        </w:rPr>
        <w:t xml:space="preserve">For Investors &amp; Partners</w:t>
      </w:r>
    </w:p>
    <w:p>
      <w:pPr>
        <w:spacing w:after="0" w:before="0"/>
      </w:pPr>
      <w:r>
        <w:rPr>
          <w:sz w:val="8"/>
          <w:szCs w:val="8"/>
        </w:rPr>
        <w:t xml:space="preserve"/>
      </w:r>
    </w:p>
    <w:p>
      <w:pPr>
        <w:pStyle w:val="Heading3"/>
        <w:spacing w:after="80" w:before="240"/>
      </w:pPr>
      <w:r>
        <w:rPr>
          <w:rFonts w:ascii="Arial" w:cs="Arial" w:eastAsia="Arial" w:hAnsi="Arial"/>
          <w:b/>
          <w:bCs/>
          <w:color w:val="4B6B10"/>
          <w:sz w:val="24"/>
          <w:szCs w:val="24"/>
        </w:rPr>
        <w:t xml:space="preserve">Q: What makes this model defensible?</w:t>
      </w:r>
    </w:p>
    <w:p>
      <w:pPr>
        <w:spacing w:after="120" w:before="60"/>
        <w:jc w:val="left"/>
      </w:pPr>
      <w:r>
        <w:rPr>
          <w:rFonts w:ascii="Arial" w:cs="Arial" w:eastAsia="Arial" w:hAnsi="Arial"/>
          <w:b w:val="false"/>
          <w:bCs w:val="false"/>
          <w:i w:val="false"/>
          <w:iCs w:val="false"/>
          <w:color w:val="333333"/>
          <w:sz w:val="22"/>
          <w:szCs w:val="22"/>
        </w:rPr>
        <w:t xml:space="preserve">First-mover positioning in an unclaimed category, an operational blogger network that takes time to build, a growing library of campaign results, and increasing merchant loyalty as the track record grows. The model also benefits from network effects: the more merchants trust 红薯榜单, the more bloggers want to join the network, and vice versa.</w:t>
      </w:r>
    </w:p>
    <w:p>
      <w:pPr>
        <w:pStyle w:val="Heading3"/>
        <w:spacing w:after="80" w:before="240"/>
      </w:pPr>
      <w:r>
        <w:rPr>
          <w:rFonts w:ascii="Arial" w:cs="Arial" w:eastAsia="Arial" w:hAnsi="Arial"/>
          <w:b/>
          <w:bCs/>
          <w:color w:val="4B6B10"/>
          <w:sz w:val="24"/>
          <w:szCs w:val="24"/>
        </w:rPr>
        <w:t xml:space="preserve">Q: What is the current stage of the business?</w:t>
      </w:r>
    </w:p>
    <w:p>
      <w:pPr>
        <w:spacing w:after="120" w:before="60"/>
        <w:jc w:val="left"/>
      </w:pPr>
      <w:r>
        <w:rPr>
          <w:rFonts w:ascii="Arial" w:cs="Arial" w:eastAsia="Arial" w:hAnsi="Arial"/>
          <w:b w:val="false"/>
          <w:bCs w:val="false"/>
          <w:i w:val="false"/>
          <w:iCs w:val="false"/>
          <w:color w:val="333333"/>
          <w:sz w:val="22"/>
          <w:szCs w:val="22"/>
        </w:rPr>
        <w:t xml:space="preserve">Soft-launched, early stage. The platform is live and operational. Initial campaigns are running. The team is focused on completing the first cohort of campaigns and building verifiable results.</w:t>
      </w:r>
    </w:p>
    <w:p>
      <w:pPr>
        <w:pStyle w:val="Heading3"/>
        <w:spacing w:after="80" w:before="240"/>
      </w:pPr>
      <w:r>
        <w:rPr>
          <w:rFonts w:ascii="Arial" w:cs="Arial" w:eastAsia="Arial" w:hAnsi="Arial"/>
          <w:b/>
          <w:bCs/>
          <w:color w:val="4B6B10"/>
          <w:sz w:val="24"/>
          <w:szCs w:val="24"/>
        </w:rPr>
        <w:t xml:space="preserve">Q: What does the business need to scale?</w:t>
      </w:r>
    </w:p>
    <w:p>
      <w:pPr>
        <w:spacing w:after="120" w:before="60"/>
        <w:jc w:val="left"/>
      </w:pPr>
      <w:r>
        <w:rPr>
          <w:rFonts w:ascii="Arial" w:cs="Arial" w:eastAsia="Arial" w:hAnsi="Arial"/>
          <w:b w:val="false"/>
          <w:bCs w:val="false"/>
          <w:i w:val="false"/>
          <w:iCs w:val="false"/>
          <w:color w:val="333333"/>
          <w:sz w:val="22"/>
          <w:szCs w:val="22"/>
        </w:rPr>
        <w:t xml:space="preserve">Primarily: more campaigns running simultaneously, which requires more merchants (sales effort) and a deeper blogger pool (network expansion). The platform infrastructure is already in place. Scale is primarily a sales and operations challenge, not a technology one.</w:t>
      </w:r>
    </w:p>
    <w:p>
      <w:pPr>
        <w:pStyle w:val="Heading3"/>
        <w:spacing w:after="80" w:before="240"/>
      </w:pPr>
      <w:r>
        <w:rPr>
          <w:rFonts w:ascii="Arial" w:cs="Arial" w:eastAsia="Arial" w:hAnsi="Arial"/>
          <w:b/>
          <w:bCs/>
          <w:color w:val="4B6B10"/>
          <w:sz w:val="24"/>
          <w:szCs w:val="24"/>
        </w:rPr>
        <w:t xml:space="preserve">Q: Is this model applicable outside Malaysia?</w:t>
      </w:r>
    </w:p>
    <w:p>
      <w:pPr>
        <w:spacing w:after="120" w:before="60"/>
        <w:jc w:val="left"/>
      </w:pPr>
      <w:r>
        <w:rPr>
          <w:rFonts w:ascii="Arial" w:cs="Arial" w:eastAsia="Arial" w:hAnsi="Arial"/>
          <w:b w:val="false"/>
          <w:bCs w:val="false"/>
          <w:i w:val="false"/>
          <w:iCs w:val="false"/>
          <w:color w:val="333333"/>
          <w:sz w:val="22"/>
          <w:szCs w:val="22"/>
        </w:rPr>
        <w:t xml:space="preserve">The model could theoretically be replicated in any market with a significant Xiaohongshu user base — Singapore, Indonesia (Chinese-speaking community), Thailand. However, the current strategic focus is exclusively Malaysia. Any international expansion would be a long-term, Phase 4 consideration.</w:t>
      </w:r>
    </w:p>
    <w:p>
      <w:r>
        <w:br w:type="page"/>
      </w:r>
    </w:p>
    <w:p>
      <w:pPr>
        <w:pStyle w:val="Heading1"/>
        <w:pBdr>
          <w:bottom w:val="single" w:color="8CB820" w:sz="4" w:space="6"/>
        </w:pBdr>
        <w:spacing w:after="160" w:before="480"/>
      </w:pPr>
      <w:r>
        <w:rPr>
          <w:rFonts w:ascii="Arial" w:cs="Arial" w:eastAsia="Arial" w:hAnsi="Arial"/>
          <w:b/>
          <w:bCs/>
          <w:color w:val="1A1A2E"/>
          <w:sz w:val="36"/>
          <w:szCs w:val="36"/>
        </w:rPr>
        <w:t xml:space="preserve">16. Contact &amp; Partnerships</w:t>
      </w:r>
    </w:p>
    <w:p>
      <w:pPr>
        <w:pStyle w:val="Heading2"/>
        <w:spacing w:after="120" w:before="320"/>
      </w:pPr>
      <w:r>
        <w:rPr>
          <w:rFonts w:ascii="Arial" w:cs="Arial" w:eastAsia="Arial" w:hAnsi="Arial"/>
          <w:b/>
          <w:bCs/>
          <w:color w:val="1A1A2E"/>
          <w:sz w:val="28"/>
          <w:szCs w:val="28"/>
        </w:rPr>
        <w:t xml:space="preserve">Get In Touch</w:t>
      </w:r>
    </w:p>
    <w:p>
      <w:pPr>
        <w:spacing w:after="120" w:before="60"/>
        <w:jc w:val="left"/>
      </w:pPr>
      <w:r>
        <w:rPr>
          <w:rFonts w:ascii="Arial" w:cs="Arial" w:eastAsia="Arial" w:hAnsi="Arial"/>
          <w:b w:val="false"/>
          <w:bCs w:val="false"/>
          <w:i w:val="false"/>
          <w:iCs w:val="false"/>
          <w:color w:val="333333"/>
          <w:sz w:val="22"/>
          <w:szCs w:val="22"/>
        </w:rPr>
        <w:t xml:space="preserve">Whether you are a merchant interested in joining a campaign, a blogger interested in joining our network, a potential investor, or a strategic partner — we welcome the conversation.</w:t>
      </w:r>
    </w:p>
    <w:p>
      <w:pPr>
        <w:spacing w:after="0" w:before="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Company</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Ignite Factory PLT</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Product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红薯榜单 (Redlist)</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Primary Contact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Lai Pick Juan (Founder)</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Operations Contact</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Kam Shilei (Co-Founder &amp; Operations Lead)</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Email (Merchant Enquiries)</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Contact via platform enquiry form or WhatsApp</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Business Registration</w:t>
            </w:r>
          </w:p>
        </w:tc>
        <w:tc>
          <w:tcPr>
            <w:tcW w:type="dxa" w:w="6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Malaysia — Ignite Factory PLT</w:t>
            </w:r>
          </w:p>
        </w:tc>
      </w:tr>
    </w:tbl>
    <w:p>
      <w:pPr>
        <w:spacing w:after="0" w:before="0"/>
      </w:pPr>
      <w:r>
        <w:rPr>
          <w:sz w:val="24"/>
          <w:szCs w:val="24"/>
        </w:rPr>
        <w:t xml:space="preserve"/>
      </w:r>
    </w:p>
    <w:p>
      <w:pPr>
        <w:spacing w:after="120" w:before="60"/>
        <w:jc w:val="left"/>
      </w:pPr>
      <w:r>
        <w:rPr>
          <w:rFonts w:ascii="Arial" w:cs="Arial" w:eastAsia="Arial" w:hAnsi="Arial"/>
          <w:b w:val="false"/>
          <w:bCs w:val="false"/>
          <w:i w:val="false"/>
          <w:iCs w:val="false"/>
          <w:color w:val="333333"/>
          <w:sz w:val="22"/>
          <w:szCs w:val="22"/>
        </w:rPr>
        <w:t xml:space="preserve">Merchants: Visit our platform, browse live campaigns, and click Apply on any campaign that suits your business. Our account manager will contact you via WhatsApp within 1–2 business days.</w:t>
      </w:r>
    </w:p>
    <w:p>
      <w:pPr>
        <w:spacing w:after="120" w:before="60"/>
        <w:jc w:val="left"/>
      </w:pPr>
      <w:r>
        <w:rPr>
          <w:rFonts w:ascii="Arial" w:cs="Arial" w:eastAsia="Arial" w:hAnsi="Arial"/>
          <w:b w:val="false"/>
          <w:bCs w:val="false"/>
          <w:i w:val="false"/>
          <w:iCs w:val="false"/>
          <w:color w:val="333333"/>
          <w:sz w:val="22"/>
          <w:szCs w:val="22"/>
        </w:rPr>
        <w:t xml:space="preserve">Bloggers: If you are an active Xiaohongshu content creator interested in joining our blogger network, please reach out to our operations team.</w:t>
      </w:r>
    </w:p>
    <w:p>
      <w:pPr>
        <w:spacing w:after="120" w:before="60"/>
        <w:jc w:val="left"/>
      </w:pPr>
      <w:r>
        <w:rPr>
          <w:rFonts w:ascii="Arial" w:cs="Arial" w:eastAsia="Arial" w:hAnsi="Arial"/>
          <w:b w:val="false"/>
          <w:bCs w:val="false"/>
          <w:i w:val="false"/>
          <w:iCs w:val="false"/>
          <w:color w:val="333333"/>
          <w:sz w:val="22"/>
          <w:szCs w:val="22"/>
        </w:rPr>
        <w:t xml:space="preserve">Investors &amp; Partners: For business enquiries, partnership discussions, or investment conversations, please contact Lai Pick Juan directly.</w:t>
      </w:r>
    </w:p>
    <w:p>
      <w:pPr>
        <w:spacing w:after="0" w:before="0"/>
      </w:pPr>
      <w:r>
        <w:rPr>
          <w:sz w:val="24"/>
          <w:szCs w:val="24"/>
        </w:rPr>
        <w:t xml:space="preserve"/>
      </w:r>
    </w:p>
    <w:p>
      <w:pPr>
        <w:pBdr>
          <w:bottom w:val="single" w:color="E5E7EB" w:sz="2" w:space="1"/>
        </w:pBdr>
        <w:spacing w:after="120" w:before="120"/>
      </w:pPr>
      <w:r>
        <w:t xml:space="preserve"/>
      </w:r>
    </w:p>
    <w:p>
      <w:pPr>
        <w:spacing w:after="60" w:before="120"/>
        <w:jc w:val="center"/>
      </w:pPr>
      <w:r>
        <w:rPr>
          <w:rFonts w:ascii="Arial" w:cs="Arial" w:eastAsia="Arial" w:hAnsi="Arial"/>
          <w:i/>
          <w:iCs/>
          <w:color w:val="6B7280"/>
          <w:sz w:val="18"/>
          <w:szCs w:val="18"/>
        </w:rPr>
        <w:t xml:space="preserve">This document is confidential and intended for authorised recipients only. The information contained herein reflects the status of 红薯榜单 / Ignite Factory PLT as of May 2026 and is subject to change. Unauthorised reproduction or distribution is not permitted.</w:t>
      </w:r>
    </w:p>
    <w:p>
      <w:pPr>
        <w:spacing w:after="0" w:before="0"/>
        <w:jc w:val="center"/>
      </w:pPr>
      <w:r>
        <w:rPr>
          <w:rFonts w:ascii="Arial" w:cs="Arial" w:eastAsia="Arial" w:hAnsi="Arial"/>
          <w:b/>
          <w:bCs/>
          <w:color w:val="6B7280"/>
          <w:sz w:val="18"/>
          <w:szCs w:val="18"/>
        </w:rPr>
        <w:t xml:space="preserve">红薯榜单  |  Ignite Factory PLT  |  Malaysia  |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B7280"/>
        <w:sz w:val="18"/>
        <w:szCs w:val="18"/>
      </w:rPr>
      <w:t xml:space="preserve">May 2026</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6B7280"/>
        <w:sz w:val="18"/>
        <w:szCs w:val="18"/>
      </w:rPr>
      <w:t xml:space="preserve">红薯榜单 — Business Brief</w:t>
    </w:r>
    <w:r>
      <w:rPr>
        <w:rFonts w:ascii="Arial" w:cs="Arial" w:eastAsia="Arial" w:hAnsi="Arial"/>
        <w:color w:val="6B7280"/>
        <w:sz w:val="18"/>
        <w:szCs w:val="18"/>
      </w:rPr>
      <w:t xml:space="preserve">	Ignite Factory PLT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B6B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2026-05-01T10:18:44.400Z</dcterms:created>
  <dcterms:modified xsi:type="dcterms:W3CDTF">2026-05-01T10:18:44.403Z</dcterms:modified>
</cp:coreProperties>
</file>

<file path=docProps/custom.xml><?xml version="1.0" encoding="utf-8"?>
<Properties xmlns="http://schemas.openxmlformats.org/officeDocument/2006/custom-properties" xmlns:vt="http://schemas.openxmlformats.org/officeDocument/2006/docPropsVTypes"/>
</file>