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874" w:rsidRDefault="00164587">
      <w:bookmarkStart w:id="0" w:name="_GoBack"/>
      <w:bookmarkEnd w:id="0"/>
      <w:r>
        <w:t>Relatório do Laboratório 04</w:t>
      </w:r>
      <w:r>
        <w:br/>
      </w:r>
    </w:p>
    <w:p w:rsidR="00164587" w:rsidRDefault="00164587" w:rsidP="00164587">
      <w:pPr>
        <w:pStyle w:val="PargrafodaLista"/>
        <w:numPr>
          <w:ilvl w:val="0"/>
          <w:numId w:val="1"/>
        </w:numPr>
      </w:pPr>
      <w:r>
        <w:t>No item 5.5 é possível observar a explicação sobre a utilização da porta Schmitt Trigger em um circuito de controle da luminosidade por meio de um LDR. Quando o LDR estiver recebendo luminosidade, as luzes ligadas ao circuito estarão apagadas; quando escurecer, as luzes se acenderão devido à falta de luminosidade. Durante a fase de transição as portas Schmitt trigger fazem com que uma mudança de luminosidade repentina não interfira no funcionamento do circuito. A porta Schmitt trigger faz com que os sensores necessitem de uma mudança maior do que o estado anterior em que houve a mudança para reverter. Esse comportamento é chamado de histerese.</w:t>
      </w:r>
    </w:p>
    <w:p w:rsidR="00164587" w:rsidRDefault="00164587" w:rsidP="00164587"/>
    <w:p w:rsidR="00164587" w:rsidRDefault="00D6330D" w:rsidP="00525B2F">
      <w:pPr>
        <w:pStyle w:val="PargrafodaLista"/>
        <w:numPr>
          <w:ilvl w:val="0"/>
          <w:numId w:val="1"/>
        </w:numPr>
      </w:pPr>
      <w:r>
        <w:t>Segundo pesquisas a r</w:t>
      </w:r>
      <w:r w:rsidR="00164587" w:rsidRPr="00164587">
        <w:t>esistência elétrica do LDR sob forte luz varia entre 1000 e 10000 ohms, já sem a presença de luz a resistência tende a ser maior que 200 mil ohms.</w:t>
      </w:r>
      <w:r w:rsidR="00525B2F">
        <w:t xml:space="preserve"> Já na análise pelo </w:t>
      </w:r>
      <w:proofErr w:type="spellStart"/>
      <w:r w:rsidR="00525B2F">
        <w:t>Tinkercad</w:t>
      </w:r>
      <w:proofErr w:type="spellEnd"/>
      <w:r w:rsidR="00AE7436">
        <w:t xml:space="preserve"> e após os cálculos, chegamos no</w:t>
      </w:r>
      <w:r>
        <w:t>s valores de aproximadamente 505 ohms (Max) e 67000</w:t>
      </w:r>
      <w:r w:rsidR="00AE7436">
        <w:t xml:space="preserve"> ohms (min)</w:t>
      </w:r>
      <w:r w:rsidR="00525B2F">
        <w:t>.</w:t>
      </w:r>
    </w:p>
    <w:p w:rsidR="00D6330D" w:rsidRDefault="00D6330D" w:rsidP="00D6330D">
      <w:pPr>
        <w:pStyle w:val="PargrafodaLista"/>
      </w:pPr>
    </w:p>
    <w:p w:rsidR="00D6330D" w:rsidRDefault="00D6330D" w:rsidP="00D6330D">
      <w:r>
        <w:t xml:space="preserve">I=VF/R1+R2=5/R1+860 </w:t>
      </w:r>
    </w:p>
    <w:p w:rsidR="00D6330D" w:rsidRDefault="00D6330D" w:rsidP="00D6330D">
      <w:r>
        <w:t>V2=R2*I</w:t>
      </w:r>
    </w:p>
    <w:p w:rsidR="00D6330D" w:rsidRDefault="00D6330D" w:rsidP="00D6330D">
      <w:r>
        <w:t xml:space="preserve">MAX   3,15=860*(5/(R1+860)) </w:t>
      </w:r>
      <w:r>
        <w:sym w:font="Wingdings" w:char="F0E0"/>
      </w:r>
      <w:r>
        <w:t>R1=505,08 OHMS</w:t>
      </w:r>
    </w:p>
    <w:p w:rsidR="00D6330D" w:rsidRDefault="00D6330D" w:rsidP="00D6330D">
      <w:r>
        <w:t>MIN    23,8*0,001=860*(5/(R1+860))</w:t>
      </w:r>
      <w:r>
        <w:sym w:font="Wingdings" w:char="F0E0"/>
      </w:r>
      <w:r>
        <w:t>R1=66848,74 OHMS</w:t>
      </w:r>
    </w:p>
    <w:p w:rsidR="00D6330D" w:rsidRDefault="00D6330D" w:rsidP="00D6330D"/>
    <w:p w:rsidR="00D6330D" w:rsidRDefault="00D6330D" w:rsidP="00D6330D"/>
    <w:p w:rsidR="00AC52DD" w:rsidRDefault="00C243F5" w:rsidP="00164587">
      <w:pPr>
        <w:rPr>
          <w:noProof/>
          <w:lang w:eastAsia="pt-BR"/>
        </w:rPr>
      </w:pPr>
      <w:r>
        <w:t>C)</w:t>
      </w:r>
      <w:r w:rsidR="009628F6" w:rsidRPr="009628F6">
        <w:rPr>
          <w:noProof/>
          <w:lang w:eastAsia="pt-BR"/>
        </w:rPr>
        <w:t xml:space="preserve"> </w:t>
      </w:r>
    </w:p>
    <w:p w:rsidR="00164587" w:rsidRDefault="00AC52DD" w:rsidP="00164587">
      <w:r>
        <w:rPr>
          <w:noProof/>
          <w:lang w:eastAsia="pt-BR"/>
        </w:rPr>
        <w:drawing>
          <wp:inline distT="0" distB="0" distL="0" distR="0" wp14:anchorId="0409D00C" wp14:editId="4EFE709D">
            <wp:extent cx="5400040" cy="2597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637"/>
                    <a:stretch/>
                  </pic:blipFill>
                  <pic:spPr bwMode="auto">
                    <a:xfrm>
                      <a:off x="0" y="0"/>
                      <a:ext cx="5400040" cy="259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4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768E7"/>
    <w:multiLevelType w:val="hybridMultilevel"/>
    <w:tmpl w:val="B908F50C"/>
    <w:lvl w:ilvl="0" w:tplc="F2FC6E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587"/>
    <w:rsid w:val="000C2874"/>
    <w:rsid w:val="00164587"/>
    <w:rsid w:val="00525B2F"/>
    <w:rsid w:val="009628F6"/>
    <w:rsid w:val="00AC52DD"/>
    <w:rsid w:val="00AE7436"/>
    <w:rsid w:val="00C243F5"/>
    <w:rsid w:val="00D6330D"/>
    <w:rsid w:val="00E4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B4991-E501-4ED9-AF56-411AE6B0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Cury Galli</dc:creator>
  <cp:keywords/>
  <dc:description/>
  <cp:lastModifiedBy>Erick Seiji</cp:lastModifiedBy>
  <cp:revision>2</cp:revision>
  <dcterms:created xsi:type="dcterms:W3CDTF">2020-04-12T01:27:00Z</dcterms:created>
  <dcterms:modified xsi:type="dcterms:W3CDTF">2020-04-12T01:27:00Z</dcterms:modified>
</cp:coreProperties>
</file>