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A3A5C"/>
          <w:sz w:val="34"/>
        </w:rPr>
        <w:t>Лайфхаки топ-агентств Яндекс Директа</w:t>
        <w:br/>
        <w:t>и применение в нише аренды катеров/яхт</w:t>
        <w:br/>
        <w:t>в Сочи (Сириус)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Обзор ~30 сильных PPC-компаний · анализ конкурентов · план для boat-sochi.ru</w:t>
        <w:br/>
        <w:t>Дата: 01.08.2026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Документ собран на основе публичных рейтингов агентств контекстной рекламы 2025–2026 (vc.ru, Sostav, Workspace/RUWARD-обзоры), кейсов и гайдов агентств, открытых сайтов конкурентов в Сочи/Сириусе, а также внутренних срезов РК «Сириус — прокат катеров» и «Морские прогулки июль 2026» (аккаунт vitaminki21, июль 2026).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1. Зачем изучать опыт агентств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Рынок контекста в РФ в 2025 году превысил ~171 млрд ₽ (+20%+ г/г). После ухода Google Ads конкуренция в Яндекс Директе выросла, CPC в среднем оценивают на +50–70% за два года. Топ-агентства выигрывают не «тонкой настройкой ставок», а связкой: оффер → структура ЕПК → цели/атрибуция → посадочная → обработка заявки → экономика (CPL/CPA/ДРР). Именно эту логику ниже переносим на аренду катеров и яхт в Сириусе.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2. Около 30 сильных компаний на рынке Яндекс Директа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Список объединяет участников отраслевых рейтингов 2026 (performance / контекст). Это не «официальный рейтинг Яндекса», а рабочая карта рынка для заимствования практик.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Компания / источник практик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Чем сильна / чему учиться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Порог*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 ADVERT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Performance для SMB/услуг; экономика лида, оффер, посадочные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~20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SV Digital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Узкий фокус на Директе; чистка трафика, прикладная аналитика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~50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ПроКонтекст (ProContext)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Чистый PPC; крупные постоянные бюджеты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~1 млн*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МАКО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Дорогой лид, премиум/недвижимость/B2B; рост продаж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~150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Crealytics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Контекст + сквозная аналитика + конверсия сайта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~80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KINETICA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KPI-модель, офлайн-конверсии, мультиканал, unit-экономика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~30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MediaGuru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Классический сильный PPC, дисциплина ведения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~80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Profitator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Прибыльность канала, экономика трафика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~100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Completo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B2B, длинные воронки, фильтрация спроса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~150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MGCom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Data-driven, крупные бюджеты, системный performance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~300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Artics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Performance + медийка, сегменты, ретаргет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~200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Adventum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ROI/атрибуция, аналитическая культура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~200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Realweb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Paid traffic, процессы, ритейл/ecom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~200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i-Media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E-com, фиды, товарные кампании, автоматизация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~200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ArrowMedia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Топ performance-рейтингов, сложные бюджеты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~300 тыс.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Demis Group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Крупный игрок; контекст+SEO+комплекс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крупный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Ingate Group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SaaS-экосистема, федеральный масштаб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крупный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MediaNation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RFM/CRM, сквозная аналитика, качество контекста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средний+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Convert Monster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Связка лендинг + контекст + аналитика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средний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eLama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Платформа + экспертиза/обучение по Директу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разный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Intelsib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Системный digital/PPC в рейтингах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средний+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Текарт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Сильный игрок в отраслевых рейтингах контекста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средний+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Red Meteors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Гайды по автостратегиям ЕПК 2026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практика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Rivox / AI-PPC практики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Оптимизация CPA, виртуальные конверсии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практика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Monster Context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Гайды ЕПК 2026, минус-слова, антислив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практика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PW Agency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Автостратегии без слива бюджета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практика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Smirnov.Marketing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Семантика, группировка, релевантность H1=запрос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практика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Бобрик / региональные студии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Кейсы типовых ошибок самостоятельного запуска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практика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Semgroup / локальные performance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Услуги/локальный бизнес, коллтрекинг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SMB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Adventum/Realweb ecosystem peers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Атрибуция, омниканал (доп. ориентиры рынка)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крупный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0"/>
        </w:rPr>
        <w:t>*Порог — ориентир минимального бюджета/чека из публичных обзоров; у «практика» — источник лайфхаков из блогов, не обязательно агентство полного цикла. Цифры меняются.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2.1. Общий вывод по рынку агентств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Лучшие считают не CTR, а CPL/CPA/ДРР/ROMI и качество лида.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Стандарт 2026: ЕПК + автостратегии; человек отвечает за архитектуру, цели, оффер и аналитику.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Без Метрики/CRM/коллтрекинга «настройка Директа» почти бесполезна.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Для локальных услуг (как Сириус) ближе практики SMB-агентств: сегментация спроса, жёсткая чистка мусора, оффер с ценой/гео, быстрый ответ на заявку.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3. Лайфхаки и рабочие практики топ-агентств (сводка)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3.1. Стратегия и экономика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Сначала юнит-экономика: сколько можно платить за заявку и за бронирование (с учётом среднего чека и % дожима).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KPI в договоре/внутри команды — не «клики», а заявки/брони/выручка.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Не давить автостратегию недостижимой CPA: мало показов → нет обучения → ещё хуже.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Бюджет на конверсионную стратегию ориентировочно ≥ 10 × целевая CPA (рекомендация логики Яндекса/агентств).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Менять бюджет/CPA резко нельзя: шаги 10–15%; пауза &gt;28 дней сбрасывает обучение.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3.2. Аналитика и атрибуция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Минимум целей: отправка формы, клик по телефону, WhatsApp/мессенджер, страница «спасибо».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Коллтрекинг + Client ID в CRM: кейс KINETICA — точность офлайн-связки выросла с ~4% до ~87%, ДРР упал кратно.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Отличать «шумные» конверсии (чужие услуги, случайные цели) от реальных броней.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Сравнивать кампании только при достаточной статистике (десятки–сотни конверсий), иначе погрешность огромна.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Сквозная воронка: клик → заявка → ответ менеджера → бронь → выход в море.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3.3. Структура кампаний ЕПК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Разделять Поиск и РСЯ (разные аукционы VCG/GSP и разное качество спроса).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Кластеры по интенту: коммерция / гео (Сириус, Адлер) / сценарий (закат, дельфины, рыбалка, корпоратив).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В автотаргетинге оставлять «целевые/узкие», отключать «широкие/сопутствующие».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Минус-слова еженедельно из отчёта «Поисковые запросы»; в РСЯ — чистка площадок.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Заголовок ≈ запрос; цена и гео в объявлении повышают CTR и отсекают нерелевант.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3.4. Оффер, креатив, посадочная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Контекст выигрывается на стыке объявления и лендинга, а не только в кабинете (логика PRO ADVERT / МАКО / Convert Monster).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A/B офферов: цена / скидка / сценарий / срочность / «от собственника».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Для услуг — отдельные посадочные под кластер (дельфины утром ≠ VIP-яхта на закат).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HTML5/РСЯ-креативы с понятным CTA и брендом; клик через yandexHTML5BannerApi.getClickURLNum(1).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Скорость ответа на лид критична: в туристических нишах заявка «остывает» за минуты.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3.5. РСЯ и охват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РСЯ без жёсткой чистки часто даёт CTR, но 0 заявок (типичная картина и в ваших срезах).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Ретаргетинг на посетителей каталога/карточки судна — один из лучших дожимов.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Смотреть не только клики, но отказы, время на сайте, глубину.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Оценка агентств: 15–35% кликов в РСЯ может быть мусором/скликом — закладывать фильтры.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3.6. Сезонность и локальный спрос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Использовать «сезонный рост конверсионности» перед пиками (праздники, каникулы, ивенты в Сириусе).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Гео-сегментация: туристы «Россия» vs «уже в Сириусе/Адлере» — разная готовность бронировать сегодня.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Дневные слоты: утро (дельфины/скидка), день, закат — разные объявления и ставки/приоритеты.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4. Реклама конкурентов: аренда катеров и яхт в Сочи / Сириусе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4.1. Карта конкурентов (открытые сайты)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Сайт/бренд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Локация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Как продают (оффер)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boat-sochi.ru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Имеретинский порт / Сириус + Алексум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Утро к дельфинам, скидка до 12:00, от 15 000 ₽ / Bayliner «Сириус»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rental-boat.ru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Сириус, Морской бульвар 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 вход: катер от 3 500 ₽/ч; гидроциклы; «каждый день»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moremansochi.ru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Сочи / Адлер / Сириус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8 000 ₽/ч; акцент «собственники», Comfort/VIP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admiralsochi.ru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Адлер/Сириус + морпорт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SEO-лендинги под Сириус; «капитан/топливо включено», отзывы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yachtsochi.ru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Сочи / Адлер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Широкий каталог, рыбалка, «под ключ»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yachtspro.ru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Имеретинка / морпорт / Адлер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 5 000 ₽/ч; вечеринки, рыбалка, несколько баз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yacht-arenda.ru (Посейдон)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Морпорт Сочи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«Без посредников», билеты в группе, цены/час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colombosochi.ru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Сочи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Парусный катамаран от собственника, безопасность/лицензии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sochi.calypso.ooo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Сочи порт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Крупный флот, онлайн-бронь, веб-камера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прочие агрегаторы/карты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Яндекс/2ГИС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Карточки, отзывы, геозапросы «рядом»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4.2. Паттерны рекламных сообщений конкурентов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Цена в первом экране: «от X ₽/час» или пакет «от 15 000 за 2 часа».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Геоякорь: Сириус / Имеретинский порт / Олимпийский парк / Адлер / Морпорт.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Доверие: «от собственника», «без посредников», «капитан включён», «лицензии/спасжилеты».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Сценарии: закат, дельфины, рыбалка, ДР, корпоратив, фотосессия.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Удобство: WhatsApp, онлайн-бронь, «выезд каждый день», несколько причалов.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Демпинг по «от»-цене: часть игроков ставит очень низкий порог входа (3,5–5 тыс./ч) — это давит на восприятие рынка.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4.3. Слабые места рынка (окна для boat-sochi)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Много сайтов-каталогов без ясного УТП «почему именно это судно сегодня».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Путаница портов (Сириус vs Центральный Сочи) — пользователь боится ошибиться с логистикой.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Слабая связка «утро / дельфины / скидка» как отдельного продукта (у вас это уже есть — усиливать).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В рекламе часто красивые обещания, на сайте — общий каталог без быстрой брони.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Отзывы и фото реального судна (Bayliner 285 «Сириус», рег. номер) — сильный дифференциатор против «серых» посредников.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5. Что уже видно по вашим РК (короткий контекст)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По срезам июля 2026 (vitaminki21): рабочие темы — коммерческие «аренда яхты в Сириусе / цена», «закат», группа «Клиенты в Сириусе». Слабые/шумные — широкая «Россия», РСЯ «отдых на яхте» без заявок, мусорные запросы (рафтинг, парки, рестораны, чужие активности). Подъём CPA точечно включал расход, но устойчивость по дням хромала — типичная история малого бюджета + жёстких лимитов + недообученной стратегии.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Лучшие связки: цена в заголовке + Сириус/Адлер + поиск.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РСЯ без отдельной экономики — чаще шум.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Нужна постоянная чистка минусов и контроль реальных конверсий.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6. Как применить опыт агентств в нише катеров/яхт Сириуса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6.1. Целевая архитектура аккаунта (рекомендуемая)</w:t>
      </w:r>
    </w:p>
    <w:p>
      <w:r>
        <w:rPr>
          <w:rFonts w:ascii="Times New Roman" w:hAnsi="Times New Roman" w:eastAsia="Times New Roman"/>
          <w:b/>
          <w:i w:val="0"/>
          <w:sz w:val="24"/>
        </w:rPr>
        <w:t>Кампания A. Поиск «Горячая коммерция Сириус/Адлер»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Кластеры: аренда катера/яхты Сириус; прокат Адлер; цена/бронь; Имеретинский порт.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Объявления с ценой: «от 15 000 ₽ за 2 часа», «Bayliner 285 Сириус», телефон.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Стратегия: Максимум конверсий (сначала оплата за клики), цель = заявка+звонок.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Гео: приоритет Краснодарский край / Сочи / отдельно тест «вся РФ» только на brand/высокоинтент.</w:t>
      </w:r>
    </w:p>
    <w:p>
      <w:r>
        <w:rPr>
          <w:rFonts w:ascii="Times New Roman" w:hAnsi="Times New Roman" w:eastAsia="Times New Roman"/>
          <w:b/>
          <w:i w:val="0"/>
          <w:sz w:val="24"/>
        </w:rPr>
        <w:t>Кампания B. Поиск «Сценарии»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Утро к дельфинам / скидка до 12:00 / 7500 ₽ экономии.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Яхта на закат.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Рыбалка (только если реально продаёте и маржа ок).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Отдельные посадочные/якоря на сайте под каждый сценарий.</w:t>
      </w:r>
    </w:p>
    <w:p>
      <w:r>
        <w:rPr>
          <w:rFonts w:ascii="Times New Roman" w:hAnsi="Times New Roman" w:eastAsia="Times New Roman"/>
          <w:b/>
          <w:i w:val="0"/>
          <w:sz w:val="24"/>
        </w:rPr>
        <w:t>Кампания C. РСЯ/медийка (отдельным бюджетом 15–25%)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HTML5 320×100 / 300×250 с катером «Сириус», дельфинами, кнопкой «заказ».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Ретаргет посетителей карточки судна и тех, кто открыл телефон/форму.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Жёсткая чистка площадок раз в неделю; смотреть CR, не CTR.</w:t>
      </w:r>
    </w:p>
    <w:p>
      <w:r>
        <w:rPr>
          <w:rFonts w:ascii="Times New Roman" w:hAnsi="Times New Roman" w:eastAsia="Times New Roman"/>
          <w:b/>
          <w:i w:val="0"/>
          <w:sz w:val="24"/>
        </w:rPr>
        <w:t>Кампания D. Бренд/защита (малый бюджет)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Запросы boat-sochi, «Сириус катер», названия судов — не отдавать конкурентам.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6.2. Офферы, которые стоит крутить (по конкурентам + вашим сильным сторонам)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Оффер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Зачем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Формулировка для объявления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Утро к дельфинам + скидка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УТП, которого мало у конкурентов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«Утром к дельфинам · скидка до 12:00»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Цена пакета 2 часа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Снимает страх «сколько выйдет»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«Аренда в Сириусе · от 15 000 ₽ / 2 часа»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Конкретное судно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Доверие против агрегаторов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«Bayliner 285 «Сириус» · Имеретинский порт»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Закат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Эмоция + высокий CTR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«Яхта на закат · Сириус / Имеретинка»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Логистика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Снимает боль туриста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«Причал у Олимпийского парка · легко добраться»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Всё включено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Паритет с Admiral/Moremania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«Капитан и выход в море · без сюрпризов»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Срочная бронь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Дожим «уже на курорте»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«Свободные окна сегодня · WhatsApp»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6.3. Минус-слова и антимусор (обязательный пакет)</w:t>
      </w:r>
    </w:p>
    <w:p>
      <w:r>
        <w:rPr>
          <w:rFonts w:ascii="Times New Roman" w:hAnsi="Times New Roman" w:eastAsia="Times New Roman"/>
          <w:b/>
          <w:i w:val="0"/>
          <w:sz w:val="24"/>
        </w:rPr>
        <w:t>Базовый список направлений для минусации (дополнять еженедельно из отчёта запросов):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чужой активный отдых: рафтинг, каньонинг, парашют, серф, аквапарк, канатная, дельфинарий (как аттракцион на берегу — если не ваш продукт);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еда/отели/нерелевант: ресторан, отель, парк аттракционов, билеты в …;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гео-мусор вне зоны: Лазаревское/Ольгинка/дальние локации — если не возите;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информационные: бесплатно, своими руками, вакансии, скачать, форум;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не ваш продукт: теплоход, теплоходные экскурсии, паром — по факту ассортимента.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6.4. Аналитика «как у сильных агентств» — минимум для Сириуса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Метрика: цели форма/звонок/WhatsApp + ценность заявки (хотя бы средняя маржа брони).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Коллтрекинг или хотя бы отдельный рекламный номер.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CRM/таблица: источник → время ответа → статус (бронь/отказ/спам).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Еженедельный разбор: топ запросов, площадки РСЯ, объявления, группы «Сириус vs Россия».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Правило: не масштабировать группу с высоким CTR без заявок.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6.5. Посадочные и конверсия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На первом экране: гео (Сириус/Имеретинский порт), цена/пакет, фото реального катера, CTA «WhatsApp / позвонить».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Блок «Утром к дельфинам» — отдельный якорь/страница под рекламу.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Доказательства: фото с бортовым «СИРИУС», отзывы, карта проезда, что входит в цену.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Убрать трение: минимум полей в форме (имя + телефон + желаемое время).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Скорость ответа менеджера &lt; 5–10 минут в сезон — иначе контекст «съедается» конкурентом.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6.6. Бюджет и стратегия (практический режим)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Поиск — основной бюджет (70–85%).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Старт: Максимум конверсий / оплата за клики; целевая CPA из вашей экономики (ориентир из срезов — держать контроль, не «обнулять» расход).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Если &lt;10 конверсий/нед — расширять семантику сценариев + микроцели (клик по телефону), не убивать кампанию нулевым бюджетом.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РСЯ — только с ретаргетом и сильными баннерами; иначе пауза.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Перед курортными пиками — настройка сезонного роста CR.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6.7. Конкурентная война в выдаче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Мониторить объявления конкурентов по запросам «аренда катера Сириус», «яхта Адлер», «море прогулка Сириус».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Не конкурировать только ценой «от 3500» — продавать пакет, сценарий и надёжность.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Усиливать Яндекс Бизнес/Карты: многие туристические запросы идут в карты параллельно с Директом.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Собственные фото/видео дельфинов и заката — выше CTR в РСЯ, чем сток.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7. Дорожная карта на 30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Неделя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Действия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Аудит целей Метрики, коллтрекинг, минус-слова, разделение Поиск/РСЯ, фикс офферов с ценой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Чистый фундамент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2–3 кластера поиска + отдельные объявления дельфины/закат/цена; посадочные якоря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Рост CR и управляемый CPA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РСЯ только ретаргет + лучшие HTML5; чистка площадок; A/B заголовков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Дожим без слива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Масштаб лучших групп; пауза шума; отчёт: CPL→бронь; корректировки гео/времени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Стабильный набор броней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8. Чек-лист «сделать как топ-агентство», но своими силами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Экономика: макс. CPL и целевая цена брони посчитаны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Цели Метрики и ценность заявки работают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Поиск и РСЯ разделены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Кластеры: коммерция / дельфины / закат / бренд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В объявлениях есть Сириус + цена/сценарий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Минус-слова обновляются еженедельно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РСЯ без заявок — режется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Ответ на лид &lt; 10 минут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Раз в неделю смотрим не CTR, а брони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Баннеры/фото — реальный Bayliner «Сириус», не чужой флот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9. Источники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Рейтинги/обзоры агентств 2026: vc.ru (ТОП PPC), Sostav (рейтинги контекста), обзоры ArrowMedia/KINETICA/Demis/Ingate и др.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Кейсы и гайды: KINETICA (офлайн-конверсии), Red Meteors / Rivox / Monster Context / PW Agency (автостратегии ЕПК 2026).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Справка Яндекс Директа: стратегии, аукцион VCG/GSP, недельный бюджет.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Сайты конкурентов Сочи/Сириус: rental-boat.ru, moremansochi.ru, admiralsochi.ru, yachtsochi.ru, yachtspro.ru, yacht-arenda.ru, colombosochi.ru, calypso и др.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Внутренние анализы РК: Analiz_RK_Sirius_* и Analiz_RK_Morskie_progulki_* (июль 2026).</w:t>
      </w:r>
    </w:p>
    <w:p>
      <w:r>
        <w:rPr>
          <w:rFonts w:ascii="Times New Roman" w:hAnsi="Times New Roman" w:eastAsia="Times New Roman"/>
          <w:b w:val="0"/>
          <w:i/>
          <w:color w:val="666666"/>
          <w:sz w:val="20"/>
        </w:rPr>
        <w:t>Ограничение: рейтинги агентств коммерческие и субъективны; цифры порогов входа меняются. Документ — практическая экстраполяция публичных практик на нишу boat-sochi / Сириус, а не рекомендация конкретного подрядчика.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