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 w:eastAsia="Calibri"/>
          <w:b/>
          <w:color w:val="0B3D5C"/>
          <w:sz w:val="24"/>
        </w:rPr>
        <w:t>АНАЛИЗ КАМПАНИИ</w:t>
      </w:r>
    </w:p>
    <w:p>
      <w:pPr>
        <w:jc w:val="center"/>
      </w:pPr>
      <w:r>
        <w:rPr>
          <w:rFonts w:ascii="Calibri" w:hAnsi="Calibri" w:eastAsia="Calibri"/>
          <w:b/>
          <w:color w:val="0B3D5C"/>
          <w:sz w:val="36"/>
        </w:rPr>
        <w:t>Закат на море — 12–17.10</w:t>
      </w:r>
    </w:p>
    <w:p>
      <w:pPr>
        <w:jc w:val="center"/>
      </w:pPr>
      <w:r>
        <w:rPr>
          <w:rFonts w:ascii="Calibri" w:hAnsi="Calibri" w:eastAsia="Calibri"/>
          <w:b w:val="0"/>
          <w:color w:val="444444"/>
          <w:sz w:val="20"/>
        </w:rPr>
        <w:t>Группа 5779888441 · vitaminki21 · код ZK · Поиск + РСЯ</w:t>
      </w:r>
    </w:p>
    <w:p>
      <w:pPr>
        <w:jc w:val="center"/>
      </w:pPr>
      <w:r>
        <w:rPr>
          <w:rFonts w:ascii="Calibri" w:hAnsi="Calibri" w:eastAsia="Calibri"/>
          <w:b w:val="0"/>
          <w:color w:val="444444"/>
          <w:sz w:val="20"/>
        </w:rPr>
        <w:t>CSV 2026-10-17_22-00-30_vitaminki21 · после минусов и фраз 10.10</w:t>
      </w:r>
    </w:p>
    <w:p>
      <w:pPr>
        <w:jc w:val="center"/>
      </w:pPr>
      <w:r>
        <w:rPr>
          <w:rFonts w:ascii="Calibri" w:hAnsi="Calibri" w:eastAsia="Calibri"/>
          <w:b w:val="0"/>
          <w:color w:val="444444"/>
          <w:sz w:val="20"/>
        </w:rPr>
        <w:t>Стратегию, бюджет и цели не менять</w:t>
      </w:r>
    </w:p>
    <w:p>
      <w:pPr>
        <w:pStyle w:val="Heading1"/>
      </w:pPr>
      <w:r>
        <w:rPr>
          <w:rFonts w:ascii="Calibri" w:hAnsi="Calibri" w:eastAsia="Calibri"/>
          <w:b/>
          <w:color w:val="0B3D5C"/>
          <w:sz w:val="32"/>
        </w:rPr>
        <w:t>1. Короткий вердикт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12–17.10: 0 ₽ · 381 показ · 6 кликов · 0 конв. · CTR 1,57%.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РСЯ 376/5/0 (CTR 1,33%). Поиск 5/1/0 (CTR 20%). Расход 0 — Директ не ставил.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Автотаргет = 381/6/0, 100%. Ключи-фразы с 10.10 в выгрузке не открутились ни разу.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На Поиске слова «закат / вечер / для двоих» нет. Клики: «сочи морпорт яхта» + дневной Сириус.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Проверить в Директе: фразы в группе 5779888441, не на паузе, фразовое соответствие.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Стратегию не трогать: 0 конв., меньше 10/нед. РСЯ не выключать.</w:t>
      </w:r>
    </w:p>
    <w:p>
      <w:pPr>
        <w:pStyle w:val="Heading1"/>
      </w:pPr>
      <w:r>
        <w:rPr>
          <w:rFonts w:ascii="Calibri" w:hAnsi="Calibri" w:eastAsia="Calibri"/>
          <w:b/>
          <w:color w:val="0B3D5C"/>
          <w:sz w:val="32"/>
        </w:rPr>
        <w:t>2. Два среза октября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c>
          <w:tcPr>
            <w:tcW w:type="dxa" w:w="2835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Метрика</w:t>
            </w:r>
          </w:p>
        </w:tc>
        <w:tc>
          <w:tcPr>
            <w:tcW w:type="dxa" w:w="3118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05–10.10</w:t>
            </w:r>
          </w:p>
        </w:tc>
        <w:tc>
          <w:tcPr>
            <w:tcW w:type="dxa" w:w="3118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12–17.10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Расход</w:t>
            </w:r>
          </w:p>
        </w:tc>
        <w:tc>
          <w:tcPr>
            <w:tcW w:type="dxa" w:w="311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156 ₽</w:t>
            </w:r>
          </w:p>
        </w:tc>
        <w:tc>
          <w:tcPr>
            <w:tcW w:type="dxa" w:w="311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0 ₽</w:t>
            </w:r>
          </w:p>
        </w:tc>
      </w:tr>
      <w:tr>
        <w:tc>
          <w:tcPr>
            <w:tcW w:type="dxa" w:w="2835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Показы</w:t>
            </w:r>
          </w:p>
        </w:tc>
        <w:tc>
          <w:tcPr>
            <w:tcW w:type="dxa" w:w="3118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159</w:t>
            </w:r>
          </w:p>
        </w:tc>
        <w:tc>
          <w:tcPr>
            <w:tcW w:type="dxa" w:w="3118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381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Клики</w:t>
            </w:r>
          </w:p>
        </w:tc>
        <w:tc>
          <w:tcPr>
            <w:tcW w:type="dxa" w:w="311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6</w:t>
            </w:r>
          </w:p>
        </w:tc>
        <w:tc>
          <w:tcPr>
            <w:tcW w:type="dxa" w:w="311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6</w:t>
            </w:r>
          </w:p>
        </w:tc>
      </w:tr>
      <w:tr>
        <w:tc>
          <w:tcPr>
            <w:tcW w:type="dxa" w:w="2835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Конверсии</w:t>
            </w:r>
          </w:p>
        </w:tc>
        <w:tc>
          <w:tcPr>
            <w:tcW w:type="dxa" w:w="3118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1</w:t>
            </w:r>
          </w:p>
        </w:tc>
        <w:tc>
          <w:tcPr>
            <w:tcW w:type="dxa" w:w="3118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0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CTR</w:t>
            </w:r>
          </w:p>
        </w:tc>
        <w:tc>
          <w:tcPr>
            <w:tcW w:type="dxa" w:w="311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3,77%</w:t>
            </w:r>
          </w:p>
        </w:tc>
        <w:tc>
          <w:tcPr>
            <w:tcW w:type="dxa" w:w="311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1,57%</w:t>
            </w:r>
          </w:p>
        </w:tc>
      </w:tr>
      <w:tr>
        <w:tc>
          <w:tcPr>
            <w:tcW w:type="dxa" w:w="2835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РСЯ п/к/конв</w:t>
            </w:r>
          </w:p>
        </w:tc>
        <w:tc>
          <w:tcPr>
            <w:tcW w:type="dxa" w:w="3118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143/4/1</w:t>
            </w:r>
          </w:p>
        </w:tc>
        <w:tc>
          <w:tcPr>
            <w:tcW w:type="dxa" w:w="3118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376/5/0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Поиск п/к/конв</w:t>
            </w:r>
          </w:p>
        </w:tc>
        <w:tc>
          <w:tcPr>
            <w:tcW w:type="dxa" w:w="311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16/2/0</w:t>
            </w:r>
          </w:p>
        </w:tc>
        <w:tc>
          <w:tcPr>
            <w:tcW w:type="dxa" w:w="311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5/1/0</w:t>
            </w:r>
          </w:p>
        </w:tc>
      </w:tr>
      <w:tr>
        <w:tc>
          <w:tcPr>
            <w:tcW w:type="dxa" w:w="2835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Ключи-фразы п/к</w:t>
            </w:r>
          </w:p>
        </w:tc>
        <w:tc>
          <w:tcPr>
            <w:tcW w:type="dxa" w:w="3118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3/0</w:t>
            </w:r>
          </w:p>
        </w:tc>
        <w:tc>
          <w:tcPr>
            <w:tcW w:type="dxa" w:w="3118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0/0</w:t>
            </w:r>
          </w:p>
        </w:tc>
      </w:tr>
    </w:tbl>
    <w:p/>
    <w:p>
      <w:pPr>
        <w:spacing w:after="120"/>
      </w:pPr>
      <w:r>
        <w:rPr>
          <w:rFonts w:ascii="Calibri" w:hAnsi="Calibri" w:eastAsia="Calibri"/>
          <w:b w:val="0"/>
          <w:sz w:val="22"/>
        </w:rPr>
        <w:t>Показы сетей выросли, клики те же, конверсий нет, CTR РСЯ упал с 2,8% до 1,3%. Прошлая конверсия была платным видеокликом за 156 ₽. В этом срезе видео 48 показов / 0 кликов.</w:t>
      </w:r>
    </w:p>
    <w:p>
      <w:pPr>
        <w:pStyle w:val="Heading1"/>
      </w:pPr>
      <w:r>
        <w:rPr>
          <w:rFonts w:ascii="Calibri" w:hAnsi="Calibri" w:eastAsia="Calibri"/>
          <w:b/>
          <w:color w:val="0B3D5C"/>
          <w:sz w:val="32"/>
        </w:rPr>
        <w:t>3. Поиск vs РСЯ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81"/>
        <w:gridCol w:w="1681"/>
        <w:gridCol w:w="1681"/>
        <w:gridCol w:w="1681"/>
        <w:gridCol w:w="1681"/>
        <w:gridCol w:w="1681"/>
      </w:tblGrid>
      <w:tr>
        <w:tc>
          <w:tcPr>
            <w:tcW w:type="dxa" w:w="1984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Площадка</w:t>
            </w:r>
          </w:p>
        </w:tc>
        <w:tc>
          <w:tcPr>
            <w:tcW w:type="dxa" w:w="1417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Расход</w:t>
            </w:r>
          </w:p>
        </w:tc>
        <w:tc>
          <w:tcPr>
            <w:tcW w:type="dxa" w:w="1417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Показы</w:t>
            </w:r>
          </w:p>
        </w:tc>
        <w:tc>
          <w:tcPr>
            <w:tcW w:type="dxa" w:w="1247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Клики</w:t>
            </w:r>
          </w:p>
        </w:tc>
        <w:tc>
          <w:tcPr>
            <w:tcW w:type="dxa" w:w="1247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Конв.</w:t>
            </w:r>
          </w:p>
        </w:tc>
        <w:tc>
          <w:tcPr>
            <w:tcW w:type="dxa" w:w="1417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CTR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Итого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0 ₽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381</w:t>
            </w:r>
          </w:p>
        </w:tc>
        <w:tc>
          <w:tcPr>
            <w:tcW w:type="dxa" w:w="1247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6</w:t>
            </w:r>
          </w:p>
        </w:tc>
        <w:tc>
          <w:tcPr>
            <w:tcW w:type="dxa" w:w="1247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0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1,57%</w:t>
            </w:r>
          </w:p>
        </w:tc>
      </w:tr>
      <w:tr>
        <w:tc>
          <w:tcPr>
            <w:tcW w:type="dxa" w:w="1984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РСЯ</w:t>
            </w:r>
          </w:p>
        </w:tc>
        <w:tc>
          <w:tcPr>
            <w:tcW w:type="dxa" w:w="1417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0 ₽</w:t>
            </w:r>
          </w:p>
        </w:tc>
        <w:tc>
          <w:tcPr>
            <w:tcW w:type="dxa" w:w="1417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376</w:t>
            </w:r>
          </w:p>
        </w:tc>
        <w:tc>
          <w:tcPr>
            <w:tcW w:type="dxa" w:w="1247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5</w:t>
            </w:r>
          </w:p>
        </w:tc>
        <w:tc>
          <w:tcPr>
            <w:tcW w:type="dxa" w:w="1247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0</w:t>
            </w:r>
          </w:p>
        </w:tc>
        <w:tc>
          <w:tcPr>
            <w:tcW w:type="dxa" w:w="1417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1,33%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Поиск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0 ₽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5</w:t>
            </w:r>
          </w:p>
        </w:tc>
        <w:tc>
          <w:tcPr>
            <w:tcW w:type="dxa" w:w="1247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1</w:t>
            </w:r>
          </w:p>
        </w:tc>
        <w:tc>
          <w:tcPr>
            <w:tcW w:type="dxa" w:w="1247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0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20%</w:t>
            </w:r>
          </w:p>
        </w:tc>
      </w:tr>
    </w:tbl>
    <w:p/>
    <w:p>
      <w:pPr>
        <w:pStyle w:val="Heading1"/>
      </w:pPr>
      <w:r>
        <w:rPr>
          <w:rFonts w:ascii="Calibri" w:hAnsi="Calibri" w:eastAsia="Calibri"/>
          <w:b/>
          <w:color w:val="0B3D5C"/>
          <w:sz w:val="32"/>
        </w:rPr>
        <w:t>4. По дням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81"/>
        <w:gridCol w:w="1681"/>
        <w:gridCol w:w="1681"/>
        <w:gridCol w:w="1681"/>
        <w:gridCol w:w="1681"/>
        <w:gridCol w:w="1681"/>
      </w:tblGrid>
      <w:tr>
        <w:tc>
          <w:tcPr>
            <w:tcW w:type="dxa" w:w="1587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День</w:t>
            </w:r>
          </w:p>
        </w:tc>
        <w:tc>
          <w:tcPr>
            <w:tcW w:type="dxa" w:w="1361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Показы</w:t>
            </w:r>
          </w:p>
        </w:tc>
        <w:tc>
          <w:tcPr>
            <w:tcW w:type="dxa" w:w="1247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Клики</w:t>
            </w:r>
          </w:p>
        </w:tc>
        <w:tc>
          <w:tcPr>
            <w:tcW w:type="dxa" w:w="1247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Конв.</w:t>
            </w:r>
          </w:p>
        </w:tc>
        <w:tc>
          <w:tcPr>
            <w:tcW w:type="dxa" w:w="1701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Поиск п/к</w:t>
            </w:r>
          </w:p>
        </w:tc>
        <w:tc>
          <w:tcPr>
            <w:tcW w:type="dxa" w:w="1701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РСЯ п/к</w:t>
            </w:r>
          </w:p>
        </w:tc>
      </w:tr>
      <w:tr>
        <w:tc>
          <w:tcPr>
            <w:tcW w:type="dxa" w:w="1587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12.10 пн</w:t>
            </w:r>
          </w:p>
        </w:tc>
        <w:tc>
          <w:tcPr>
            <w:tcW w:type="dxa" w:w="1361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34</w:t>
            </w:r>
          </w:p>
        </w:tc>
        <w:tc>
          <w:tcPr>
            <w:tcW w:type="dxa" w:w="1247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0</w:t>
            </w:r>
          </w:p>
        </w:tc>
        <w:tc>
          <w:tcPr>
            <w:tcW w:type="dxa" w:w="1247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0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0/0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34/0</w:t>
            </w:r>
          </w:p>
        </w:tc>
      </w:tr>
      <w:tr>
        <w:tc>
          <w:tcPr>
            <w:tcW w:type="dxa" w:w="1587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13.10</w:t>
            </w:r>
          </w:p>
        </w:tc>
        <w:tc>
          <w:tcPr>
            <w:tcW w:type="dxa" w:w="1361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27</w:t>
            </w:r>
          </w:p>
        </w:tc>
        <w:tc>
          <w:tcPr>
            <w:tcW w:type="dxa" w:w="1247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2</w:t>
            </w:r>
          </w:p>
        </w:tc>
        <w:tc>
          <w:tcPr>
            <w:tcW w:type="dxa" w:w="1247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0</w:t>
            </w:r>
          </w:p>
        </w:tc>
        <w:tc>
          <w:tcPr>
            <w:tcW w:type="dxa" w:w="1701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1/1</w:t>
            </w:r>
          </w:p>
        </w:tc>
        <w:tc>
          <w:tcPr>
            <w:tcW w:type="dxa" w:w="1701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26/1</w:t>
            </w:r>
          </w:p>
        </w:tc>
      </w:tr>
      <w:tr>
        <w:tc>
          <w:tcPr>
            <w:tcW w:type="dxa" w:w="1587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14.10</w:t>
            </w:r>
          </w:p>
        </w:tc>
        <w:tc>
          <w:tcPr>
            <w:tcW w:type="dxa" w:w="1361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45</w:t>
            </w:r>
          </w:p>
        </w:tc>
        <w:tc>
          <w:tcPr>
            <w:tcW w:type="dxa" w:w="1247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1</w:t>
            </w:r>
          </w:p>
        </w:tc>
        <w:tc>
          <w:tcPr>
            <w:tcW w:type="dxa" w:w="1247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0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1/0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44/1</w:t>
            </w:r>
          </w:p>
        </w:tc>
      </w:tr>
      <w:tr>
        <w:tc>
          <w:tcPr>
            <w:tcW w:type="dxa" w:w="1587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15.10</w:t>
            </w:r>
          </w:p>
        </w:tc>
        <w:tc>
          <w:tcPr>
            <w:tcW w:type="dxa" w:w="1361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39</w:t>
            </w:r>
          </w:p>
        </w:tc>
        <w:tc>
          <w:tcPr>
            <w:tcW w:type="dxa" w:w="1247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1</w:t>
            </w:r>
          </w:p>
        </w:tc>
        <w:tc>
          <w:tcPr>
            <w:tcW w:type="dxa" w:w="1247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0</w:t>
            </w:r>
          </w:p>
        </w:tc>
        <w:tc>
          <w:tcPr>
            <w:tcW w:type="dxa" w:w="1701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0/0</w:t>
            </w:r>
          </w:p>
        </w:tc>
        <w:tc>
          <w:tcPr>
            <w:tcW w:type="dxa" w:w="1701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39/1</w:t>
            </w:r>
          </w:p>
        </w:tc>
      </w:tr>
      <w:tr>
        <w:tc>
          <w:tcPr>
            <w:tcW w:type="dxa" w:w="1587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16.10</w:t>
            </w:r>
          </w:p>
        </w:tc>
        <w:tc>
          <w:tcPr>
            <w:tcW w:type="dxa" w:w="1361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60</w:t>
            </w:r>
          </w:p>
        </w:tc>
        <w:tc>
          <w:tcPr>
            <w:tcW w:type="dxa" w:w="1247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0</w:t>
            </w:r>
          </w:p>
        </w:tc>
        <w:tc>
          <w:tcPr>
            <w:tcW w:type="dxa" w:w="1247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0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1/0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59/0</w:t>
            </w:r>
          </w:p>
        </w:tc>
      </w:tr>
      <w:tr>
        <w:tc>
          <w:tcPr>
            <w:tcW w:type="dxa" w:w="1587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17.10 сб</w:t>
            </w:r>
          </w:p>
        </w:tc>
        <w:tc>
          <w:tcPr>
            <w:tcW w:type="dxa" w:w="1361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176</w:t>
            </w:r>
          </w:p>
        </w:tc>
        <w:tc>
          <w:tcPr>
            <w:tcW w:type="dxa" w:w="1247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2</w:t>
            </w:r>
          </w:p>
        </w:tc>
        <w:tc>
          <w:tcPr>
            <w:tcW w:type="dxa" w:w="1247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0</w:t>
            </w:r>
          </w:p>
        </w:tc>
        <w:tc>
          <w:tcPr>
            <w:tcW w:type="dxa" w:w="1701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2/0</w:t>
            </w:r>
          </w:p>
        </w:tc>
        <w:tc>
          <w:tcPr>
            <w:tcW w:type="dxa" w:w="1701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174/2</w:t>
            </w:r>
          </w:p>
        </w:tc>
      </w:tr>
    </w:tbl>
    <w:p/>
    <w:p>
      <w:pPr>
        <w:spacing w:after="120"/>
      </w:pPr>
      <w:r>
        <w:rPr>
          <w:rFonts w:ascii="Calibri" w:hAnsi="Calibri" w:eastAsia="Calibri"/>
          <w:b w:val="0"/>
          <w:sz w:val="22"/>
        </w:rPr>
        <w:t>Суббота 17.10 — скачок показов РСЯ (176), 2 клика, 0 конв.</w:t>
      </w:r>
    </w:p>
    <w:p>
      <w:pPr>
        <w:pStyle w:val="Heading1"/>
      </w:pPr>
      <w:r>
        <w:rPr>
          <w:rFonts w:ascii="Calibri" w:hAnsi="Calibri" w:eastAsia="Calibri"/>
          <w:b/>
          <w:color w:val="0B3D5C"/>
          <w:sz w:val="32"/>
        </w:rPr>
        <w:t>5. Ключи 10.10 не вышли</w:t>
      </w:r>
    </w:p>
    <w:p>
      <w:pPr>
        <w:spacing w:after="120"/>
      </w:pPr>
      <w:r>
        <w:rPr>
          <w:rFonts w:ascii="Calibri" w:hAnsi="Calibri" w:eastAsia="Calibri"/>
          <w:b/>
          <w:sz w:val="22"/>
        </w:rPr>
        <w:t>В CSV нет ни одной ключевой фразы — только автотаргет. Значит «прогулка по вечернему морю сириус», имеретинский закат, «закат на яхте в сочи», «яхта на закате», «для двоих» за неделю не получили показов.</w:t>
      </w:r>
    </w:p>
    <w:p>
      <w:pPr>
        <w:spacing w:after="120"/>
      </w:pPr>
      <w:r>
        <w:rPr>
          <w:rFonts w:ascii="Calibri" w:hAnsi="Calibri" w:eastAsia="Calibri"/>
          <w:b w:val="0"/>
          <w:sz w:val="22"/>
        </w:rPr>
        <w:t>Проверить в группе 5779888441: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фразы висят именно в этой группе, не в Сириусе;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статус «активно», не мало показов / отклонено;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соответствие фразовое, без лишнего «-аренда»;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если висят и 0 показов — октябрьский спрос на закат слабый, автотаргет забирает аукцион.</w:t>
      </w:r>
    </w:p>
    <w:p>
      <w:pPr>
        <w:pStyle w:val="Heading1"/>
      </w:pPr>
      <w:r>
        <w:rPr>
          <w:rFonts w:ascii="Calibri" w:hAnsi="Calibri" w:eastAsia="Calibri"/>
          <w:b/>
          <w:color w:val="0B3D5C"/>
          <w:sz w:val="32"/>
        </w:rPr>
        <w:t>6. Шесть кликов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1"/>
        <w:gridCol w:w="2521"/>
        <w:gridCol w:w="2521"/>
        <w:gridCol w:w="2521"/>
      </w:tblGrid>
      <w:tr>
        <w:tc>
          <w:tcPr>
            <w:tcW w:type="dxa" w:w="1247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День</w:t>
            </w:r>
          </w:p>
        </w:tc>
        <w:tc>
          <w:tcPr>
            <w:tcW w:type="dxa" w:w="1474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Площадка</w:t>
            </w:r>
          </w:p>
        </w:tc>
        <w:tc>
          <w:tcPr>
            <w:tcW w:type="dxa" w:w="4535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Что</w:t>
            </w:r>
          </w:p>
        </w:tc>
        <w:tc>
          <w:tcPr>
            <w:tcW w:type="dxa" w:w="2268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Вердикт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13.10</w:t>
            </w:r>
          </w:p>
        </w:tc>
        <w:tc>
          <w:tcPr>
            <w:tcW w:type="dxa" w:w="1474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Поиск</w:t>
            </w:r>
          </w:p>
        </w:tc>
        <w:tc>
          <w:tcPr>
            <w:tcW w:type="dxa" w:w="4535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сочи морпорт яхта · автотаргет · поз. 4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Общий флот / SR, не закат</w:t>
            </w:r>
          </w:p>
        </w:tc>
      </w:tr>
      <w:tr>
        <w:tc>
          <w:tcPr>
            <w:tcW w:type="dxa" w:w="1247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13–17</w:t>
            </w:r>
          </w:p>
        </w:tc>
        <w:tc>
          <w:tcPr>
            <w:tcW w:type="dxa" w:w="1474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РСЯ ТГО</w:t>
            </w:r>
          </w:p>
        </w:tc>
        <w:tc>
          <w:tcPr>
            <w:tcW w:type="dxa" w:w="4535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«Вечерняя прогулка…» · закат в море.jpg · 4 клика</w:t>
            </w:r>
          </w:p>
        </w:tc>
        <w:tc>
          <w:tcPr>
            <w:tcW w:type="dxa" w:w="2268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Свой креатив, 0 конв.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17.10</w:t>
            </w:r>
          </w:p>
        </w:tc>
        <w:tc>
          <w:tcPr>
            <w:tcW w:type="dxa" w:w="1474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РСЯ ТГО</w:t>
            </w:r>
          </w:p>
        </w:tc>
        <w:tc>
          <w:tcPr>
            <w:tcW w:type="dxa" w:w="4535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«Всю яхту — с 18:00» · закат 02.jpg · 1 клик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Свой, 0 конв.</w:t>
            </w:r>
          </w:p>
        </w:tc>
      </w:tr>
    </w:tbl>
    <w:p/>
    <w:p>
      <w:pPr>
        <w:pStyle w:val="Heading1"/>
      </w:pPr>
      <w:r>
        <w:rPr>
          <w:rFonts w:ascii="Calibri" w:hAnsi="Calibri" w:eastAsia="Calibri"/>
          <w:b/>
          <w:color w:val="0B3D5C"/>
          <w:sz w:val="32"/>
        </w:rPr>
        <w:t>7. Поиск — 4 запроса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c>
          <w:tcPr>
            <w:tcW w:type="dxa" w:w="4535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Запрос</w:t>
            </w:r>
          </w:p>
        </w:tc>
        <w:tc>
          <w:tcPr>
            <w:tcW w:type="dxa" w:w="1417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П/К</w:t>
            </w:r>
          </w:p>
        </w:tc>
        <w:tc>
          <w:tcPr>
            <w:tcW w:type="dxa" w:w="3402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Вердикт</w:t>
            </w:r>
          </w:p>
        </w:tc>
      </w:tr>
      <w:tr>
        <w:tc>
          <w:tcPr>
            <w:tcW w:type="dxa" w:w="4535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сочи морпорт яхта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1/1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SR / общий чартер. Не ключ ZK</w:t>
            </w:r>
          </w:p>
        </w:tc>
      </w:tr>
      <w:tr>
        <w:tc>
          <w:tcPr>
            <w:tcW w:type="dxa" w:w="4535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катание на яхте сириус</w:t>
            </w:r>
          </w:p>
        </w:tc>
        <w:tc>
          <w:tcPr>
            <w:tcW w:type="dxa" w:w="1417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2/0</w:t>
            </w:r>
          </w:p>
        </w:tc>
        <w:tc>
          <w:tcPr>
            <w:tcW w:type="dxa" w:w="3402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День SR</w:t>
            </w:r>
          </w:p>
        </w:tc>
      </w:tr>
      <w:tr>
        <w:tc>
          <w:tcPr>
            <w:tcW w:type="dxa" w:w="4535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прогулка на яхте сириус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1/0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День SR</w:t>
            </w:r>
          </w:p>
        </w:tc>
      </w:tr>
      <w:tr>
        <w:tc>
          <w:tcPr>
            <w:tcW w:type="dxa" w:w="4535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романтический ужин на яхте</w:t>
            </w:r>
          </w:p>
        </w:tc>
        <w:tc>
          <w:tcPr>
            <w:tcW w:type="dxa" w:w="1417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1/0</w:t>
            </w:r>
          </w:p>
        </w:tc>
        <w:tc>
          <w:tcPr>
            <w:tcW w:type="dxa" w:w="3402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Близко к закату. Добавить ключ</w:t>
            </w:r>
          </w:p>
        </w:tc>
      </w:tr>
    </w:tbl>
    <w:p/>
    <w:p>
      <w:pPr>
        <w:pStyle w:val="Heading1"/>
      </w:pPr>
      <w:r>
        <w:rPr>
          <w:rFonts w:ascii="Calibri" w:hAnsi="Calibri" w:eastAsia="Calibri"/>
          <w:b/>
          <w:color w:val="0B3D5C"/>
          <w:sz w:val="32"/>
        </w:rPr>
        <w:t>8. Минусы — добавить</w:t>
      </w:r>
    </w:p>
    <w:p>
      <w:pPr>
        <w:spacing w:after="120"/>
      </w:pPr>
      <w:r>
        <w:rPr>
          <w:rFonts w:ascii="Calibri" w:hAnsi="Calibri" w:eastAsia="Calibri"/>
          <w:b/>
          <w:sz w:val="22"/>
        </w:rPr>
        <w:t>Столбиком, к уже внесённым 10.10:</w:t>
      </w:r>
    </w:p>
    <w:p>
      <w:pPr>
        <w:spacing w:after="0" w:before="0"/>
      </w:pPr>
      <w:r>
        <w:rPr>
          <w:rFonts w:ascii="Calibri" w:hAnsi="Calibri" w:eastAsia="Calibri"/>
          <w:b w:val="0"/>
          <w:sz w:val="22"/>
        </w:rPr>
        <w:t>катание</w:t>
      </w:r>
    </w:p>
    <w:p>
      <w:pPr>
        <w:spacing w:after="120"/>
      </w:pPr>
      <w:r>
        <w:rPr>
          <w:rFonts w:ascii="Calibri" w:hAnsi="Calibri" w:eastAsia="Calibri"/>
          <w:b w:val="0"/>
          <w:sz w:val="22"/>
        </w:rPr>
        <w:t>Не минусовать: закат, вечерняя, для двоих, целиком, аренда, ужин, романтическ, морпорт, имеретинск.</w:t>
      </w:r>
    </w:p>
    <w:p>
      <w:pPr>
        <w:pStyle w:val="Heading1"/>
      </w:pPr>
      <w:r>
        <w:rPr>
          <w:rFonts w:ascii="Calibri" w:hAnsi="Calibri" w:eastAsia="Calibri"/>
          <w:b/>
          <w:color w:val="0B3D5C"/>
          <w:sz w:val="32"/>
        </w:rPr>
        <w:t>9. Ключи</w:t>
      </w:r>
    </w:p>
    <w:p>
      <w:pPr>
        <w:pStyle w:val="Heading2"/>
      </w:pPr>
      <w:r>
        <w:rPr>
          <w:rFonts w:ascii="Calibri" w:hAnsi="Calibri" w:eastAsia="Calibri"/>
          <w:b/>
          <w:color w:val="0B3D5C"/>
          <w:sz w:val="26"/>
        </w:rPr>
        <w:t>9.1. Сначала проверить, что уже добавленные живы</w:t>
      </w:r>
    </w:p>
    <w:p>
      <w:pPr>
        <w:spacing w:after="120"/>
      </w:pPr>
      <w:r>
        <w:rPr>
          <w:rFonts w:ascii="Calibri" w:hAnsi="Calibri" w:eastAsia="Calibri"/>
          <w:b w:val="0"/>
          <w:sz w:val="22"/>
        </w:rPr>
        <w:t>Не дублировать пачку 10.10, пока не видно их в статистике группы.</w:t>
      </w:r>
    </w:p>
    <w:p>
      <w:pPr>
        <w:pStyle w:val="Heading2"/>
      </w:pPr>
      <w:r>
        <w:rPr>
          <w:rFonts w:ascii="Calibri" w:hAnsi="Calibri" w:eastAsia="Calibri"/>
          <w:b/>
          <w:color w:val="0B3D5C"/>
          <w:sz w:val="26"/>
        </w:rPr>
        <w:t>9.2. Добавить одно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"романтический ужин на яхте"</w:t>
      </w:r>
    </w:p>
    <w:p>
      <w:pPr>
        <w:pStyle w:val="Heading2"/>
      </w:pPr>
      <w:r>
        <w:rPr>
          <w:rFonts w:ascii="Calibri" w:hAnsi="Calibri" w:eastAsia="Calibri"/>
          <w:b/>
          <w:color w:val="0B3D5C"/>
          <w:sz w:val="26"/>
        </w:rPr>
        <w:t>9.3. Не масштабировать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сочи морпорт яхта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катание / прогулка на яхте сириус — без закат/вечер</w:t>
      </w:r>
    </w:p>
    <w:p>
      <w:pPr>
        <w:pStyle w:val="Heading1"/>
      </w:pPr>
      <w:r>
        <w:rPr>
          <w:rFonts w:ascii="Calibri" w:hAnsi="Calibri" w:eastAsia="Calibri"/>
          <w:b/>
          <w:color w:val="0B3D5C"/>
          <w:sz w:val="32"/>
        </w:rPr>
        <w:t>10. Креативы РСЯ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1"/>
        <w:gridCol w:w="2521"/>
        <w:gridCol w:w="2521"/>
        <w:gridCol w:w="2521"/>
      </w:tblGrid>
      <w:tr>
        <w:tc>
          <w:tcPr>
            <w:tcW w:type="dxa" w:w="4819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Креатив</w:t>
            </w:r>
          </w:p>
        </w:tc>
        <w:tc>
          <w:tcPr>
            <w:tcW w:type="dxa" w:w="1587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Показы</w:t>
            </w:r>
          </w:p>
        </w:tc>
        <w:tc>
          <w:tcPr>
            <w:tcW w:type="dxa" w:w="1417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Клики</w:t>
            </w:r>
          </w:p>
        </w:tc>
        <w:tc>
          <w:tcPr>
            <w:tcW w:type="dxa" w:w="1417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Конв.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Вечерняя прогулка, яхта только для вас</w:t>
            </w:r>
          </w:p>
        </w:tc>
        <w:tc>
          <w:tcPr>
            <w:tcW w:type="dxa" w:w="1587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118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4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0</w:t>
            </w:r>
          </w:p>
        </w:tc>
      </w:tr>
      <w:tr>
        <w:tc>
          <w:tcPr>
            <w:tcW w:type="dxa" w:w="4819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Бронируйте… всю яхту — с 18:00</w:t>
            </w:r>
          </w:p>
        </w:tc>
        <w:tc>
          <w:tcPr>
            <w:tcW w:type="dxa" w:w="1587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177</w:t>
            </w:r>
          </w:p>
        </w:tc>
        <w:tc>
          <w:tcPr>
            <w:tcW w:type="dxa" w:w="1417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1</w:t>
            </w:r>
          </w:p>
        </w:tc>
        <w:tc>
          <w:tcPr>
            <w:tcW w:type="dxa" w:w="1417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0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закат в море.jpg</w:t>
            </w:r>
          </w:p>
        </w:tc>
        <w:tc>
          <w:tcPr>
            <w:tcW w:type="dxa" w:w="1587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124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4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0</w:t>
            </w:r>
          </w:p>
        </w:tc>
      </w:tr>
      <w:tr>
        <w:tc>
          <w:tcPr>
            <w:tcW w:type="dxa" w:w="4819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закат 05.jpg</w:t>
            </w:r>
          </w:p>
        </w:tc>
        <w:tc>
          <w:tcPr>
            <w:tcW w:type="dxa" w:w="1587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136</w:t>
            </w:r>
          </w:p>
        </w:tc>
        <w:tc>
          <w:tcPr>
            <w:tcW w:type="dxa" w:w="1417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0</w:t>
            </w:r>
          </w:p>
        </w:tc>
        <w:tc>
          <w:tcPr>
            <w:tcW w:type="dxa" w:w="1417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0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Видео</w:t>
            </w:r>
          </w:p>
        </w:tc>
        <w:tc>
          <w:tcPr>
            <w:tcW w:type="dxa" w:w="1587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48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0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0</w:t>
            </w:r>
          </w:p>
        </w:tc>
      </w:tr>
      <w:tr>
        <w:tc>
          <w:tcPr>
            <w:tcW w:type="dxa" w:w="4819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закат 2.jpg (конверсия 09.10)</w:t>
            </w:r>
          </w:p>
        </w:tc>
        <w:tc>
          <w:tcPr>
            <w:tcW w:type="dxa" w:w="1587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17</w:t>
            </w:r>
          </w:p>
        </w:tc>
        <w:tc>
          <w:tcPr>
            <w:tcW w:type="dxa" w:w="1417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0</w:t>
            </w:r>
          </w:p>
        </w:tc>
        <w:tc>
          <w:tcPr>
            <w:tcW w:type="dxa" w:w="1417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0</w:t>
            </w:r>
          </w:p>
        </w:tc>
      </w:tr>
    </w:tbl>
    <w:p/>
    <w:p>
      <w:pPr>
        <w:spacing w:after="120"/>
      </w:pPr>
      <w:r>
        <w:rPr>
          <w:rFonts w:ascii="Calibri" w:hAnsi="Calibri" w:eastAsia="Calibri"/>
          <w:b w:val="0"/>
          <w:sz w:val="22"/>
        </w:rPr>
        <w:t>Клики сетей сидят на «закат в море.jpg» + заголовок вечерней прогулки. Конверсионное видео прошлой недели в этом срезе молчит. Тексты не трогать.</w:t>
      </w:r>
    </w:p>
    <w:p>
      <w:pPr>
        <w:pStyle w:val="Heading1"/>
      </w:pPr>
      <w:r>
        <w:rPr>
          <w:rFonts w:ascii="Calibri" w:hAnsi="Calibri" w:eastAsia="Calibri"/>
          <w:b/>
          <w:color w:val="0B3D5C"/>
          <w:sz w:val="32"/>
        </w:rPr>
        <w:t>11. Чего не делать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Не менять стратегию, бюджет и цели — 0 конв.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Не выключать РСЯ.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Не включать галерею и не подключать профиль организации.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Не вести на /progulki_na_yacht, /delfin, не писать 1 800 / 2 500.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Не дублировать ключи 10.10, пока не проверены в группе.</w:t>
      </w:r>
    </w:p>
    <w:p>
      <w:pPr>
        <w:pStyle w:val="Heading1"/>
      </w:pPr>
      <w:r>
        <w:rPr>
          <w:rFonts w:ascii="Calibri" w:hAnsi="Calibri" w:eastAsia="Calibri"/>
          <w:b/>
          <w:color w:val="0B3D5C"/>
          <w:sz w:val="32"/>
        </w:rPr>
        <w:t>12. План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3"/>
        <w:gridCol w:w="5043"/>
      </w:tblGrid>
      <w:tr>
        <w:tc>
          <w:tcPr>
            <w:tcW w:type="dxa" w:w="2268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Когда</w:t>
            </w:r>
          </w:p>
        </w:tc>
        <w:tc>
          <w:tcPr>
            <w:tcW w:type="dxa" w:w="7370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Действие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Сегодня</w:t>
            </w:r>
          </w:p>
        </w:tc>
        <w:tc>
          <w:tcPr>
            <w:tcW w:type="dxa" w:w="737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Проверить фразы 10.10 в группе 5779888441</w:t>
            </w:r>
          </w:p>
        </w:tc>
      </w:tr>
      <w:tr>
        <w:tc>
          <w:tcPr>
            <w:tcW w:type="dxa" w:w="2268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Сегодня</w:t>
            </w:r>
          </w:p>
        </w:tc>
        <w:tc>
          <w:tcPr>
            <w:tcW w:type="dxa" w:w="7370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Минус катание; ключ «романтический ужин на яхте»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Следующая выгрузка</w:t>
            </w:r>
          </w:p>
        </w:tc>
        <w:tc>
          <w:tcPr>
            <w:tcW w:type="dxa" w:w="737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Есть ли показы у фраз ядра</w:t>
            </w:r>
          </w:p>
        </w:tc>
      </w:tr>
      <w:tr>
        <w:tc>
          <w:tcPr>
            <w:tcW w:type="dxa" w:w="2268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После 10 конв./нед</w:t>
            </w:r>
          </w:p>
        </w:tc>
        <w:tc>
          <w:tcPr>
            <w:tcW w:type="dxa" w:w="7370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Цели 160–180 ₽, не раньше</w:t>
            </w:r>
          </w:p>
        </w:tc>
      </w:tr>
    </w:tbl>
    <w:p/>
    <w:p>
      <w:pPr>
        <w:pStyle w:val="Heading1"/>
      </w:pPr>
      <w:r>
        <w:rPr>
          <w:rFonts w:ascii="Calibri" w:hAnsi="Calibri" w:eastAsia="Calibri"/>
          <w:b/>
          <w:color w:val="0B3D5C"/>
          <w:sz w:val="32"/>
        </w:rPr>
        <w:t>13. Источники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CSV: 2026-10-17_22-00-30_vitaminki21.csv (группа 5779888441, 12–17.10)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Предыдущий: 05–10.10, 156 ₽ · 6/1, Word 05-10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Память: cursor/Zakat_campaign_memory.md</w:t>
      </w:r>
    </w:p>
    <w:sectPr w:rsidR="00FC693F" w:rsidRPr="0006063C" w:rsidSect="00034616">
      <w:pgSz w:w="12240" w:h="15840"/>
      <w:pgMar w:top="1020" w:right="1020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