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 · ЯНДЕКС ДИРЕКТ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ЕПК «Групповые прогулки» — срез пн 05.10.2026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Кампания № 713449981 · группа № 5784086383 · только эта ЕПК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CSV 2026-10-05_21-04-56_vitaminki21 · день 05.10, срез ~21:04 — не неделя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Посадка /progulki_na_yacht · слоты: 9:30 · 11:00 · 12:30 · 14:00 · 15:30 · 17:00 (закат 2 500) · +7 918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Короткий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Пн 05.10 срез 21:04: 0 ₽ · 56 показ · 2 клик · 0 конв. · CTR 3,6%. Оба клика — отказ 100%, глубина 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Это не неделя. Паттерн как пн–ср 24–26.08: оплата за конверсии, голод — клики есть, списания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Оплату на клики не переключать. Бюджет 7 000 / цели / РСЯ / Карты не трогать.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заголовках 09:30–17:00 и закат 17:00 — это актуальные слоты 05.10. Не менять на 7:00 / 17:30.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Фраза без кавычек «имеретинский порт адлер морские прогулки» всё ещё ловит сопутствующие и альтернативные.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Цифры среза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4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05.10 срез 21:04</w:t>
            </w:r>
          </w:p>
        </w:tc>
        <w:tc>
          <w:tcPr>
            <w:tcW w:type="dxa" w:w="464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Стратегия не покупает без конверсии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 / клики / конв.</w:t>
            </w:r>
          </w:p>
        </w:tc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56 / 2 / 0</w:t>
            </w:r>
          </w:p>
        </w:tc>
        <w:tc>
          <w:tcPr>
            <w:tcW w:type="dxa" w:w="464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Как голод 24–26.08 (0 ₽ при кликах)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 / CR / CPA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3,6% / 0% / —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 ниже спецразмещения августа (~9%)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Автотаргет</w:t>
            </w:r>
          </w:p>
        </w:tc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53 показ · 2 клик · 0 конв.</w:t>
            </w:r>
          </w:p>
        </w:tc>
        <w:tc>
          <w:tcPr>
            <w:tcW w:type="dxa" w:w="464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95% показов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Фразы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 показ · 0 клик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Только одна фраза, без кавычек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4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Спецразмещение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47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4,3%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 / прочее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Динамические места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Карты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РСЯ / галерея услуг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Галереи услуг в срезе нет — хорошо. Карты: 1 показ «водные прогулки», не минусовать. РСЯ молчит, не паузить.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Два клика — оба вхолостую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72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73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Пок.</w:t>
            </w:r>
          </w:p>
        </w:tc>
        <w:tc>
          <w:tcPr>
            <w:tcW w:type="dxa" w:w="73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Отказ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экскурсия на яхте в сочи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100%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Спецразмещение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Близко к ядру. Не минусовать.</w:t>
            </w:r>
          </w:p>
        </w:tc>
      </w:tr>
      <w:tr>
        <w:tc>
          <w:tcPr>
            <w:tcW w:type="dxa" w:w="272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экскурсия на яхте в сочи час</w:t>
            </w:r>
          </w:p>
        </w:tc>
        <w:tc>
          <w:tcPr>
            <w:tcW w:type="dxa" w:w="73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73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100%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Спецразмещение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Час = катер/аренда. Минус «час».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Заголовок обоих кликов: «Парусная яхта из Имеретинского порта, линия 2». Объявления № 1918151333053759824 и 1918255326024888552 — оба Активные (не путать комбинаторное «Остановленные»).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Мусор в показах (минусы)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Кликов нет, но автотаргет снова светит чужое. В минус столбиком (копипаст в кабинет):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авито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выпускной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свадьба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регата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парусный спорт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парусный центр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персональн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прогулочных катеров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час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408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Пок.</w:t>
            </w:r>
          </w:p>
        </w:tc>
        <w:tc>
          <w:tcPr>
            <w:tcW w:type="dxa" w:w="464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Почему минус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авито прогулка на катере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Авито + катер</w:t>
            </w:r>
          </w:p>
        </w:tc>
      </w:tr>
      <w:tr>
        <w:tc>
          <w:tcPr>
            <w:tcW w:type="dxa" w:w="408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выпускной на яхте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464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Событие / судно целиком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свадьба на яхте в адлере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Свадьба, не билет</w:t>
            </w:r>
          </w:p>
        </w:tc>
      </w:tr>
      <w:tr>
        <w:tc>
          <w:tcPr>
            <w:tcW w:type="dxa" w:w="408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на персональной яхте в живописные бухты цена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464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целиком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парусная регата в сочи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Спорт, не прогулка</w:t>
            </w:r>
          </w:p>
        </w:tc>
      </w:tr>
      <w:tr>
        <w:tc>
          <w:tcPr>
            <w:tcW w:type="dxa" w:w="408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парусный спорт сириус / парусный центр сириус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1+1</w:t>
            </w:r>
          </w:p>
        </w:tc>
        <w:tc>
          <w:tcPr>
            <w:tcW w:type="dxa" w:w="464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Школа/клуб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расписание прогулочных катеров имеретинская бухта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Катера, сопутствующий с фразы</w:t>
            </w:r>
          </w:p>
        </w:tc>
      </w:tr>
      <w:tr>
        <w:tc>
          <w:tcPr>
            <w:tcW w:type="dxa" w:w="408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сколько стоит арендовать яхту в адлере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464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— проверить минус «арендова»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Не минусовать: экскурсия на яхте в сочи · прогулка/катание на яхте · морские/водные прогулки · свидание на яхте (может быть билет на закат; ZK — только «для двоих / целиком»).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Фраза без кавычек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Единственная фраза в срезе: имеретинский порт адлер морские прогулки — без кавычек. 3 показа: сопутствующие «где вход в имеретинский порт…», «расписание прогулочных катеров…»; альтернативные «морская прогулка на закат из имеретинского порта».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С 30.08 висит задача: 24 фразовых в кавычках ок, 14 семантических близнецов удалить. Этот близнец жив. Удалить фразу без кавычек. Сопутствующие/альтернативные у автотаргета держать выкл.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Слоты: сайт, форма, Директ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Канон 05.10: 9:30 · 11:00 · 12:30 · 14:00 · 15:30 · 17:00 (закат, 2 500 ₽). Посадка и форма заявки совпадают. В Директе других часов нет.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Где</w:t>
            </w:r>
          </w:p>
        </w:tc>
        <w:tc>
          <w:tcPr>
            <w:tcW w:type="dxa" w:w="419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написано</w:t>
            </w:r>
          </w:p>
        </w:tc>
        <w:tc>
          <w:tcPr>
            <w:tcW w:type="dxa" w:w="294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Сайт, расписание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9:30 11:00 12:30 14:00 15:30 17:00 (на закат)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Сайт, цена заката</w:t>
            </w:r>
          </w:p>
        </w:tc>
        <w:tc>
          <w:tcPr>
            <w:tcW w:type="dxa" w:w="419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2500 ₽ в 17:00</w:t>
            </w:r>
          </w:p>
        </w:tc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Сайт, форма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09:30 / 11:00 / 12:30 / 14:00 / 15:30 / 17:00 (закат)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Сайт, ребёнок</w:t>
            </w:r>
          </w:p>
        </w:tc>
        <w:tc>
          <w:tcPr>
            <w:tcW w:type="dxa" w:w="419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 17:30 полная стоимость</w:t>
            </w:r>
          </w:p>
        </w:tc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Хвост. Поставить 17:00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Сайт, schema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2500 ₽ в 18:00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Хвост августа. Поставить 17:00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Директ, заголовок 17 показ</w:t>
            </w:r>
          </w:p>
        </w:tc>
        <w:tc>
          <w:tcPr>
            <w:tcW w:type="dxa" w:w="419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каждый день 09:30 до 17:00</w:t>
            </w:r>
          </w:p>
        </w:tc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Ок, не трогать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Директ, закат 4+1 показ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17:00 отплытие / 17:00, 2 500 ₽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Ок, не трогать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Директ, тексты</w:t>
            </w:r>
          </w:p>
        </w:tc>
        <w:tc>
          <w:tcPr>
            <w:tcW w:type="dxa" w:w="419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нет списка слотов, нет 7:00 и 17:30</w:t>
            </w:r>
          </w:p>
        </w:tc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Ок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Летние 7:00–17:30 в объявлениях не светятся. Их не возвращать. На посадке 05.10 блока трансфера нет.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Что делать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7.1. Сейчас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Оплату оставить за конверсии. Не «макс. кликов». Цели: автоцель 160 / тел. 140 / MAX 130 / профиль 120.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Заголовки 09:30–17:00 / закат 17:00 не менять.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сайте поправить хвосты: ребёнок «в 17:30» → 17:00; schema «2500 в 18:00» → 17:00.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Удалить семантический близнец без кавычек: имеретинский порт адлер морские прогулки (оставить только в кавычках).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Минусы столбиком — блок в §4.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7.2.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переключать оплату на клики из‑за 0 ₽ за понедельник.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паузить РСЯ. Не включать галерею услуг.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минусовать «водные прогулки» / «морские прогулки» / «экскурсия на яхте в сочи».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поднимать цели. Это срез дня, не неделя и не порог 10/10.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Файлы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Этот отчёт: cursor/Analiz_RK_Gruppovye_progulki_EPK_2026-10-05.docx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Копия: локальная/Analiz_RK_Gruppovye_progulki_EPK_2026-10-05.docx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CSV: 2026-10-05_21-04-56_vitaminki21 (только 05.10, срез 21:04)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Прошлая закрытая неделя в памяти агента: 24–30.08, 3 конв., CPA 252</w:t>
      </w:r>
    </w:p>
    <w:p>
      <w:r>
        <w:rPr>
          <w:rFonts w:ascii="Calibri" w:hAnsi="Calibri" w:eastAsia="Calibri"/>
          <w:b w:val="0"/>
          <w:color w:val="666666"/>
          <w:sz w:val="18"/>
        </w:rPr>
        <w:t>Агент ЕПК групповых прогулок · 05.10.2026 · срез пн 0 ₽ / 56 / 2 / 0 · слоты 9:30–17:00 · заголовки Директа ок</w:t>
      </w:r>
    </w:p>
    <w:sectPr w:rsidR="00FC693F" w:rsidRPr="0006063C" w:rsidSect="00034616">
      <w:pgSz w:w="12240" w:h="15840"/>
      <w:pgMar w:top="907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