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Кампания: КлинкерПрофи — термопанели, Приозерский район (CPA)</w:t>
      </w:r>
    </w:p>
    <w:p>
      <w:r>
        <w:t>Отдельная **поисковая** рекламная кампания в Яндекс Директе для фасадных термопанелей **КлинкерПрофи** с гео **только Приозерский район** Ленинградской области.</w:t>
      </w:r>
    </w:p>
    <w:p>
      <w:r>
        <w:t>**Стратегия:** «Максимум конверсий» + **оплата за конверсии** (платите за достижение целей в Метрике, а не за клики).</w:t>
      </w:r>
    </w:p>
    <w:p>
      <w:r>
        <w:t>**Бренд в рекламе:** только **КлинкерПрофи** (названия Marmara PRO / «Мармара Про» в кампаниях и объявлениях не используем). Домен сайта `marmara-pro.ru` — технический, в текстах не упоминаем.</w:t>
      </w:r>
    </w:p>
    <w:p>
      <w:r>
        <w:t>Для группы объявлений внутри общей кампании с ручными ставками см. [`termopaneli-priozersky-adgroup.md`](termopaneli-priozersky-adgroup.md). Этот документ — **самостоятельная кампания**, не добавление группы в старую кампанию.</w:t>
      </w:r>
    </w:p>
    <w:p>
      <w:pPr>
        <w:pStyle w:val="Heading2"/>
      </w:pPr>
      <w:r>
        <w:t>Сводка настроек</w:t>
      </w:r>
    </w:p>
    <w:p>
      <w:r>
        <w:t>| Параметр | Значение |</w:t>
      </w:r>
    </w:p>
    <w:p>
      <w:r>
        <w:t>|---|---|</w:t>
      </w:r>
    </w:p>
    <w:p>
      <w:r>
        <w:t>| **Название кампании** | `КлинкерПрофи — термопанели, Приозерский район (CPA)` |</w:t>
      </w:r>
    </w:p>
    <w:p>
      <w:r>
        <w:t>| **Тип** | Реклама на Поиске → **Режим эксперта** (или ЕПК с площадками «Поиск» без РСЯ, если удобнее единый кабинет) |</w:t>
      </w:r>
    </w:p>
    <w:p>
      <w:r>
        <w:t>| **Посадочная** | `https://marmara-pro.ru/termo` |</w:t>
      </w:r>
    </w:p>
    <w:p>
      <w:r>
        <w:t>| **Гео** | **Приозерский район**, Ленинградская область (без показов в остальной области) |</w:t>
      </w:r>
    </w:p>
    <w:p>
      <w:r>
        <w:t>| **Стратегия** | **Максимум конверсий** |</w:t>
      </w:r>
    </w:p>
    <w:p>
      <w:r>
        <w:t>| **Модель оплаты** | **За конверсии** |</w:t>
      </w:r>
    </w:p>
    <w:p>
      <w:r>
        <w:t>| **Ограничение расходов** | **Цена конверсии** (CPA) по каждой выбранной цели |</w:t>
      </w:r>
    </w:p>
    <w:p>
      <w:r>
        <w:t>| **Бюджет** | **Недельный** (рекомендуется), не меньше **10 × CPA** самой дорогой цели |</w:t>
      </w:r>
    </w:p>
    <w:p>
      <w:r>
        <w:t>| **Цены в объявлениях** | Не указывать |</w:t>
      </w:r>
    </w:p>
    <w:p>
      <w:pPr>
        <w:pStyle w:val="Heading3"/>
      </w:pPr>
      <w:r>
        <w:t>UTM (уровень кампании)</w:t>
      </w:r>
    </w:p>
    <w:p>
      <w:r>
        <w:t>В **Настройки кампании → URL-параметры** (или в ссылках объявлений):</w:t>
      </w:r>
    </w:p>
    <w:p>
      <w:r>
        <w:t>utm_source=yandex&amp;utm_medium=cpc&amp;utm_campaign=termopaneli_priozersk_cpa&amp;utm_content=search&amp;utm_term={keyword}</w:t>
      </w:r>
    </w:p>
    <w:p>
      <w:r>
        <w:t>Файлы импорта с этими метками:</w:t>
      </w:r>
    </w:p>
    <w:p>
      <w:r>
        <w:t>- [`termopaneli-priozersky-campaign-cpa-keywords.csv`](termopaneli-priozersky-campaign-cpa-keywords.csv)</w:t>
      </w:r>
    </w:p>
    <w:p>
      <w:r>
        <w:t>- [`termopaneli-priozersky-campaign-cpa-ads.csv`](termopaneli-priozersky-campaign-cpa-ads.csv)</w:t>
      </w:r>
    </w:p>
    <w:p>
      <w:pPr>
        <w:pStyle w:val="Heading2"/>
      </w:pPr>
      <w:r>
        <w:t>Предварительные условия (обязательно до запуска CPA)</w:t>
      </w:r>
    </w:p>
    <w:p>
      <w:r>
        <w:t>1. **Яндекс Метрика** на `marmara-pro.ru` (Tilda: счётчик в настройках сайта, на всех страницах).</w:t>
      </w:r>
    </w:p>
    <w:p>
      <w:r>
        <w:t>2. **Связка Метрика ↔ Директ:** Директ → Настройки → **Метрика** → счётчик сайта подключён.</w:t>
      </w:r>
    </w:p>
    <w:p>
      <w:r>
        <w:t>3. **Цели** (отдельные, с понятными названиями для отчётов):</w:t>
      </w:r>
    </w:p>
    <w:p>
      <w:r>
        <w:t>| Цель | Как настроить | Роль в кампании |</w:t>
      </w:r>
    </w:p>
    <w:p>
      <w:r>
        <w:t>|---|---|---|</w:t>
      </w:r>
    </w:p>
    <w:p>
      <w:r>
        <w:t>| **Заявка с сайта** | JavaScript-событие или «Отправка формы» Tilda на `/termo` и общих формах | Основная конверсия для CPA |</w:t>
      </w:r>
    </w:p>
    <w:p>
      <w:r>
        <w:t>| **Клик по телефону** | Цель «Клик по номеру телефона» или JS на `tel:+79217457755` | Доп. конверсия (звонки с мобильных) |</w:t>
      </w:r>
    </w:p>
    <w:p>
      <w:r>
        <w:t>4. **Проверка:** в Метрике → «Отчёты» / «Конверсии» — цели срабатывают при тестовой заявке и тестовом клике по телефону.</w:t>
      </w:r>
    </w:p>
    <w:p>
      <w:r>
        <w:t>5. **Атрибуция:** для старта оставьте **«Последний значимый переход»** или рекомендуемую Директом модель; **не меняйте** модель и состав целей первые 1–2 недели после запуска (сбрасывает обучение).</w:t>
      </w:r>
    </w:p>
    <w:p>
      <w:r>
        <w:t>**Оплата за конверсии:** списание за конверсии, произошедшие **в течение 21 дня** после клика по объявлению ([справка Директа](https://yandex.com/support/direct/ru/strategies/average-cpa-conversions)).</w:t>
      </w:r>
    </w:p>
    <w:p>
      <w:pPr>
        <w:pStyle w:val="Heading2"/>
      </w:pPr>
      <w:r>
        <w:t>Стратегия «Максимум конверсий» + оплата за конверсии</w:t>
      </w:r>
    </w:p>
    <w:p>
      <w:pPr>
        <w:pStyle w:val="Heading3"/>
      </w:pPr>
      <w:r>
        <w:t>Шаги в интерфейсе</w:t>
      </w:r>
    </w:p>
    <w:p>
      <w:r>
        <w:t>1. Создать кампанию → **Поиск** → **Режим эксперта**.</w:t>
      </w:r>
    </w:p>
    <w:p>
      <w:r>
        <w:t>2. Название: `КлинкерПрофи — термопанели, Приозерский район (CPA)`.</w:t>
      </w:r>
    </w:p>
    <w:p>
      <w:r>
        <w:t>3. **Места показа:** только **Поиск** (без РСЯ), если доступен выбор на уровне кампании.</w:t>
      </w:r>
    </w:p>
    <w:p>
      <w:r>
        <w:t>4. Раздел **Стратегия:**</w:t>
      </w:r>
    </w:p>
    <w:p>
      <w:r>
        <w:t xml:space="preserve">   - Стратегия: **Максимум конверсий**</w:t>
      </w:r>
    </w:p>
    <w:p>
      <w:r>
        <w:t xml:space="preserve">   - Модель оплаты: **За конверсии** (не «за клики»)</w:t>
      </w:r>
    </w:p>
    <w:p>
      <w:r>
        <w:t xml:space="preserve">   - Бюджет: **на неделю** (не «без ограничений»)</w:t>
      </w:r>
    </w:p>
    <w:p>
      <w:r>
        <w:t xml:space="preserve">   - Ограничение: **Цена конверсии**</w:t>
      </w:r>
    </w:p>
    <w:p>
      <w:r>
        <w:t>5. **Цели:** выбрать одну или обе цели из таблицы выше; для **каждой** указать **максимальную цену конверсии** (лимит, выше которого система не должна закупать конверсии в среднем по кампании).</w:t>
      </w:r>
    </w:p>
    <w:p>
      <w:r>
        <w:t>6. Сохранить кампанию.</w:t>
      </w:r>
    </w:p>
    <w:p>
      <w:pPr>
        <w:pStyle w:val="Heading3"/>
      </w:pPr>
      <w:r>
        <w:t>Рекомендуемые CPA и бюджет (стартовые, скорректировать по факту)</w:t>
      </w:r>
    </w:p>
    <w:p>
      <w:r>
        <w:t>Для ниши «термопанели / B2C–малый B2B», узкое гео:</w:t>
      </w:r>
    </w:p>
    <w:p>
      <w:r>
        <w:t>| Цель | Стартовая цена конверсии (макс.) | Комментарий |</w:t>
      </w:r>
    </w:p>
    <w:p>
      <w:r>
        <w:t>|---|---|---|</w:t>
      </w:r>
    </w:p>
    <w:p>
      <w:r>
        <w:t>| Заявка с сайта | **1 200–2 000 ₽** | Основной KPI; если мало показов — поднять на 15–20 % через неделю |</w:t>
      </w:r>
    </w:p>
    <w:p>
      <w:r>
        <w:t>| Клик по телефону | **400–800 ₽** | Часто дешевле заявки; не дублируйте одного клиента в отчётах без сквозной аналитики |</w:t>
      </w:r>
    </w:p>
    <w:p>
      <w:r>
        <w:t>**Недельный бюджет** (правило Директа: ≥ **10 ×** цена конверсии):</w:t>
      </w:r>
    </w:p>
    <w:p>
      <w:r>
        <w:t>| Сценарий | CPA заявки | Мин. недельный бюджет |</w:t>
      </w:r>
    </w:p>
    <w:p>
      <w:r>
        <w:t>|---|---|---|</w:t>
      </w:r>
    </w:p>
    <w:p>
      <w:r>
        <w:t>| Консервативный | 1 500 ₽ | **15 000 ₽/нед** (~2 150 ₽/день) |</w:t>
      </w:r>
    </w:p>
    <w:p>
      <w:r>
        <w:t>| Рабочий | 1 200 ₽ | **12 000 ₽/нед** |</w:t>
      </w:r>
    </w:p>
    <w:p>
      <w:r>
        <w:t>| Только заявка, агрессивный тест | 2 000 ₽ | **20 000 ₽/нед** |</w:t>
      </w:r>
    </w:p>
    <w:p>
      <w:r>
        <w:t>Если выбраны **две цели**, недельного бюджета должно хватать минимум на **10 конверсий в сумме** по кампании в неделю — иначе алгоритм «голодает» и режет показы.</w:t>
      </w:r>
    </w:p>
    <w:p>
      <w:pPr>
        <w:pStyle w:val="Heading3"/>
      </w:pPr>
      <w:r>
        <w:t>Если конверсий мало (&lt; ~10 в неделю по кампании)</w:t>
      </w:r>
    </w:p>
    <w:p>
      <w:r>
        <w:t>1. **Этап 0 (1–3 недели):** та же кампания и гео, стратегия **«Максимум конверсий»**, но модель оплаты **за клики** + недельный бюджет 8 000–12 000 ₽. Алгоритм учится на целях, вы платите за клики.</w:t>
      </w:r>
    </w:p>
    <w:p>
      <w:r>
        <w:t>2. После стабильных конверсий в Метрике (UTM `termopaneli_priozersk_cpa`) — переключить на **оплату за конверсии** с CPA из таблицы.</w:t>
      </w:r>
    </w:p>
    <w:p>
      <w:r>
        <w:t>3. Альтернатива: временно расширить гео до **Ленобласти** с **−100 %** ставки вне Приозерского района (сложнее в эксперте; проще держать узкое гео и терпеть малый объём).</w:t>
      </w:r>
    </w:p>
    <w:p>
      <w:r>
        <w:t>**Не менять** каждые 2–3 дня: цели, CPA, атрибуцию, модель оплаты — это перезапускает обучение.</w:t>
      </w:r>
    </w:p>
    <w:p>
      <w:pPr>
        <w:pStyle w:val="Heading2"/>
      </w:pPr>
      <w:r>
        <w:t>Геотargeting</w:t>
      </w:r>
    </w:p>
    <w:p>
      <w:r>
        <w:t>**Регион показа кампании:** Приозерский район, Ленинградская область.</w:t>
      </w:r>
    </w:p>
    <w:p>
      <w:r>
        <w:t>**Корректировки ставок по НП (+15…+35 %)** — опционально, стратегия CPA сама повышает ставки на конверсионную аудиторию; имеет смысл только если в интерфейсе остаётся ручная надстройка:</w:t>
      </w:r>
    </w:p>
    <w:p>
      <w:r>
        <w:t>| Населённый пункт |</w:t>
      </w:r>
    </w:p>
    <w:p>
      <w:r>
        <w:t>|---|</w:t>
      </w:r>
    </w:p>
    <w:p>
      <w:r>
        <w:t>| Приозерск |</w:t>
      </w:r>
    </w:p>
    <w:p>
      <w:r>
        <w:t>| Сосново |</w:t>
      </w:r>
    </w:p>
    <w:p>
      <w:r>
        <w:t>| Кузнечное |</w:t>
      </w:r>
    </w:p>
    <w:p>
      <w:r>
        <w:t>| Мельниково |</w:t>
      </w:r>
    </w:p>
    <w:p>
      <w:r>
        <w:t>| Лесогорский |</w:t>
      </w:r>
    </w:p>
    <w:p>
      <w:r>
        <w:t>| Ромашки |</w:t>
      </w:r>
    </w:p>
    <w:p>
      <w:r>
        <w:t>| Синявино |</w:t>
      </w:r>
    </w:p>
    <w:p>
      <w:r>
        <w:t>**Мобильные:** +10…+15 % (звонки и формы с телефона).</w:t>
      </w:r>
    </w:p>
    <w:p>
      <w:r>
        <w:t>Производство — **г. Выборг**. В текстах: «производство в Ленобласти», «доставка по области»; **не** обещать бесплатную доставку в Приозерский район (в FAQ бесплатная доставка — для Выборгского района).</w:t>
      </w:r>
    </w:p>
    <w:p>
      <w:pPr>
        <w:pStyle w:val="Heading2"/>
      </w:pPr>
      <w:r>
        <w:t>Структура кампании</w:t>
      </w:r>
    </w:p>
    <w:p>
      <w:r>
        <w:t>Одна кампания, **одна группа объявлений** (достаточно для узкого гео):</w:t>
      </w:r>
    </w:p>
    <w:p>
      <w:r>
        <w:t>| Группа | Содержание |</w:t>
      </w:r>
    </w:p>
    <w:p>
      <w:r>
        <w:t>|---|---|</w:t>
      </w:r>
    </w:p>
    <w:p>
      <w:r>
        <w:t>| **Приозерский район** | Ключи + 5 объявлений из CSV / раздела ниже |</w:t>
      </w:r>
    </w:p>
    <w:p>
      <w:r>
        <w:t>При росте бюджета можно разделить на две группы: «Гео — Приозерск» и «Общие коммерческие» (те же ключи, что в [`termopaneli-priozersky-adgroup.md`](termopaneli-priozersky-adgroup.md)).</w:t>
      </w:r>
    </w:p>
    <w:p>
      <w:pPr>
        <w:pStyle w:val="Heading2"/>
      </w:pPr>
      <w:r>
        <w:t>Ключевые фразы и минус-слова</w:t>
      </w:r>
    </w:p>
    <w:p>
      <w:r>
        <w:t>Полный список и импорт: [`termopaneli-priozersky-campaign-cpa-keywords.csv`](termopaneli-priozersky-campaign-cpa-keywords.csv) (совпадает с группой Приозерский район из adgroup-спецификации).</w:t>
      </w:r>
    </w:p>
    <w:p>
      <w:r>
        <w:t>**Минус-слова на уровне кампании** — скопировать из раздела «Минус-слова» в [`termopaneli-priozersky-adgroup.md`](termopaneli-priozersky-adgroup.md) (общий список + доп. для района).</w:t>
      </w:r>
    </w:p>
    <w:p>
      <w:r>
        <w:t>При стратегии CPA **ставки в CSV не задаются** — оставьте поле пустым.</w:t>
      </w:r>
    </w:p>
    <w:p>
      <w:pPr>
        <w:pStyle w:val="Heading2"/>
      </w:pPr>
      <w:r>
        <w:t>Объявления</w:t>
      </w:r>
    </w:p>
    <w:p>
      <w:r>
        <w:t>Импорт: [`termopaneli-priozersky-campaign-cpa-ads.csv`](termopaneli-priozersky-campaign-cpa-ads.csv).</w:t>
      </w:r>
    </w:p>
    <w:p>
      <w:r>
        <w:t>Тексты — те же 5 объявлений, **без цен**. Расширения на **уровне кампании:**</w:t>
      </w:r>
    </w:p>
    <w:p>
      <w:r>
        <w:t>- **Быстрые ссылки:** каталог `/termo`, монтаж, контакты, `tel:+79217457755`</w:t>
      </w:r>
    </w:p>
    <w:p>
      <w:r>
        <w:t>- **Уточнения:** производство в Выборге; доставка по Ленобласти; срок службы 25–50 лет; монтаж зимой до −15 °C; ППС и ППУ; консультация</w:t>
      </w:r>
    </w:p>
    <w:p>
      <w:r>
        <w:t>- **Визитка:** КлинкерПрофи, +7 (921) 745-77-55, г. Выборг, ул. Ленина, 11</w:t>
      </w:r>
    </w:p>
    <w:p>
      <w:pPr>
        <w:pStyle w:val="Heading2"/>
      </w:pPr>
      <w:r>
        <w:t>Пошаговый запуск в Директе</w:t>
      </w:r>
    </w:p>
    <w:p>
      <w:r>
        <w:t>1. Выполнить блок **«Предварительные условия»**.</w:t>
      </w:r>
    </w:p>
    <w:p>
      <w:r>
        <w:t>2. **Создать кампанию** (Поиск, эксперт), название и гео — см. сводку.</w:t>
      </w:r>
    </w:p>
    <w:p>
      <w:r>
        <w:t>3. **Стратегия:** Максимум конверсий → за конверсии → недельный бюджет → CPA по целям.</w:t>
      </w:r>
    </w:p>
    <w:p>
      <w:r>
        <w:t>4. **URL-параметры** кампании — UTM из сводки.</w:t>
      </w:r>
    </w:p>
    <w:p>
      <w:r>
        <w:t>5. **Группа** «Приозерский район» → импорт ключей и объявлений из CPA-CSV.</w:t>
      </w:r>
    </w:p>
    <w:p>
      <w:r>
        <w:t>6. **Минус-слова** на кампании.</w:t>
      </w:r>
    </w:p>
    <w:p>
      <w:r>
        <w:t>7. **Модерация** → после одобрения не трогать стратегию **7–14 дней**.</w:t>
      </w:r>
    </w:p>
    <w:p>
      <w:r>
        <w:t>8. **Еженедельно:** Директ → «Поисковые запросы» → минус-слова; Метрика → цели по UTM `termopaneli_priozersk_cpa`.</w:t>
      </w:r>
    </w:p>
    <w:p>
      <w:pPr>
        <w:pStyle w:val="Heading2"/>
      </w:pPr>
      <w:r>
        <w:t>Контроль эффективности</w:t>
      </w:r>
    </w:p>
    <w:p>
      <w:r>
        <w:t>| Метрика | Где смотреть | Ориентир |</w:t>
      </w:r>
    </w:p>
    <w:p>
      <w:r>
        <w:t>|---|---|---|</w:t>
      </w:r>
    </w:p>
    <w:p>
      <w:r>
        <w:t>| Конверсии / CPA | Директ → кампания → «Конверсии»; Метрика с UTM | Фактический CPA ≤ заданного лимита |</w:t>
      </w:r>
    </w:p>
    <w:p>
      <w:r>
        <w:t>| Объём | Показы, клики | При нуле показов — поднять CPA или бюджет на 15 % |</w:t>
      </w:r>
    </w:p>
    <w:p>
      <w:r>
        <w:t>| Качество лидов | CRM / звонки | Если лиды «мусорные» — минус-слова + ужесточить ключи (убрать широкие «термопанели») |</w:t>
      </w:r>
    </w:p>
    <w:p>
      <w:pPr>
        <w:pStyle w:val="Heading2"/>
      </w:pPr>
      <w:r>
        <w:t>Связанные файлы</w:t>
      </w:r>
    </w:p>
    <w:p>
      <w:r>
        <w:t>| Файл | Назначение |</w:t>
      </w:r>
    </w:p>
    <w:p>
      <w:r>
        <w:t>|---|---|</w:t>
      </w:r>
    </w:p>
    <w:p>
      <w:r>
        <w:t>| `termopaneli-priozersky-adgroup.md` | Тексты, минус-слова, альтернатива «группа в другой кампании» |</w:t>
      </w:r>
    </w:p>
    <w:p>
      <w:r>
        <w:t>| `agents/termopaneli/faq.md` | Факты для объявлений |</w:t>
      </w:r>
    </w:p>
    <w:p>
      <w:r>
        <w:t>| `sites/marmara-pro/termo-seo.md` | SEO посадочной (если в репозитории) |</w:t>
      </w:r>
    </w:p>
    <w:p>
      <w:r>
        <w:t>*Клиент: КлинкерПрофи · ИП Баушев Дмитрий Викторович · г. Выборг*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