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4f81bd"/>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8"/>
          <w:szCs w:val="28"/>
          <w:u w:val="none"/>
          <w:shd w:fill="auto" w:val="clear"/>
          <w:vertAlign w:val="baseline"/>
          <w:rtl w:val="0"/>
        </w:rPr>
        <w:t xml:space="preserve">MODELAGEM E ORGANIZAÇÃO DE UM BANCO DE DADOS POSTGRESQL</w:t>
        <w:br w:type="textWrapping"/>
        <w:t xml:space="preserve">PARA O COMPLEXO MAROMBA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Igor Carvalho de Moraes; Marllon Marques de Oliveira; Leandro Evangelista Fernandes; Rodrigo Pereira Silva; Ana Júlia de Paiva Valentim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Projeto Integrador IV – Banco de Dados</w:t>
      </w:r>
    </w:p>
    <w:p w:rsidR="00000000" w:rsidDel="00000000" w:rsidP="00000000" w:rsidRDefault="00000000" w:rsidRPr="00000000" w14:paraId="00000004">
      <w:pPr>
        <w:spacing w:line="240" w:lineRule="auto"/>
        <w:ind w:firstLine="0"/>
        <w:rPr/>
      </w:pPr>
      <w:r w:rsidDel="00000000" w:rsidR="00000000" w:rsidRPr="00000000">
        <w:rPr>
          <w:rFonts w:ascii="Times New Roman" w:cs="Times New Roman" w:eastAsia="Times New Roman" w:hAnsi="Times New Roman"/>
          <w:b w:val="1"/>
          <w:bCs w:val="1"/>
          <w:sz w:val="20"/>
          <w:szCs w:val="20"/>
          <w:rtl w:val="0"/>
        </w:rPr>
        <w:t xml:space="preserve">RESUMO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Este artigo apresenta a modelagem, organização e implementação do banco de dados do projeto Complexo Maromba, uma aplicação acadêmica voltada ao gerenciamento de uma academia fictícia. O trabalho teve como foco a camada de banco de dados do Projeto Integrador IV, com ênfase na migração da estrutura anteriormente desenvolvida em MySQL para PostgreSQL. A versão atual foi organizada em schemas com responsabilidades distintas, principalmente admin, site e contabil. O schema admin concentra as estruturas administrativas e operacionais, incluindo clientes, funcionários, matrículas, planos, treinos, exercícios, produtos, vendas, pagamentos e estoque. O</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schema site disponibiliza views destinadas a simplificar consultas utilizadas pela aplicação, enquanto o schema contabil reúne o plano de contas e os lançamentos contábeis. Também foram aplicadas chaves primárias e estrangeiras, restrições CHECK, regras de ON DELETE e ON UPDATE, tipos enumerados e views. A organização dos scripts em etapas de criação, relacionamento, validação, consulta e carga de dados favorece a reprodução do banco em outros ambientes. Como resultado, obteve-se uma estrutura relacional organizada em PostgreSQL, com mecanismos de integridade e consultas reutilizáveis, permitindo aplicar na prática conceitos de modelagem, SQL, relacionamentos e gerenciamento de banco de dados.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Palavras-chave: banco de dados; PostgreSQL; modelagem relacional; migração; schemas; integridade de dados; views.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INTRODUÇÃO</w:t>
      </w:r>
    </w:p>
    <w:p w:rsidR="00000000" w:rsidDel="00000000" w:rsidP="00000000" w:rsidRDefault="00000000" w:rsidRPr="00000000" w14:paraId="00000008">
      <w:pPr>
        <w:rPr/>
      </w:pPr>
      <w:r w:rsidDel="00000000" w:rsidR="00000000" w:rsidRPr="00000000">
        <w:rPr>
          <w:rtl w:val="0"/>
        </w:rPr>
        <w:t xml:space="preserve">O Complexo Maromba é um projeto acadêmico que representa o funcionamento de uma academia fictícia, envolvendo o cadastro e o gerenciamento de clientes, funcionários, planos, matrículas, treinos, exercícios, produtos, vendas, pagamentos, estoque e informações contábeis. Em etapas anteriores do projeto, foi desenvolvida a aplicação web utilizando HTML, CSS, JavaScript e PHP, enquanto a estrutura inicial do banco de dados utilizava MySQL. Nesta etapa, o foco está concentrado no banco de dados e em sua organização em PostgreSQL.</w:t>
      </w:r>
    </w:p>
    <w:p w:rsidR="00000000" w:rsidDel="00000000" w:rsidP="00000000" w:rsidRDefault="00000000" w:rsidRPr="00000000" w14:paraId="00000009">
      <w:pPr>
        <w:rPr/>
      </w:pPr>
      <w:r w:rsidDel="00000000" w:rsidR="00000000" w:rsidRPr="00000000">
        <w:rPr>
          <w:rtl w:val="0"/>
        </w:rPr>
        <w:t xml:space="preserve">A migração para PostgreSQL não se limitou à alteração da sintaxe dos comandos SQL. Foi necessário adaptar a estrutura para utilizar recursos do novo sistema gerenciador, organizar os objetos em schemas, revisar relacionamentos, aplicar regras de integridade, criar views e preparar scripts para a reprodução do banco. Dessa forma, a camada de dados passou a apresentar uma organização mais clara das responsabilidades.</w:t>
      </w:r>
    </w:p>
    <w:p w:rsidR="00000000" w:rsidDel="00000000" w:rsidP="00000000" w:rsidRDefault="00000000" w:rsidRPr="00000000" w14:paraId="0000000A">
      <w:pPr>
        <w:rPr/>
      </w:pPr>
      <w:r w:rsidDel="00000000" w:rsidR="00000000" w:rsidRPr="00000000">
        <w:rPr>
          <w:rtl w:val="0"/>
        </w:rPr>
        <w:t xml:space="preserve">O presente artigo descreve esse processo, destacando a modelagem relacional, a divisão dos objetos nos schemas admin, site e contabil, as restrições de integridade e as views criadas para facilitar o acesso às informações.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b w:val="1"/>
          <w:bCs w:val="1"/>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  Objetivo geral</w:t>
      </w:r>
    </w:p>
    <w:p w:rsidR="00000000" w:rsidDel="00000000" w:rsidP="00000000" w:rsidRDefault="00000000" w:rsidRPr="00000000" w14:paraId="0000000D">
      <w:pPr>
        <w:rPr/>
      </w:pPr>
      <w:r w:rsidDel="00000000" w:rsidR="00000000" w:rsidRPr="00000000">
        <w:rPr>
          <w:rtl w:val="0"/>
        </w:rPr>
        <w:t xml:space="preserve">Modelar e organizar o banco de dados do Complexo Maromba em PostgreSQL, a partir da estrutura anterior desenvolvida em MySQL, aplicando conceitos de modelagem relacional, integridade, relacionamentos, schemas e views.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 Objetivos específicos</w:t>
      </w:r>
    </w:p>
    <w:p w:rsidR="00000000" w:rsidDel="00000000" w:rsidP="00000000" w:rsidRDefault="00000000" w:rsidRPr="00000000" w14:paraId="0000000F">
      <w:pPr>
        <w:ind w:left="567" w:hanging="283"/>
        <w:rPr/>
      </w:pPr>
      <w:r w:rsidDel="00000000" w:rsidR="00000000" w:rsidRPr="00000000">
        <w:rPr>
          <w:rtl w:val="0"/>
        </w:rPr>
        <w:t xml:space="preserve">• Adaptar a estrutura do banco de dados anterior para PostgreSQL;</w:t>
      </w:r>
    </w:p>
    <w:p w:rsidR="00000000" w:rsidDel="00000000" w:rsidP="00000000" w:rsidRDefault="00000000" w:rsidRPr="00000000" w14:paraId="00000010">
      <w:pPr>
        <w:ind w:left="567" w:hanging="283"/>
        <w:rPr/>
      </w:pPr>
      <w:r w:rsidDel="00000000" w:rsidR="00000000" w:rsidRPr="00000000">
        <w:rPr>
          <w:rtl w:val="0"/>
        </w:rPr>
        <w:t xml:space="preserve">• Organizar as tabelas e objetos em schemas com responsabilidades distintas;</w:t>
      </w:r>
    </w:p>
    <w:p w:rsidR="00000000" w:rsidDel="00000000" w:rsidP="00000000" w:rsidRDefault="00000000" w:rsidRPr="00000000" w14:paraId="00000011">
      <w:pPr>
        <w:ind w:left="567" w:hanging="283"/>
        <w:rPr/>
      </w:pPr>
      <w:r w:rsidDel="00000000" w:rsidR="00000000" w:rsidRPr="00000000">
        <w:rPr>
          <w:rtl w:val="0"/>
        </w:rPr>
        <w:t xml:space="preserve">• Revisar e implementar chaves primárias e estrangeiras;</w:t>
      </w:r>
    </w:p>
    <w:p w:rsidR="00000000" w:rsidDel="00000000" w:rsidP="00000000" w:rsidRDefault="00000000" w:rsidRPr="00000000" w14:paraId="00000012">
      <w:pPr>
        <w:ind w:left="567" w:hanging="283"/>
        <w:rPr/>
      </w:pPr>
      <w:r w:rsidDel="00000000" w:rsidR="00000000" w:rsidRPr="00000000">
        <w:rPr>
          <w:rtl w:val="0"/>
        </w:rPr>
        <w:t xml:space="preserve">• Aplicar restrições CHECK para validação dos dados;</w:t>
      </w:r>
    </w:p>
    <w:p w:rsidR="00000000" w:rsidDel="00000000" w:rsidP="00000000" w:rsidRDefault="00000000" w:rsidRPr="00000000" w14:paraId="00000013">
      <w:pPr>
        <w:ind w:left="567" w:hanging="283"/>
        <w:rPr/>
      </w:pPr>
      <w:r w:rsidDel="00000000" w:rsidR="00000000" w:rsidRPr="00000000">
        <w:rPr>
          <w:rtl w:val="0"/>
        </w:rPr>
        <w:t xml:space="preserve">• Definir regras ON DELETE e ON UPDATE nos relacionamentos;</w:t>
      </w:r>
    </w:p>
    <w:p w:rsidR="00000000" w:rsidDel="00000000" w:rsidP="00000000" w:rsidRDefault="00000000" w:rsidRPr="00000000" w14:paraId="00000014">
      <w:pPr>
        <w:ind w:left="567" w:hanging="283"/>
        <w:rPr/>
      </w:pPr>
      <w:r w:rsidDel="00000000" w:rsidR="00000000" w:rsidRPr="00000000">
        <w:rPr>
          <w:rtl w:val="0"/>
        </w:rPr>
        <w:t xml:space="preserve">• Criar views para simplificar consultas utilizadas pela aplicação e pela administração;</w:t>
      </w:r>
    </w:p>
    <w:p w:rsidR="00000000" w:rsidDel="00000000" w:rsidP="00000000" w:rsidRDefault="00000000" w:rsidRPr="00000000" w14:paraId="00000015">
      <w:pPr>
        <w:ind w:left="567" w:hanging="283"/>
        <w:rPr/>
      </w:pPr>
      <w:r w:rsidDel="00000000" w:rsidR="00000000" w:rsidRPr="00000000">
        <w:rPr>
          <w:rtl w:val="0"/>
        </w:rPr>
        <w:t xml:space="preserve">• Organizar scripts de criação, relacionamento, validação e carga de dados;</w:t>
      </w:r>
    </w:p>
    <w:p w:rsidR="00000000" w:rsidDel="00000000" w:rsidP="00000000" w:rsidRDefault="00000000" w:rsidRPr="00000000" w14:paraId="00000016">
      <w:pPr>
        <w:ind w:left="567" w:hanging="283"/>
        <w:rPr/>
      </w:pPr>
      <w:r w:rsidDel="00000000" w:rsidR="00000000" w:rsidRPr="00000000">
        <w:rPr>
          <w:rtl w:val="0"/>
        </w:rPr>
        <w:t xml:space="preserve">• Estruturar o módulo contábil com plano de contas, lançamentos e tipos enumerados;</w:t>
      </w:r>
    </w:p>
    <w:p w:rsidR="00000000" w:rsidDel="00000000" w:rsidP="00000000" w:rsidRDefault="00000000" w:rsidRPr="00000000" w14:paraId="00000017">
      <w:pPr>
        <w:ind w:left="567" w:hanging="283"/>
        <w:rPr/>
      </w:pPr>
      <w:r w:rsidDel="00000000" w:rsidR="00000000" w:rsidRPr="00000000">
        <w:rPr>
          <w:rtl w:val="0"/>
        </w:rPr>
        <w:t xml:space="preserve">• Disponibilizar uma estrutura que possa ser reproduzida em outro ambiente PostgreSQL.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  FUNDAMENTAÇÃO</w:t>
      </w:r>
    </w:p>
    <w:p w:rsidR="00000000" w:rsidDel="00000000" w:rsidP="00000000" w:rsidRDefault="00000000" w:rsidRPr="00000000" w14:paraId="00000019">
      <w:pPr>
        <w:rPr/>
      </w:pPr>
      <w:r w:rsidDel="00000000" w:rsidR="00000000" w:rsidRPr="00000000">
        <w:rPr>
          <w:rtl w:val="0"/>
        </w:rPr>
        <w:t xml:space="preserve">Um banco de dados relacional organiza informações em relações representadas por tabelas, nas quais os registros podem ser relacionados por meio de chaves. A chave primária identifica unicamente cada registro, enquanto a chave estrangeira estabelece uma referência entre tabelas. Esses mecanismos permitem representar as regras de negócio e reduzir inconsistências nos dados.</w:t>
      </w:r>
    </w:p>
    <w:p w:rsidR="00000000" w:rsidDel="00000000" w:rsidP="00000000" w:rsidRDefault="00000000" w:rsidRPr="00000000" w14:paraId="0000001A">
      <w:pPr>
        <w:rPr/>
      </w:pPr>
      <w:r w:rsidDel="00000000" w:rsidR="00000000" w:rsidRPr="00000000">
        <w:rPr>
          <w:rtl w:val="0"/>
        </w:rPr>
        <w:t xml:space="preserve">No PostgreSQL, além dos recursos relacionais tradicionais, é possível utilizar schemas para organizar objetos, tipos ENUM para conjuntos controlados de valores, constraints para restringir dados e views para encapsular consultas. Esses recursos foram utilizados no Complexo Maromba de acordo com as necessidades identificadas no projeto.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  METODOLOGIA</w:t>
      </w:r>
    </w:p>
    <w:p w:rsidR="00000000" w:rsidDel="00000000" w:rsidP="00000000" w:rsidRDefault="00000000" w:rsidRPr="00000000" w14:paraId="0000001C">
      <w:pPr>
        <w:rPr/>
      </w:pPr>
      <w:r w:rsidDel="00000000" w:rsidR="00000000" w:rsidRPr="00000000">
        <w:rPr>
          <w:rtl w:val="0"/>
        </w:rPr>
        <w:t xml:space="preserve">A metodologia adotada iniciou-se pela análise da estrutura existente no banco anterior. Em seguida, os scripts foram adaptados para PostgreSQL e separados em etapas. O repositório do projeto organiza os arquivos de administração, site e contabilidade em diretórios específicos, permitindo executar a construção do banco de maneira ordenada.</w:t>
      </w:r>
    </w:p>
    <w:p w:rsidR="00000000" w:rsidDel="00000000" w:rsidP="00000000" w:rsidRDefault="00000000" w:rsidRPr="00000000" w14:paraId="0000001D">
      <w:pPr>
        <w:rPr/>
      </w:pPr>
      <w:r w:rsidDel="00000000" w:rsidR="00000000" w:rsidRPr="00000000">
        <w:rPr>
          <w:rtl w:val="0"/>
        </w:rPr>
        <w:t xml:space="preserve">No schema admin, a criação das tabelas é seguida pela criação dos relacionamentos, aplicação das regras de validação, criação das views e carga dos dados. Os módulos contabil e site são executados posteriormente, respeitando as dependências das views do site em relação às tabelas do schema admin.</w:t>
      </w:r>
    </w:p>
    <w:p w:rsidR="00000000" w:rsidDel="00000000" w:rsidP="00000000" w:rsidRDefault="00000000" w:rsidRPr="00000000" w14:paraId="0000001E">
      <w:pPr>
        <w:rPr/>
      </w:pPr>
      <w:r w:rsidDel="00000000" w:rsidR="00000000" w:rsidRPr="00000000">
        <w:rPr>
          <w:rtl w:val="0"/>
        </w:rPr>
        <w:t xml:space="preserve">A estrutura final contém 25 tabelas no schema admin, duas tabelas principais no schema contabil e views nos schemas site, admin e contabil. O módulo contábil também utiliza tipos enumerados para representar o tipo e a natureza das contas.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  MODELAGEM E ESTRUTURA DO BANCO DE DADOS</w:t>
      </w:r>
    </w:p>
    <w:p w:rsidR="00000000" w:rsidDel="00000000" w:rsidP="00000000" w:rsidRDefault="00000000" w:rsidRPr="00000000" w14:paraId="00000020">
      <w:pPr>
        <w:rPr/>
      </w:pPr>
      <w:r w:rsidDel="00000000" w:rsidR="00000000" w:rsidRPr="00000000">
        <w:rPr>
          <w:rtl w:val="0"/>
        </w:rPr>
        <w:t xml:space="preserve">O schema admin concentra as entidades relacionadas às operações da academia. Entre elas estão acesso, avaliação, endereço, cliente, especialidade, funcionário, credenciais, fornecedor, equipamentos, serviços, plano, matrícula, estoque, produto, movimentação de estoque, venda, itens de venda, forma de pagamento, pagamento, faturamento mensal, exercícios, treinos e a associação entre treinos e exercícios.</w:t>
      </w:r>
    </w:p>
    <w:p w:rsidR="00000000" w:rsidDel="00000000" w:rsidP="00000000" w:rsidRDefault="00000000" w:rsidRPr="00000000" w14:paraId="00000021">
      <w:pPr>
        <w:rPr/>
      </w:pPr>
      <w:r w:rsidDel="00000000" w:rsidR="00000000" w:rsidRPr="00000000">
        <w:rPr>
          <w:rtl w:val="0"/>
        </w:rPr>
        <w:t xml:space="preserve">A modelagem utiliza relacionamentos entre as entidades para representar as regras do sistema. Por exemplo, um cliente pode possuir matrículas, avaliações, acessos, credenciais e treinos. Uma matrícula está vinculada a um cliente e a um plano. Um treino está relacionado a um cliente e a um funcionário, e a associação entre treinos e exercícios é registrada na tabela treinos_exercicios, que armazena também séries, repetições e carga.</w:t>
      </w:r>
    </w:p>
    <w:p w:rsidR="00000000" w:rsidDel="00000000" w:rsidP="00000000" w:rsidRDefault="00000000" w:rsidRPr="00000000" w14:paraId="00000022">
      <w:pPr>
        <w:rPr/>
      </w:pPr>
      <w:r w:rsidDel="00000000" w:rsidR="00000000" w:rsidRPr="00000000">
        <w:rPr>
          <w:rtl w:val="0"/>
        </w:rPr>
        <w:t xml:space="preserve">No módulo comercial, uma venda pertence a um cliente e possui itens de venda. Cada item referencia um produto. O pagamento pode estar associado a uma venda ou a uma matrícula e também referencia uma forma de pagamento. Essas relações permitem preservar o vínculo entre as operações financeiras e os registros que lhes deram origem.</w:t>
      </w:r>
    </w:p>
    <w:p w:rsidR="00000000" w:rsidDel="00000000" w:rsidP="00000000" w:rsidRDefault="00000000" w:rsidRPr="00000000" w14:paraId="00000023">
      <w:pPr>
        <w:jc w:val="center"/>
        <w:rPr/>
      </w:pPr>
      <w:r w:rsidDel="00000000" w:rsidR="00000000" w:rsidRPr="00000000">
        <w:rPr>
          <w:b w:val="1"/>
          <w:bCs w:val="1"/>
          <w:rtl w:val="0"/>
        </w:rPr>
        <w:t xml:space="preserve">Tabela 1 – Organização dos principais objetos por schema</w:t>
      </w:r>
      <w:r w:rsidDel="00000000" w:rsidR="00000000" w:rsidRPr="00000000">
        <w:rPr>
          <w:rtl w:val="0"/>
        </w:rPr>
      </w:r>
    </w:p>
    <w:tbl>
      <w:tblPr>
        <w:tblStyle w:val="Table1"/>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vAlign w:val="center"/>
          </w:tcPr>
          <w:p w:rsidR="00000000" w:rsidDel="00000000" w:rsidP="00000000" w:rsidRDefault="00000000" w:rsidRPr="00000000" w14:paraId="00000024">
            <w:pPr>
              <w:spacing w:line="240" w:lineRule="auto"/>
              <w:ind w:firstLine="0"/>
              <w:rPr/>
            </w:pPr>
            <w:r w:rsidDel="00000000" w:rsidR="00000000" w:rsidRPr="00000000">
              <w:rPr>
                <w:rFonts w:ascii="Times New Roman" w:cs="Times New Roman" w:eastAsia="Times New Roman" w:hAnsi="Times New Roman"/>
                <w:sz w:val="20"/>
                <w:szCs w:val="20"/>
                <w:rtl w:val="0"/>
              </w:rPr>
              <w:t xml:space="preserve">Schema</w:t>
            </w:r>
            <w:r w:rsidDel="00000000" w:rsidR="00000000" w:rsidRPr="00000000">
              <w:rPr>
                <w:rtl w:val="0"/>
              </w:rPr>
            </w:r>
          </w:p>
        </w:tc>
        <w:tc>
          <w:tcPr>
            <w:vAlign w:val="center"/>
          </w:tcPr>
          <w:p w:rsidR="00000000" w:rsidDel="00000000" w:rsidP="00000000" w:rsidRDefault="00000000" w:rsidRPr="00000000" w14:paraId="00000025">
            <w:pPr>
              <w:spacing w:line="240" w:lineRule="auto"/>
              <w:ind w:firstLine="0"/>
              <w:rPr/>
            </w:pPr>
            <w:r w:rsidDel="00000000" w:rsidR="00000000" w:rsidRPr="00000000">
              <w:rPr>
                <w:rFonts w:ascii="Times New Roman" w:cs="Times New Roman" w:eastAsia="Times New Roman" w:hAnsi="Times New Roman"/>
                <w:sz w:val="20"/>
                <w:szCs w:val="20"/>
                <w:rtl w:val="0"/>
              </w:rPr>
              <w:t xml:space="preserve">Função</w:t>
            </w:r>
            <w:r w:rsidDel="00000000" w:rsidR="00000000" w:rsidRPr="00000000">
              <w:rPr>
                <w:rtl w:val="0"/>
              </w:rPr>
            </w:r>
          </w:p>
        </w:tc>
        <w:tc>
          <w:tcPr>
            <w:vAlign w:val="center"/>
          </w:tcPr>
          <w:p w:rsidR="00000000" w:rsidDel="00000000" w:rsidP="00000000" w:rsidRDefault="00000000" w:rsidRPr="00000000" w14:paraId="00000026">
            <w:pPr>
              <w:spacing w:line="240" w:lineRule="auto"/>
              <w:ind w:firstLine="0"/>
              <w:rPr/>
            </w:pPr>
            <w:r w:rsidDel="00000000" w:rsidR="00000000" w:rsidRPr="00000000">
              <w:rPr>
                <w:rFonts w:ascii="Times New Roman" w:cs="Times New Roman" w:eastAsia="Times New Roman" w:hAnsi="Times New Roman"/>
                <w:sz w:val="20"/>
                <w:szCs w:val="20"/>
                <w:rtl w:val="0"/>
              </w:rPr>
              <w:t xml:space="preserve">Principais objetos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spacing w:line="240" w:lineRule="auto"/>
              <w:ind w:firstLine="0"/>
              <w:rPr/>
            </w:pPr>
            <w:r w:rsidDel="00000000" w:rsidR="00000000" w:rsidRPr="00000000">
              <w:rPr>
                <w:rFonts w:ascii="Times New Roman" w:cs="Times New Roman" w:eastAsia="Times New Roman" w:hAnsi="Times New Roman"/>
                <w:sz w:val="20"/>
                <w:szCs w:val="20"/>
                <w:rtl w:val="0"/>
              </w:rPr>
              <w:t xml:space="preserve">admin</w:t>
            </w:r>
            <w:r w:rsidDel="00000000" w:rsidR="00000000" w:rsidRPr="00000000">
              <w:rPr>
                <w:rtl w:val="0"/>
              </w:rPr>
            </w:r>
          </w:p>
        </w:tc>
        <w:tc>
          <w:tcPr>
            <w:vAlign w:val="center"/>
          </w:tcPr>
          <w:p w:rsidR="00000000" w:rsidDel="00000000" w:rsidP="00000000" w:rsidRDefault="00000000" w:rsidRPr="00000000" w14:paraId="00000028">
            <w:pPr>
              <w:spacing w:line="240" w:lineRule="auto"/>
              <w:ind w:firstLine="0"/>
              <w:rPr/>
            </w:pPr>
            <w:r w:rsidDel="00000000" w:rsidR="00000000" w:rsidRPr="00000000">
              <w:rPr>
                <w:rFonts w:ascii="Times New Roman" w:cs="Times New Roman" w:eastAsia="Times New Roman" w:hAnsi="Times New Roman"/>
                <w:sz w:val="20"/>
                <w:szCs w:val="20"/>
                <w:rtl w:val="0"/>
              </w:rPr>
              <w:t xml:space="preserve">Operacional e administrativo</w:t>
            </w:r>
            <w:r w:rsidDel="00000000" w:rsidR="00000000" w:rsidRPr="00000000">
              <w:rPr>
                <w:rtl w:val="0"/>
              </w:rPr>
            </w:r>
          </w:p>
        </w:tc>
        <w:tc>
          <w:tcPr>
            <w:vAlign w:val="center"/>
          </w:tcPr>
          <w:p w:rsidR="00000000" w:rsidDel="00000000" w:rsidP="00000000" w:rsidRDefault="00000000" w:rsidRPr="00000000" w14:paraId="00000029">
            <w:pPr>
              <w:spacing w:line="240" w:lineRule="auto"/>
              <w:ind w:firstLine="0"/>
              <w:rPr/>
            </w:pPr>
            <w:r w:rsidDel="00000000" w:rsidR="00000000" w:rsidRPr="00000000">
              <w:rPr>
                <w:rFonts w:ascii="Times New Roman" w:cs="Times New Roman" w:eastAsia="Times New Roman" w:hAnsi="Times New Roman"/>
                <w:sz w:val="20"/>
                <w:szCs w:val="20"/>
                <w:rtl w:val="0"/>
              </w:rPr>
              <w:t xml:space="preserve">Clientes, funcionários, matrículas, planos, treinos, exercícios, produtos, vendas, pagamentos e estoque.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spacing w:line="240" w:lineRule="auto"/>
              <w:ind w:firstLine="0"/>
              <w:rPr/>
            </w:pPr>
            <w:r w:rsidDel="00000000" w:rsidR="00000000" w:rsidRPr="00000000">
              <w:rPr>
                <w:rFonts w:ascii="Times New Roman" w:cs="Times New Roman" w:eastAsia="Times New Roman" w:hAnsi="Times New Roman"/>
                <w:sz w:val="20"/>
                <w:szCs w:val="20"/>
                <w:rtl w:val="0"/>
              </w:rPr>
              <w:t xml:space="preserve">site</w:t>
            </w:r>
            <w:r w:rsidDel="00000000" w:rsidR="00000000" w:rsidRPr="00000000">
              <w:rPr>
                <w:rtl w:val="0"/>
              </w:rPr>
            </w:r>
          </w:p>
        </w:tc>
        <w:tc>
          <w:tcPr>
            <w:vAlign w:val="center"/>
          </w:tcPr>
          <w:p w:rsidR="00000000" w:rsidDel="00000000" w:rsidP="00000000" w:rsidRDefault="00000000" w:rsidRPr="00000000" w14:paraId="0000002B">
            <w:pPr>
              <w:spacing w:line="240" w:lineRule="auto"/>
              <w:ind w:firstLine="0"/>
              <w:rPr/>
            </w:pPr>
            <w:r w:rsidDel="00000000" w:rsidR="00000000" w:rsidRPr="00000000">
              <w:rPr>
                <w:rFonts w:ascii="Times New Roman" w:cs="Times New Roman" w:eastAsia="Times New Roman" w:hAnsi="Times New Roman"/>
                <w:sz w:val="20"/>
                <w:szCs w:val="20"/>
                <w:rtl w:val="0"/>
              </w:rPr>
              <w:t xml:space="preserve">Consultas para a aplicação</w:t>
            </w:r>
            <w:r w:rsidDel="00000000" w:rsidR="00000000" w:rsidRPr="00000000">
              <w:rPr>
                <w:rtl w:val="0"/>
              </w:rPr>
            </w:r>
          </w:p>
        </w:tc>
        <w:tc>
          <w:tcPr>
            <w:vAlign w:val="center"/>
          </w:tcPr>
          <w:p w:rsidR="00000000" w:rsidDel="00000000" w:rsidP="00000000" w:rsidRDefault="00000000" w:rsidRPr="00000000" w14:paraId="0000002C">
            <w:pPr>
              <w:spacing w:line="240" w:lineRule="auto"/>
              <w:ind w:firstLine="0"/>
              <w:rPr/>
            </w:pPr>
            <w:r w:rsidDel="00000000" w:rsidR="00000000" w:rsidRPr="00000000">
              <w:rPr>
                <w:rFonts w:ascii="Times New Roman" w:cs="Times New Roman" w:eastAsia="Times New Roman" w:hAnsi="Times New Roman"/>
                <w:sz w:val="20"/>
                <w:szCs w:val="20"/>
                <w:rtl w:val="0"/>
              </w:rPr>
              <w:t xml:space="preserve">vw_treinos_cadastrados e vw_pagamentos_cliente.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spacing w:line="240" w:lineRule="auto"/>
              <w:ind w:firstLine="0"/>
              <w:rPr/>
            </w:pPr>
            <w:r w:rsidDel="00000000" w:rsidR="00000000" w:rsidRPr="00000000">
              <w:rPr>
                <w:rFonts w:ascii="Times New Roman" w:cs="Times New Roman" w:eastAsia="Times New Roman" w:hAnsi="Times New Roman"/>
                <w:sz w:val="20"/>
                <w:szCs w:val="20"/>
                <w:rtl w:val="0"/>
              </w:rPr>
              <w:t xml:space="preserve">contabil</w:t>
            </w:r>
            <w:r w:rsidDel="00000000" w:rsidR="00000000" w:rsidRPr="00000000">
              <w:rPr>
                <w:rtl w:val="0"/>
              </w:rPr>
            </w:r>
          </w:p>
        </w:tc>
        <w:tc>
          <w:tcPr>
            <w:vAlign w:val="center"/>
          </w:tcPr>
          <w:p w:rsidR="00000000" w:rsidDel="00000000" w:rsidP="00000000" w:rsidRDefault="00000000" w:rsidRPr="00000000" w14:paraId="0000002E">
            <w:pPr>
              <w:spacing w:line="240" w:lineRule="auto"/>
              <w:ind w:firstLine="0"/>
              <w:rPr/>
            </w:pPr>
            <w:r w:rsidDel="00000000" w:rsidR="00000000" w:rsidRPr="00000000">
              <w:rPr>
                <w:rFonts w:ascii="Times New Roman" w:cs="Times New Roman" w:eastAsia="Times New Roman" w:hAnsi="Times New Roman"/>
                <w:sz w:val="20"/>
                <w:szCs w:val="20"/>
                <w:rtl w:val="0"/>
              </w:rPr>
              <w:t xml:space="preserve">Controle contábil</w:t>
            </w:r>
            <w:r w:rsidDel="00000000" w:rsidR="00000000" w:rsidRPr="00000000">
              <w:rPr>
                <w:rtl w:val="0"/>
              </w:rPr>
            </w:r>
          </w:p>
        </w:tc>
        <w:tc>
          <w:tcPr>
            <w:vAlign w:val="center"/>
          </w:tcPr>
          <w:p w:rsidR="00000000" w:rsidDel="00000000" w:rsidP="00000000" w:rsidRDefault="00000000" w:rsidRPr="00000000" w14:paraId="0000002F">
            <w:pPr>
              <w:spacing w:line="240" w:lineRule="auto"/>
              <w:ind w:firstLine="0"/>
              <w:rPr/>
            </w:pPr>
            <w:r w:rsidDel="00000000" w:rsidR="00000000" w:rsidRPr="00000000">
              <w:rPr>
                <w:rFonts w:ascii="Times New Roman" w:cs="Times New Roman" w:eastAsia="Times New Roman" w:hAnsi="Times New Roman"/>
                <w:sz w:val="20"/>
                <w:szCs w:val="20"/>
                <w:rtl w:val="0"/>
              </w:rPr>
              <w:t xml:space="preserve">plano_contas, lancamentos e plano_lancamentos.</w:t>
            </w:r>
            <w:r w:rsidDel="00000000" w:rsidR="00000000" w:rsidRPr="00000000">
              <w:rPr>
                <w:rtl w:val="0"/>
              </w:rPr>
            </w:r>
          </w:p>
        </w:tc>
      </w:tr>
    </w:tbl>
    <w:p w:rsidR="00000000" w:rsidDel="00000000" w:rsidP="00000000" w:rsidRDefault="00000000" w:rsidRPr="00000000" w14:paraId="00000030">
      <w:pPr>
        <w:ind w:firstLine="0"/>
        <w:jc w:val="center"/>
        <w:rPr/>
      </w:pPr>
      <w:r w:rsidDel="00000000" w:rsidR="00000000" w:rsidRPr="00000000">
        <w:rPr>
          <w:i w:val="1"/>
          <w:iCs w:val="1"/>
          <w:sz w:val="20"/>
          <w:szCs w:val="20"/>
          <w:rtl w:val="0"/>
        </w:rPr>
        <w:t xml:space="preserve">Fonte: elaboração dos autores, com base na estrutura do projeto.</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  MIGRAÇÃO DO MYSQL PARA POSTGRESQL</w:t>
      </w:r>
    </w:p>
    <w:p w:rsidR="00000000" w:rsidDel="00000000" w:rsidP="00000000" w:rsidRDefault="00000000" w:rsidRPr="00000000" w14:paraId="00000032">
      <w:pPr>
        <w:rPr/>
      </w:pPr>
      <w:r w:rsidDel="00000000" w:rsidR="00000000" w:rsidRPr="00000000">
        <w:rPr>
          <w:rtl w:val="0"/>
        </w:rPr>
        <w:t xml:space="preserve">A migração foi realizada a partir da estrutura anterior em MySQL, com adaptação dos scripts para a sintaxe e os recursos do PostgreSQL. Entre as alterações utilizadas estão a adoção do tipo </w:t>
      </w:r>
      <w:r w:rsidDel="00000000" w:rsidR="00000000" w:rsidRPr="00000000">
        <w:rPr>
          <w:b w:val="1"/>
          <w:bCs w:val="1"/>
          <w:rtl w:val="0"/>
        </w:rPr>
        <w:t xml:space="preserve">SERIAL</w:t>
      </w:r>
      <w:r w:rsidDel="00000000" w:rsidR="00000000" w:rsidRPr="00000000">
        <w:rPr>
          <w:rtl w:val="0"/>
        </w:rPr>
        <w:t xml:space="preserve"> para identificadores, a criação explícita de schemas e a utilização de tipos </w:t>
      </w:r>
      <w:r w:rsidDel="00000000" w:rsidR="00000000" w:rsidRPr="00000000">
        <w:rPr>
          <w:b w:val="1"/>
          <w:bCs w:val="1"/>
          <w:rtl w:val="0"/>
        </w:rPr>
        <w:t xml:space="preserve">ENUM</w:t>
      </w:r>
      <w:r w:rsidDel="00000000" w:rsidR="00000000" w:rsidRPr="00000000">
        <w:rPr>
          <w:rtl w:val="0"/>
        </w:rPr>
        <w:t xml:space="preserve"> no módulo contábil.</w:t>
      </w:r>
    </w:p>
    <w:p w:rsidR="00000000" w:rsidDel="00000000" w:rsidP="00000000" w:rsidRDefault="00000000" w:rsidRPr="00000000" w14:paraId="00000033">
      <w:pPr>
        <w:rPr/>
      </w:pPr>
      <w:r w:rsidDel="00000000" w:rsidR="00000000" w:rsidRPr="00000000">
        <w:rPr>
          <w:rtl w:val="0"/>
        </w:rPr>
        <w:t xml:space="preserve">Além da adaptação sintática, o processo envolveu a revisão dos relacionamentos e das regras de integridade. As chaves estrangeiras foram definidas com ações </w:t>
      </w:r>
      <w:r w:rsidDel="00000000" w:rsidR="00000000" w:rsidRPr="00000000">
        <w:rPr>
          <w:b w:val="1"/>
          <w:bCs w:val="1"/>
          <w:rtl w:val="0"/>
        </w:rPr>
        <w:t xml:space="preserve">ON DELETE</w:t>
      </w:r>
      <w:r w:rsidDel="00000000" w:rsidR="00000000" w:rsidRPr="00000000">
        <w:rPr>
          <w:rtl w:val="0"/>
        </w:rPr>
        <w:t xml:space="preserve"> e </w:t>
      </w:r>
      <w:r w:rsidDel="00000000" w:rsidR="00000000" w:rsidRPr="00000000">
        <w:rPr>
          <w:b w:val="1"/>
          <w:bCs w:val="1"/>
          <w:rtl w:val="0"/>
        </w:rPr>
        <w:t xml:space="preserve">ON UPDATE</w:t>
      </w:r>
      <w:r w:rsidDel="00000000" w:rsidR="00000000" w:rsidRPr="00000000">
        <w:rPr>
          <w:rtl w:val="0"/>
        </w:rPr>
        <w:t xml:space="preserve"> adequadas à dependência entre os registros. Também foram adicionadas restrições </w:t>
      </w:r>
      <w:r w:rsidDel="00000000" w:rsidR="00000000" w:rsidRPr="00000000">
        <w:rPr>
          <w:b w:val="1"/>
          <w:bCs w:val="1"/>
          <w:rtl w:val="0"/>
        </w:rPr>
        <w:t xml:space="preserve">CHECK </w:t>
      </w:r>
      <w:r w:rsidDel="00000000" w:rsidR="00000000" w:rsidRPr="00000000">
        <w:rPr>
          <w:rtl w:val="0"/>
        </w:rPr>
        <w:t xml:space="preserve">para impedir valores inválidos em situações determinadas pelo projeto.</w:t>
      </w:r>
    </w:p>
    <w:p w:rsidR="00000000" w:rsidDel="00000000" w:rsidP="00000000" w:rsidRDefault="00000000" w:rsidRPr="00000000" w14:paraId="00000034">
      <w:pPr>
        <w:rPr/>
      </w:pPr>
      <w:r w:rsidDel="00000000" w:rsidR="00000000" w:rsidRPr="00000000">
        <w:rPr>
          <w:rtl w:val="0"/>
        </w:rPr>
        <w:t xml:space="preserve">No schema contabil, a versão revisada corrigiu problemas que impediam a execução coerente da estrutura contábil e de sua view, incluindo a utilização de id_lancamento como chave primária da tabela de lançamentos e a inclusão do atributo valor utilizado pela consulta contábil.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  INTEGRIDADE E REGRAS DE VALIDAÇÃO</w:t>
      </w:r>
    </w:p>
    <w:p w:rsidR="00000000" w:rsidDel="00000000" w:rsidP="00000000" w:rsidRDefault="00000000" w:rsidRPr="00000000" w14:paraId="00000036">
      <w:pPr>
        <w:rPr/>
      </w:pPr>
      <w:r w:rsidDel="00000000" w:rsidR="00000000" w:rsidRPr="00000000">
        <w:rPr>
          <w:rtl w:val="0"/>
        </w:rPr>
        <w:t xml:space="preserve">A integridade dos dados foi tratada por meio de chaves primárias, chaves estrangeiras, restrições </w:t>
      </w:r>
      <w:r w:rsidDel="00000000" w:rsidR="00000000" w:rsidRPr="00000000">
        <w:rPr>
          <w:b w:val="1"/>
          <w:bCs w:val="1"/>
          <w:rtl w:val="0"/>
        </w:rPr>
        <w:t xml:space="preserve">UNIQUE</w:t>
      </w:r>
      <w:r w:rsidDel="00000000" w:rsidR="00000000" w:rsidRPr="00000000">
        <w:rPr>
          <w:rtl w:val="0"/>
        </w:rPr>
        <w:t xml:space="preserve">, campos </w:t>
      </w:r>
      <w:r w:rsidDel="00000000" w:rsidR="00000000" w:rsidRPr="00000000">
        <w:rPr>
          <w:b w:val="1"/>
          <w:bCs w:val="1"/>
          <w:rtl w:val="0"/>
        </w:rPr>
        <w:t xml:space="preserve">NOT NULL</w:t>
      </w:r>
      <w:r w:rsidDel="00000000" w:rsidR="00000000" w:rsidRPr="00000000">
        <w:rPr>
          <w:rtl w:val="0"/>
        </w:rPr>
        <w:t xml:space="preserve"> e </w:t>
      </w:r>
      <w:r w:rsidDel="00000000" w:rsidR="00000000" w:rsidRPr="00000000">
        <w:rPr>
          <w:b w:val="1"/>
          <w:bCs w:val="1"/>
          <w:rtl w:val="0"/>
        </w:rPr>
        <w:t xml:space="preserve">CHECK</w:t>
      </w:r>
      <w:r w:rsidDel="00000000" w:rsidR="00000000" w:rsidRPr="00000000">
        <w:rPr>
          <w:rtl w:val="0"/>
        </w:rPr>
        <w:t xml:space="preserve">. No caso dos pagamentos, a constraint </w:t>
      </w:r>
      <w:r w:rsidDel="00000000" w:rsidR="00000000" w:rsidRPr="00000000">
        <w:rPr>
          <w:b w:val="1"/>
          <w:bCs w:val="1"/>
          <w:rtl w:val="0"/>
        </w:rPr>
        <w:t xml:space="preserve">chk_valor_positivo</w:t>
      </w:r>
      <w:r w:rsidDel="00000000" w:rsidR="00000000" w:rsidRPr="00000000">
        <w:rPr>
          <w:rtl w:val="0"/>
        </w:rPr>
        <w:t xml:space="preserve"> impede valores menores ou iguais a zero. A constraint </w:t>
      </w:r>
      <w:r w:rsidDel="00000000" w:rsidR="00000000" w:rsidRPr="00000000">
        <w:rPr>
          <w:b w:val="1"/>
          <w:bCs w:val="1"/>
          <w:rtl w:val="0"/>
        </w:rPr>
        <w:t xml:space="preserve">chk_status_valido</w:t>
      </w:r>
      <w:r w:rsidDel="00000000" w:rsidR="00000000" w:rsidRPr="00000000">
        <w:rPr>
          <w:rtl w:val="0"/>
        </w:rPr>
        <w:t xml:space="preserve"> limita o status aos valores pago, pendente e atrasado.</w:t>
      </w:r>
    </w:p>
    <w:p w:rsidR="00000000" w:rsidDel="00000000" w:rsidP="00000000" w:rsidRDefault="00000000" w:rsidRPr="00000000" w14:paraId="00000037">
      <w:pPr>
        <w:rPr/>
      </w:pPr>
      <w:r w:rsidDel="00000000" w:rsidR="00000000" w:rsidRPr="00000000">
        <w:rPr>
          <w:rtl w:val="0"/>
        </w:rPr>
        <w:t xml:space="preserve">Também foram estabelecidas regras para gênero e modalidade de clientes, restringindo os valores aos conjuntos definidos no projeto. As chaves estrangeiras utilizam</w:t>
      </w:r>
      <w:r w:rsidDel="00000000" w:rsidR="00000000" w:rsidRPr="00000000">
        <w:rPr>
          <w:b w:val="1"/>
          <w:bCs w:val="1"/>
          <w:rtl w:val="0"/>
        </w:rPr>
        <w:t xml:space="preserve"> CASCADE</w:t>
      </w:r>
      <w:r w:rsidDel="00000000" w:rsidR="00000000" w:rsidRPr="00000000">
        <w:rPr>
          <w:rtl w:val="0"/>
        </w:rPr>
        <w:t xml:space="preserve">, </w:t>
      </w:r>
      <w:r w:rsidDel="00000000" w:rsidR="00000000" w:rsidRPr="00000000">
        <w:rPr>
          <w:b w:val="1"/>
          <w:bCs w:val="1"/>
          <w:rtl w:val="0"/>
        </w:rPr>
        <w:t xml:space="preserve">RESTRICT</w:t>
      </w:r>
      <w:r w:rsidDel="00000000" w:rsidR="00000000" w:rsidRPr="00000000">
        <w:rPr>
          <w:rtl w:val="0"/>
        </w:rPr>
        <w:t xml:space="preserve"> ou </w:t>
      </w:r>
      <w:r w:rsidDel="00000000" w:rsidR="00000000" w:rsidRPr="00000000">
        <w:rPr>
          <w:b w:val="1"/>
          <w:bCs w:val="1"/>
          <w:rtl w:val="0"/>
        </w:rPr>
        <w:t xml:space="preserve">SET NULL</w:t>
      </w:r>
      <w:r w:rsidDel="00000000" w:rsidR="00000000" w:rsidRPr="00000000">
        <w:rPr>
          <w:rtl w:val="0"/>
        </w:rPr>
        <w:t xml:space="preserve"> de acordo com a dependência entre os registros. Por exemplo, itens de uma venda podem ser excluídos junto com a venda, enquanto produtos relacionados ao histórico de vendas não devem ser removidos sem preservar a consistência dos registros.</w:t>
      </w:r>
    </w:p>
    <w:p w:rsidR="00000000" w:rsidDel="00000000" w:rsidP="00000000" w:rsidRDefault="00000000" w:rsidRPr="00000000" w14:paraId="00000038">
      <w:pPr>
        <w:rPr/>
      </w:pPr>
      <w:r w:rsidDel="00000000" w:rsidR="00000000" w:rsidRPr="00000000">
        <w:rPr>
          <w:rtl w:val="0"/>
        </w:rPr>
        <w:t xml:space="preserve">Essas regras contribuem para impedir inconsistências e manter os vínculos entre os dados mesmo quando operações de atualização ou exclusão são realizadas.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  VIEWS E ORGANIZAÇÃO DAS CONSULTAS</w:t>
      </w:r>
    </w:p>
    <w:p w:rsidR="00000000" w:rsidDel="00000000" w:rsidP="00000000" w:rsidRDefault="00000000" w:rsidRPr="00000000" w14:paraId="0000003A">
      <w:pPr>
        <w:rPr/>
      </w:pPr>
      <w:r w:rsidDel="00000000" w:rsidR="00000000" w:rsidRPr="00000000">
        <w:rPr>
          <w:rtl w:val="0"/>
        </w:rPr>
        <w:t xml:space="preserve">As views foram utilizadas para encapsular consultas que envolvem várias tabelas. No schema </w:t>
      </w:r>
      <w:r w:rsidDel="00000000" w:rsidR="00000000" w:rsidRPr="00000000">
        <w:rPr>
          <w:b w:val="1"/>
          <w:bCs w:val="1"/>
          <w:rtl w:val="0"/>
        </w:rPr>
        <w:t xml:space="preserve">site</w:t>
      </w:r>
      <w:r w:rsidDel="00000000" w:rsidR="00000000" w:rsidRPr="00000000">
        <w:rPr>
          <w:rtl w:val="0"/>
        </w:rPr>
        <w:t xml:space="preserve">, a view </w:t>
      </w:r>
      <w:r w:rsidDel="00000000" w:rsidR="00000000" w:rsidRPr="00000000">
        <w:rPr>
          <w:b w:val="1"/>
          <w:bCs w:val="1"/>
          <w:rtl w:val="0"/>
        </w:rPr>
        <w:t xml:space="preserve">vw_treinos_cadastrados</w:t>
      </w:r>
      <w:r w:rsidDel="00000000" w:rsidR="00000000" w:rsidRPr="00000000">
        <w:rPr>
          <w:rtl w:val="0"/>
        </w:rPr>
        <w:t xml:space="preserve"> reúne dados de cliente, funcionário, treino e exercícios, facilitando a apresentação dos treinos na aplicação. A view vw_pagamentos_cliente reúne informações do cliente, forma de pagamento, valor, data e status.</w:t>
      </w:r>
    </w:p>
    <w:p w:rsidR="00000000" w:rsidDel="00000000" w:rsidP="00000000" w:rsidRDefault="00000000" w:rsidRPr="00000000" w14:paraId="0000003B">
      <w:pPr>
        <w:rPr/>
      </w:pPr>
      <w:r w:rsidDel="00000000" w:rsidR="00000000" w:rsidRPr="00000000">
        <w:rPr>
          <w:rtl w:val="0"/>
        </w:rPr>
        <w:t xml:space="preserve">No schema admin, as views vw_lista_clientes e </w:t>
      </w:r>
      <w:r w:rsidDel="00000000" w:rsidR="00000000" w:rsidRPr="00000000">
        <w:rPr>
          <w:b w:val="1"/>
          <w:bCs w:val="1"/>
          <w:rtl w:val="0"/>
        </w:rPr>
        <w:t xml:space="preserve">vw_lista_funcionarios</w:t>
      </w:r>
      <w:r w:rsidDel="00000000" w:rsidR="00000000" w:rsidRPr="00000000">
        <w:rPr>
          <w:rtl w:val="0"/>
        </w:rPr>
        <w:t xml:space="preserve"> simplificam consultas administrativas. No schema </w:t>
      </w:r>
      <w:r w:rsidDel="00000000" w:rsidR="00000000" w:rsidRPr="00000000">
        <w:rPr>
          <w:b w:val="1"/>
          <w:bCs w:val="1"/>
          <w:rtl w:val="0"/>
        </w:rPr>
        <w:t xml:space="preserve">contabil</w:t>
      </w:r>
      <w:r w:rsidDel="00000000" w:rsidR="00000000" w:rsidRPr="00000000">
        <w:rPr>
          <w:rtl w:val="0"/>
        </w:rPr>
        <w:t xml:space="preserve">, a view </w:t>
      </w:r>
      <w:r w:rsidDel="00000000" w:rsidR="00000000" w:rsidRPr="00000000">
        <w:rPr>
          <w:b w:val="1"/>
          <w:bCs w:val="1"/>
          <w:rtl w:val="0"/>
        </w:rPr>
        <w:t xml:space="preserve">vw_plano_lancamentos</w:t>
      </w:r>
      <w:r w:rsidDel="00000000" w:rsidR="00000000" w:rsidRPr="00000000">
        <w:rPr>
          <w:rtl w:val="0"/>
        </w:rPr>
        <w:t xml:space="preserve"> combina lançamentos com o plano de contas para apresentar as contas de débito e crédito e os respectivos valores.</w:t>
      </w:r>
    </w:p>
    <w:p w:rsidR="00000000" w:rsidDel="00000000" w:rsidP="00000000" w:rsidRDefault="00000000" w:rsidRPr="00000000" w14:paraId="0000003C">
      <w:pPr>
        <w:rPr/>
      </w:pPr>
      <w:r w:rsidDel="00000000" w:rsidR="00000000" w:rsidRPr="00000000">
        <w:rPr>
          <w:rtl w:val="0"/>
        </w:rPr>
        <w:t xml:space="preserve">Dessa forma, a aplicação ou o usuário administrativo pode consultar informações já organizadas sem precisar repetir manualmente todos os JOINs utilizados na construção das consultas.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  CARGA E ORGANIZAÇÃO DOS DADOS</w:t>
      </w:r>
    </w:p>
    <w:p w:rsidR="00000000" w:rsidDel="00000000" w:rsidP="00000000" w:rsidRDefault="00000000" w:rsidRPr="00000000" w14:paraId="0000003E">
      <w:pPr>
        <w:rPr/>
      </w:pPr>
      <w:r w:rsidDel="00000000" w:rsidR="00000000" w:rsidRPr="00000000">
        <w:rPr>
          <w:rtl w:val="0"/>
        </w:rPr>
        <w:t xml:space="preserve">A carga dos dados foi organizada em um script específico do schema admin, executado após a criação das tabelas, relacionamentos e regras de validação. A separação dos scripts facilita a reprodução do banco e permite identificar cada etapa da implementação.</w:t>
      </w:r>
    </w:p>
    <w:p w:rsidR="00000000" w:rsidDel="00000000" w:rsidP="00000000" w:rsidRDefault="00000000" w:rsidRPr="00000000" w14:paraId="0000003F">
      <w:pPr>
        <w:rPr/>
      </w:pPr>
      <w:r w:rsidDel="00000000" w:rsidR="00000000" w:rsidRPr="00000000">
        <w:rPr>
          <w:rtl w:val="0"/>
        </w:rPr>
        <w:t xml:space="preserve">A ordem de execução também considera as dependências entre os objetos. As tabelas do schema admin precisam existir antes das views do schema site, pois as consultas dessas views utilizam diretamente as tabelas administrativas. O módulo contábil é criado com seu plano de contas e lançamentos antes da criação da view correspondente.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ind w:left="0" w:firstLine="0"/>
        <w:rPr>
          <w:b w:val="1"/>
          <w:bCs w:val="1"/>
        </w:rPr>
      </w:pPr>
      <w:r w:rsidDel="00000000" w:rsidR="00000000" w:rsidRPr="00000000">
        <w:rPr>
          <w:b w:val="1"/>
          <w:bCs w:val="1"/>
          <w:rtl w:val="0"/>
        </w:rPr>
        <w:t xml:space="preserve">10 - FUNÇÃO E TRIGGERS</w:t>
      </w:r>
    </w:p>
    <w:p w:rsidR="00000000" w:rsidDel="00000000" w:rsidP="00000000" w:rsidRDefault="00000000" w:rsidRPr="00000000" w14:paraId="00000042">
      <w:pPr>
        <w:ind w:left="0" w:firstLine="0"/>
        <w:rPr/>
      </w:pPr>
      <w:r w:rsidDel="00000000" w:rsidR="00000000" w:rsidRPr="00000000">
        <w:rPr>
          <w:b w:val="1"/>
          <w:bCs w:val="1"/>
          <w:rtl w:val="0"/>
        </w:rPr>
        <w:tab/>
      </w:r>
      <w:r w:rsidDel="00000000" w:rsidR="00000000" w:rsidRPr="00000000">
        <w:rPr>
          <w:rtl w:val="0"/>
        </w:rPr>
        <w:t xml:space="preserve">Foi adicionado uma função em PL/PGSQL para fazer um controle do saldo referente a natureza das contas, com base nessa regra :</w:t>
      </w:r>
    </w:p>
    <w:p w:rsidR="00000000" w:rsidDel="00000000" w:rsidP="00000000" w:rsidRDefault="00000000" w:rsidRPr="00000000" w14:paraId="00000043">
      <w:pPr>
        <w:ind w:firstLine="0"/>
        <w:rPr/>
      </w:pPr>
      <w:r w:rsidDel="00000000" w:rsidR="00000000" w:rsidRPr="00000000">
        <w:rPr>
          <w:b w:val="1"/>
          <w:bCs w:val="1"/>
          <w:rtl w:val="0"/>
        </w:rPr>
        <w:t xml:space="preserve">DEVEDORA</w:t>
      </w:r>
      <w:r w:rsidDel="00000000" w:rsidR="00000000" w:rsidRPr="00000000">
        <w:rPr>
          <w:rtl w:val="0"/>
        </w:rPr>
        <w:t xml:space="preserve"> - o saldo </w:t>
      </w:r>
      <w:r w:rsidDel="00000000" w:rsidR="00000000" w:rsidRPr="00000000">
        <w:rPr>
          <w:b w:val="1"/>
          <w:bCs w:val="1"/>
          <w:rtl w:val="0"/>
        </w:rPr>
        <w:t xml:space="preserve">aumenta</w:t>
      </w:r>
      <w:r w:rsidDel="00000000" w:rsidR="00000000" w:rsidRPr="00000000">
        <w:rPr>
          <w:rtl w:val="0"/>
        </w:rPr>
        <w:t xml:space="preserve"> quando a conta é </w:t>
      </w:r>
      <w:r w:rsidDel="00000000" w:rsidR="00000000" w:rsidRPr="00000000">
        <w:rPr>
          <w:b w:val="1"/>
          <w:bCs w:val="1"/>
          <w:rtl w:val="0"/>
        </w:rPr>
        <w:t xml:space="preserve">debitada</w:t>
      </w:r>
      <w:r w:rsidDel="00000000" w:rsidR="00000000" w:rsidRPr="00000000">
        <w:rPr>
          <w:rtl w:val="0"/>
        </w:rPr>
        <w:t xml:space="preserve">, o saldo </w:t>
      </w:r>
      <w:r w:rsidDel="00000000" w:rsidR="00000000" w:rsidRPr="00000000">
        <w:rPr>
          <w:b w:val="1"/>
          <w:bCs w:val="1"/>
          <w:rtl w:val="0"/>
        </w:rPr>
        <w:t xml:space="preserve">diminui</w:t>
      </w:r>
      <w:r w:rsidDel="00000000" w:rsidR="00000000" w:rsidRPr="00000000">
        <w:rPr>
          <w:rtl w:val="0"/>
        </w:rPr>
        <w:t xml:space="preserve"> quando a conta é </w:t>
      </w:r>
      <w:r w:rsidDel="00000000" w:rsidR="00000000" w:rsidRPr="00000000">
        <w:rPr>
          <w:b w:val="1"/>
          <w:bCs w:val="1"/>
          <w:rtl w:val="0"/>
        </w:rPr>
        <w:t xml:space="preserve">creditada</w:t>
      </w:r>
      <w:r w:rsidDel="00000000" w:rsidR="00000000" w:rsidRPr="00000000">
        <w:rPr>
          <w:rtl w:val="0"/>
        </w:rPr>
        <w:t xml:space="preserve">.</w:t>
      </w:r>
    </w:p>
    <w:p w:rsidR="00000000" w:rsidDel="00000000" w:rsidP="00000000" w:rsidRDefault="00000000" w:rsidRPr="00000000" w14:paraId="00000044">
      <w:pPr>
        <w:ind w:firstLine="0"/>
        <w:rPr/>
      </w:pPr>
      <w:r w:rsidDel="00000000" w:rsidR="00000000" w:rsidRPr="00000000">
        <w:rPr>
          <w:b w:val="1"/>
          <w:bCs w:val="1"/>
          <w:rtl w:val="0"/>
        </w:rPr>
        <w:t xml:space="preserve">CREDORA</w:t>
      </w:r>
      <w:r w:rsidDel="00000000" w:rsidR="00000000" w:rsidRPr="00000000">
        <w:rPr>
          <w:rtl w:val="0"/>
        </w:rPr>
        <w:t xml:space="preserve"> - o saldo </w:t>
      </w:r>
      <w:r w:rsidDel="00000000" w:rsidR="00000000" w:rsidRPr="00000000">
        <w:rPr>
          <w:b w:val="1"/>
          <w:bCs w:val="1"/>
          <w:rtl w:val="0"/>
        </w:rPr>
        <w:t xml:space="preserve">diminui</w:t>
      </w:r>
      <w:r w:rsidDel="00000000" w:rsidR="00000000" w:rsidRPr="00000000">
        <w:rPr>
          <w:rtl w:val="0"/>
        </w:rPr>
        <w:t xml:space="preserve"> quando a conta é </w:t>
      </w:r>
      <w:r w:rsidDel="00000000" w:rsidR="00000000" w:rsidRPr="00000000">
        <w:rPr>
          <w:b w:val="1"/>
          <w:bCs w:val="1"/>
          <w:rtl w:val="0"/>
        </w:rPr>
        <w:t xml:space="preserve">debitada</w:t>
      </w:r>
      <w:r w:rsidDel="00000000" w:rsidR="00000000" w:rsidRPr="00000000">
        <w:rPr>
          <w:rtl w:val="0"/>
        </w:rPr>
        <w:t xml:space="preserve">, o saldo </w:t>
      </w:r>
      <w:r w:rsidDel="00000000" w:rsidR="00000000" w:rsidRPr="00000000">
        <w:rPr>
          <w:b w:val="1"/>
          <w:bCs w:val="1"/>
          <w:rtl w:val="0"/>
        </w:rPr>
        <w:t xml:space="preserve">aumenta</w:t>
      </w:r>
      <w:r w:rsidDel="00000000" w:rsidR="00000000" w:rsidRPr="00000000">
        <w:rPr>
          <w:rtl w:val="0"/>
        </w:rPr>
        <w:t xml:space="preserve"> quando a conta é </w:t>
      </w:r>
      <w:r w:rsidDel="00000000" w:rsidR="00000000" w:rsidRPr="00000000">
        <w:rPr>
          <w:b w:val="1"/>
          <w:bCs w:val="1"/>
          <w:rtl w:val="0"/>
        </w:rPr>
        <w:t xml:space="preserve">creditada</w:t>
      </w:r>
      <w:r w:rsidDel="00000000" w:rsidR="00000000" w:rsidRPr="00000000">
        <w:rPr>
          <w:rtl w:val="0"/>
        </w:rPr>
        <w:t xml:space="preserve">.</w:t>
      </w:r>
    </w:p>
    <w:p w:rsidR="00000000" w:rsidDel="00000000" w:rsidP="00000000" w:rsidRDefault="00000000" w:rsidRPr="00000000" w14:paraId="00000045">
      <w:pPr>
        <w:ind w:left="0" w:firstLine="0"/>
        <w:rPr/>
      </w:pPr>
      <w:r w:rsidDel="00000000" w:rsidR="00000000" w:rsidRPr="00000000">
        <w:rPr>
          <w:rtl w:val="0"/>
        </w:rPr>
        <w:t xml:space="preserve"> </w:t>
        <w:tab/>
        <w:t xml:space="preserve">Essa Função foi utilizada para criar uma trigger </w:t>
      </w:r>
      <w:r w:rsidDel="00000000" w:rsidR="00000000" w:rsidRPr="00000000">
        <w:rPr>
          <w:b w:val="1"/>
          <w:bCs w:val="1"/>
          <w:rtl w:val="0"/>
        </w:rPr>
        <w:t xml:space="preserve">trg_atualiza_saldo, </w:t>
      </w:r>
      <w:r w:rsidDel="00000000" w:rsidR="00000000" w:rsidRPr="00000000">
        <w:rPr>
          <w:rtl w:val="0"/>
        </w:rPr>
        <w:t xml:space="preserve">ela foi adicionada na tabela lançamentos, executando a função criada anteriormente </w:t>
      </w:r>
      <w:r w:rsidDel="00000000" w:rsidR="00000000" w:rsidRPr="00000000">
        <w:rPr>
          <w:b w:val="1"/>
          <w:bCs w:val="1"/>
          <w:rtl w:val="0"/>
        </w:rPr>
        <w:t xml:space="preserve">contabil</w:t>
      </w:r>
      <w:r w:rsidDel="00000000" w:rsidR="00000000" w:rsidRPr="00000000">
        <w:rPr>
          <w:b w:val="1"/>
          <w:bCs w:val="1"/>
          <w:rtl w:val="0"/>
        </w:rPr>
        <w:t xml:space="preserve">.</w:t>
      </w:r>
      <w:r w:rsidDel="00000000" w:rsidR="00000000" w:rsidRPr="00000000">
        <w:rPr>
          <w:b w:val="1"/>
          <w:bCs w:val="1"/>
          <w:rtl w:val="0"/>
        </w:rPr>
        <w:t xml:space="preserve">fn_atualiza_saldo</w:t>
      </w:r>
      <w:r w:rsidDel="00000000" w:rsidR="00000000" w:rsidRPr="00000000">
        <w:rPr>
          <w:b w:val="1"/>
          <w:bCs w:val="1"/>
          <w:rtl w:val="0"/>
        </w:rPr>
        <w:t xml:space="preserve">(), </w:t>
      </w:r>
      <w:r w:rsidDel="00000000" w:rsidR="00000000" w:rsidRPr="00000000">
        <w:rPr>
          <w:rtl w:val="0"/>
        </w:rPr>
        <w:t xml:space="preserve">a função vai disparar um evento onde </w:t>
      </w:r>
      <w:r w:rsidDel="00000000" w:rsidR="00000000" w:rsidRPr="00000000">
        <w:rPr>
          <w:b w:val="1"/>
          <w:bCs w:val="1"/>
          <w:rtl w:val="0"/>
        </w:rPr>
        <w:t xml:space="preserve">não </w:t>
      </w:r>
      <w:r w:rsidDel="00000000" w:rsidR="00000000" w:rsidRPr="00000000">
        <w:rPr>
          <w:rtl w:val="0"/>
        </w:rPr>
        <w:t xml:space="preserve">vai deixar o valor do lançamento ser menor que 0 e vai aplicar a regra de saldo com base nos novos lançamentos.</w:t>
      </w:r>
    </w:p>
    <w:p w:rsidR="00000000" w:rsidDel="00000000" w:rsidP="00000000" w:rsidRDefault="00000000" w:rsidRPr="00000000" w14:paraId="00000046">
      <w:pPr>
        <w:ind w:left="0" w:firstLine="720"/>
        <w:rPr/>
      </w:pPr>
      <w:r w:rsidDel="00000000" w:rsidR="00000000" w:rsidRPr="00000000">
        <w:rPr>
          <w:rtl w:val="0"/>
        </w:rPr>
        <w:t xml:space="preserve">Foi adicionado a carga de dados do schema </w:t>
      </w:r>
      <w:r w:rsidDel="00000000" w:rsidR="00000000" w:rsidRPr="00000000">
        <w:rPr>
          <w:b w:val="1"/>
          <w:bCs w:val="1"/>
          <w:rtl w:val="0"/>
        </w:rPr>
        <w:t xml:space="preserve">contabil</w:t>
      </w:r>
      <w:r w:rsidDel="00000000" w:rsidR="00000000" w:rsidRPr="00000000">
        <w:rPr>
          <w:rtl w:val="0"/>
        </w:rPr>
        <w:t xml:space="preserve"> e também consultas relacionadas as atividades propostas, com explicações e algumas consultas de testes, como exemplo , foi criada uma consulta que soma todos os saldos com base na natureza da conta, para poder ver o total.</w:t>
      </w: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b w:val="1"/>
          <w:bCs w:val="1"/>
        </w:rPr>
      </w:pPr>
      <w:r w:rsidDel="00000000" w:rsidR="00000000" w:rsidRPr="00000000">
        <w:rPr>
          <w:rtl w:val="0"/>
        </w:rPr>
      </w:r>
    </w:p>
    <w:p w:rsidR="00000000" w:rsidDel="00000000" w:rsidP="00000000" w:rsidRDefault="00000000" w:rsidRPr="00000000" w14:paraId="00000049">
      <w:pPr>
        <w:ind w:left="0" w:firstLine="0"/>
        <w:rPr>
          <w:b w:val="1"/>
          <w:bCs w:val="1"/>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w:t>
      </w:r>
      <w:r w:rsidDel="00000000" w:rsidR="00000000" w:rsidRPr="00000000">
        <w:rPr>
          <w:b w:val="1"/>
          <w:bCs w:val="1"/>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 -  RESULTADOS E DISCUSSÃO</w:t>
      </w:r>
    </w:p>
    <w:p w:rsidR="00000000" w:rsidDel="00000000" w:rsidP="00000000" w:rsidRDefault="00000000" w:rsidRPr="00000000" w14:paraId="0000004B">
      <w:pPr>
        <w:rPr/>
      </w:pPr>
      <w:r w:rsidDel="00000000" w:rsidR="00000000" w:rsidRPr="00000000">
        <w:rPr>
          <w:rtl w:val="0"/>
        </w:rPr>
        <w:t xml:space="preserve">Como resultado da implementação, o projeto passou a contar com uma estrutura PostgreSQL organizada por finalidade, com separação entre operações administrativas, consultas da aplicação e informações contábeis. A modelagem permite representar os principais processos da academia e manter os relacionamentos entre seus registros.</w:t>
      </w:r>
    </w:p>
    <w:p w:rsidR="00000000" w:rsidDel="00000000" w:rsidP="00000000" w:rsidRDefault="00000000" w:rsidRPr="00000000" w14:paraId="0000004C">
      <w:pPr>
        <w:rPr/>
      </w:pPr>
      <w:r w:rsidDel="00000000" w:rsidR="00000000" w:rsidRPr="00000000">
        <w:rPr>
          <w:rtl w:val="0"/>
        </w:rPr>
        <w:t xml:space="preserve">A utilização de constraints e chaves estrangeiras aumenta o controle sobre os dados, enquanto as views reduzem a complexidade das consultas recorrentes. A organização dos scripts em etapas também favorece a manutenção e a reprodução do banco em outro ambiente.</w:t>
      </w:r>
    </w:p>
    <w:p w:rsidR="00000000" w:rsidDel="00000000" w:rsidP="00000000" w:rsidRDefault="00000000" w:rsidRPr="00000000" w14:paraId="0000004D">
      <w:pPr>
        <w:rPr/>
      </w:pPr>
      <w:r w:rsidDel="00000000" w:rsidR="00000000" w:rsidRPr="00000000">
        <w:rPr>
          <w:rtl w:val="0"/>
        </w:rPr>
        <w:t xml:space="preserve">A escolha do PostgreSQL, neste trabalho, está relacionada principalmente à necessidade de utilizar recursos do próprio SGBD para organizar e validar a estrutura. A justificativa específica da equipe para a escolha do PostgreSQL em comparação ao MySQL deve ser apresentada de acordo com o que foi efetivamente discutido pelo grupo durante o projeto.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w:t>
      </w:r>
      <w:r w:rsidDel="00000000" w:rsidR="00000000" w:rsidRPr="00000000">
        <w:rPr>
          <w:b w:val="1"/>
          <w:bCs w:val="1"/>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CONSIDERAÇÕES FINAIS</w:t>
      </w:r>
    </w:p>
    <w:p w:rsidR="00000000" w:rsidDel="00000000" w:rsidP="00000000" w:rsidRDefault="00000000" w:rsidRPr="00000000" w14:paraId="0000004F">
      <w:pPr>
        <w:rPr/>
      </w:pPr>
      <w:r w:rsidDel="00000000" w:rsidR="00000000" w:rsidRPr="00000000">
        <w:rPr>
          <w:rtl w:val="0"/>
        </w:rPr>
        <w:t xml:space="preserve">O desenvolvimento do banco de dados do Complexo Maromba permitiu aplicar, de forma prática, conceitos estudados na disciplina de Banco de Dados. A migração do MySQL para PostgreSQL envolveu não apenas a conversão de comandos, mas também a revisão da modelagem, dos relacionamentos e das regras de integridade.</w:t>
      </w:r>
    </w:p>
    <w:p w:rsidR="00000000" w:rsidDel="00000000" w:rsidP="00000000" w:rsidRDefault="00000000" w:rsidRPr="00000000" w14:paraId="00000050">
      <w:pPr>
        <w:rPr/>
      </w:pPr>
      <w:r w:rsidDel="00000000" w:rsidR="00000000" w:rsidRPr="00000000">
        <w:rPr>
          <w:rtl w:val="0"/>
        </w:rPr>
        <w:t xml:space="preserve">A divisão em schemas admin, site e contabil proporcionou uma organização lógica das responsabilidades, enquanto as constraints e chaves estrangeiras contribuíram para a consistência dos dados. As views, por sua vez, facilitaram o acesso às informações que precisam ser consultadas com frequência pela aplicação e pelos usuários administrativos.</w:t>
      </w:r>
    </w:p>
    <w:p w:rsidR="00000000" w:rsidDel="00000000" w:rsidP="00000000" w:rsidRDefault="00000000" w:rsidRPr="00000000" w14:paraId="00000051">
      <w:pPr>
        <w:rPr/>
      </w:pPr>
      <w:r w:rsidDel="00000000" w:rsidR="00000000" w:rsidRPr="00000000">
        <w:rPr>
          <w:rtl w:val="0"/>
        </w:rPr>
        <w:t xml:space="preserve">Como continuidade do trabalho, recomenda-se conferir o modelo lógico final no brModelo e garantir que ele esteja sincronizado com a versão definitiva dos scripts PostgreSQL. Também é importante validar, antes da entrega, se a justificativa da escolha do PostgreSQL representa fielmente a decisão do grupo.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b w:val="1"/>
          <w:bCs w:val="1"/>
          <w:rtl w:val="0"/>
        </w:rPr>
        <w:t xml:space="preserve">3 -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REFERÊNCIA</w:t>
      </w:r>
      <w:r w:rsidDel="00000000" w:rsidR="00000000" w:rsidRPr="00000000">
        <w:rPr>
          <w:b w:val="1"/>
          <w:bCs w:val="1"/>
          <w:rtl w:val="0"/>
        </w:rPr>
        <w:t xml:space="preserve">S</w:t>
      </w:r>
      <w:r w:rsidDel="00000000" w:rsidR="00000000" w:rsidRPr="00000000">
        <w:rPr>
          <w:rtl w:val="0"/>
        </w:rPr>
      </w:r>
    </w:p>
    <w:p w:rsidR="00000000" w:rsidDel="00000000" w:rsidP="00000000" w:rsidRDefault="00000000" w:rsidRPr="00000000" w14:paraId="00000053">
      <w:pPr>
        <w:ind w:left="709" w:firstLine="0"/>
        <w:rPr/>
      </w:pPr>
      <w:r w:rsidDel="00000000" w:rsidR="00000000" w:rsidRPr="00000000">
        <w:rPr>
          <w:rtl w:val="0"/>
        </w:rPr>
        <w:t xml:space="preserve">POSTGRESQL GLOBAL DEVELOPMENT GROUP. PostgreSQL Documentation. Disponível em: https://www.postgresql.org/docs/. Acesso em: 30 set. 2026.</w:t>
      </w:r>
    </w:p>
    <w:p w:rsidR="00000000" w:rsidDel="00000000" w:rsidP="00000000" w:rsidRDefault="00000000" w:rsidRPr="00000000" w14:paraId="00000054">
      <w:pPr>
        <w:ind w:left="709" w:firstLine="0"/>
        <w:rPr/>
      </w:pPr>
      <w:r w:rsidDel="00000000" w:rsidR="00000000" w:rsidRPr="00000000">
        <w:rPr>
          <w:rtl w:val="0"/>
        </w:rPr>
        <w:t xml:space="preserve">COMPLEXO MAROMBA. Banco de Dados – Complexo Maromba. Repositório do projeto e scripts PostgreSQL. 2026.</w:t>
      </w:r>
    </w:p>
    <w:sectPr>
      <w:footerReference r:id="rId6" w:type="default"/>
      <w:pgSz w:h="15840" w:w="12240" w:orient="portrait"/>
      <w:pgMar w:bottom="1134"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