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713D" w:rsidRDefault="009273BA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  <w:bookmarkStart w:id="0" w:name="Bookmark"/>
      <w:bookmarkStart w:id="1" w:name="_GoBack"/>
      <w:bookmarkEnd w:id="0"/>
      <w:bookmarkEnd w:id="1"/>
      <w:r>
        <w:rPr>
          <w:rFonts w:ascii="Times New Roman" w:hAnsi="Times New Roman"/>
          <w:sz w:val="28"/>
          <w:szCs w:val="28"/>
        </w:rPr>
        <w:t>Ульяновский Государственный Технический Университет</w:t>
      </w:r>
    </w:p>
    <w:p w:rsidR="00B2713D" w:rsidRDefault="009273BA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вычислительной техники</w:t>
      </w:r>
    </w:p>
    <w:p w:rsidR="00B2713D" w:rsidRDefault="00B2713D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B2713D" w:rsidRDefault="00B2713D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B2713D" w:rsidRDefault="00B2713D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B2713D" w:rsidRDefault="00B2713D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B2713D" w:rsidRDefault="00B2713D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B2713D" w:rsidRDefault="00B2713D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B2713D" w:rsidRDefault="00B2713D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B2713D" w:rsidRDefault="00B2713D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B2713D" w:rsidRDefault="00B2713D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B2713D" w:rsidRDefault="009273BA">
      <w:pPr>
        <w:pStyle w:val="Standard"/>
        <w:spacing w:line="360" w:lineRule="auto"/>
        <w:jc w:val="center"/>
        <w:rPr>
          <w:rFonts w:hint="eastAsia"/>
        </w:rPr>
      </w:pPr>
      <w:r>
        <w:rPr>
          <w:rFonts w:ascii="Times New Roman" w:hAnsi="Times New Roman"/>
          <w:sz w:val="28"/>
          <w:szCs w:val="28"/>
        </w:rPr>
        <w:t xml:space="preserve">Отчет по лабораторной работе № </w:t>
      </w:r>
      <w:r>
        <w:rPr>
          <w:rFonts w:ascii="Times New Roman" w:hAnsi="Times New Roman"/>
          <w:sz w:val="28"/>
          <w:szCs w:val="28"/>
          <w:lang w:val="en-US"/>
        </w:rPr>
        <w:t>3</w:t>
      </w:r>
    </w:p>
    <w:p w:rsidR="00B2713D" w:rsidRDefault="009273BA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Тема: Создание Онтологической модели</w:t>
      </w:r>
    </w:p>
    <w:p w:rsidR="00B2713D" w:rsidRDefault="009273BA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доп правилами</w:t>
      </w:r>
    </w:p>
    <w:p w:rsidR="00B2713D" w:rsidRDefault="00B2713D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B2713D" w:rsidRDefault="00B2713D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B2713D" w:rsidRDefault="00B2713D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B2713D" w:rsidRDefault="00B2713D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B2713D" w:rsidRDefault="00B2713D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B2713D" w:rsidRDefault="00B2713D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B2713D" w:rsidRDefault="00B2713D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B2713D" w:rsidRDefault="00B2713D">
      <w:pPr>
        <w:pStyle w:val="Standard"/>
        <w:spacing w:line="360" w:lineRule="auto"/>
        <w:rPr>
          <w:rFonts w:ascii="Times New Roman" w:hAnsi="Times New Roman"/>
          <w:sz w:val="28"/>
          <w:szCs w:val="28"/>
        </w:rPr>
      </w:pPr>
    </w:p>
    <w:p w:rsidR="00B2713D" w:rsidRDefault="00B2713D">
      <w:pPr>
        <w:pStyle w:val="Standard"/>
        <w:spacing w:line="360" w:lineRule="auto"/>
        <w:rPr>
          <w:rFonts w:ascii="Times New Roman" w:hAnsi="Times New Roman"/>
          <w:sz w:val="28"/>
          <w:szCs w:val="28"/>
        </w:rPr>
      </w:pPr>
    </w:p>
    <w:p w:rsidR="00B2713D" w:rsidRDefault="00B2713D">
      <w:pPr>
        <w:pStyle w:val="Standard"/>
        <w:spacing w:line="360" w:lineRule="auto"/>
        <w:rPr>
          <w:rFonts w:ascii="Times New Roman" w:hAnsi="Times New Roman"/>
          <w:sz w:val="28"/>
          <w:szCs w:val="28"/>
        </w:rPr>
      </w:pPr>
    </w:p>
    <w:p w:rsidR="00B2713D" w:rsidRDefault="009273BA">
      <w:pPr>
        <w:pStyle w:val="Standard"/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Студент, гр ИВТИИбд-11                                                                   Богомолов И. Е.</w:t>
      </w:r>
    </w:p>
    <w:p w:rsidR="00B2713D" w:rsidRDefault="009273BA">
      <w:pPr>
        <w:pStyle w:val="Standard"/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Преподаватель                                                                                    Хайруллин И.Д.</w:t>
      </w:r>
    </w:p>
    <w:p w:rsidR="00B2713D" w:rsidRDefault="00B2713D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B2713D" w:rsidRDefault="00B2713D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B2713D" w:rsidRDefault="00B2713D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B2713D" w:rsidRDefault="009273BA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Ульяновск 2026</w:t>
      </w:r>
    </w:p>
    <w:p w:rsidR="00B2713D" w:rsidRDefault="009273BA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Введение</w:t>
      </w:r>
    </w:p>
    <w:p w:rsidR="00B2713D" w:rsidRDefault="00B2713D">
      <w:pPr>
        <w:pStyle w:val="Standard"/>
        <w:spacing w:line="360" w:lineRule="auto"/>
        <w:rPr>
          <w:rFonts w:ascii="Times New Roman" w:hAnsi="Times New Roman"/>
          <w:sz w:val="28"/>
          <w:szCs w:val="28"/>
        </w:rPr>
      </w:pPr>
    </w:p>
    <w:p w:rsidR="00B2713D" w:rsidRDefault="009273BA">
      <w:pPr>
        <w:pStyle w:val="Standard"/>
        <w:spacing w:line="360" w:lineRule="auto"/>
        <w:rPr>
          <w:rFonts w:hint="eastAsia"/>
        </w:rPr>
      </w:pPr>
      <w:r>
        <w:rPr>
          <w:rFonts w:ascii="Times New Roman" w:hAnsi="Times New Roman"/>
          <w:sz w:val="28"/>
          <w:szCs w:val="28"/>
        </w:rPr>
        <w:t>Цель ра</w:t>
      </w:r>
      <w:r>
        <w:rPr>
          <w:rFonts w:ascii="Times New Roman" w:hAnsi="Times New Roman"/>
          <w:sz w:val="28"/>
          <w:szCs w:val="28"/>
        </w:rPr>
        <w:t xml:space="preserve">боты: </w:t>
      </w:r>
      <w:r>
        <w:rPr>
          <w:rFonts w:ascii="Times New Roman" w:hAnsi="Times New Roman"/>
          <w:color w:val="000000"/>
          <w:sz w:val="28"/>
          <w:szCs w:val="28"/>
        </w:rPr>
        <w:t xml:space="preserve">Создать онтологическую модель как во 2 лабораторной работе, но с двумя правилами в программе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Protege</w:t>
      </w:r>
    </w:p>
    <w:p w:rsidR="00B2713D" w:rsidRDefault="00B2713D">
      <w:pPr>
        <w:pStyle w:val="Standard"/>
        <w:spacing w:line="360" w:lineRule="auto"/>
        <w:rPr>
          <w:rFonts w:ascii="Times New Roman" w:hAnsi="Times New Roman"/>
          <w:color w:val="000000"/>
          <w:sz w:val="28"/>
          <w:szCs w:val="28"/>
          <w:lang w:val="en-US"/>
        </w:rPr>
      </w:pPr>
    </w:p>
    <w:p w:rsidR="00B2713D" w:rsidRDefault="009273BA">
      <w:pPr>
        <w:pStyle w:val="Standard"/>
        <w:spacing w:line="360" w:lineRule="auto"/>
        <w:rPr>
          <w:rFonts w:hint="eastAsia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Онтологическая модель создана в программе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Protege </w:t>
      </w:r>
      <w:r>
        <w:rPr>
          <w:rFonts w:ascii="Times New Roman" w:hAnsi="Times New Roman"/>
          <w:color w:val="000000"/>
          <w:sz w:val="28"/>
          <w:szCs w:val="28"/>
        </w:rPr>
        <w:t>и включает в себя классы:</w:t>
      </w:r>
    </w:p>
    <w:p w:rsidR="00B2713D" w:rsidRDefault="009273BA">
      <w:pPr>
        <w:pStyle w:val="Standard"/>
        <w:spacing w:line="360" w:lineRule="auto"/>
        <w:rPr>
          <w:rFonts w:hint="eastAsia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Scene, Object, Shader, Texture, InvalidObject(</w:t>
      </w:r>
      <w:r>
        <w:rPr>
          <w:rFonts w:ascii="Times New Roman" w:hAnsi="Times New Roman"/>
          <w:color w:val="000000"/>
          <w:sz w:val="28"/>
          <w:szCs w:val="28"/>
        </w:rPr>
        <w:t>вспомогательный)</w:t>
      </w:r>
    </w:p>
    <w:p w:rsidR="00B2713D" w:rsidRDefault="009273BA">
      <w:pPr>
        <w:pStyle w:val="Standard"/>
        <w:spacing w:line="360" w:lineRule="auto"/>
        <w:rPr>
          <w:rFonts w:hint="eastAsia"/>
        </w:rPr>
      </w:pPr>
      <w:r>
        <w:rPr>
          <w:rFonts w:ascii="Times New Roman" w:hAnsi="Times New Roman"/>
          <w:color w:val="000000"/>
          <w:sz w:val="28"/>
          <w:szCs w:val="28"/>
        </w:rPr>
        <w:t>По задани</w:t>
      </w:r>
      <w:r>
        <w:rPr>
          <w:rFonts w:ascii="Times New Roman" w:hAnsi="Times New Roman"/>
          <w:color w:val="000000"/>
          <w:sz w:val="28"/>
          <w:szCs w:val="28"/>
        </w:rPr>
        <w:t>ю были созданы два правила(аксиомы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), </w:t>
      </w:r>
      <w:r>
        <w:rPr>
          <w:rFonts w:ascii="Times New Roman" w:hAnsi="Times New Roman"/>
          <w:color w:val="000000"/>
          <w:sz w:val="28"/>
          <w:szCs w:val="28"/>
        </w:rPr>
        <w:t>но формально в программе их три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:</w:t>
      </w:r>
    </w:p>
    <w:p w:rsidR="00B2713D" w:rsidRDefault="009273BA">
      <w:pPr>
        <w:pStyle w:val="Standard"/>
        <w:spacing w:line="360" w:lineRule="auto"/>
        <w:jc w:val="center"/>
        <w:rPr>
          <w:rFonts w:hint="eastAsia"/>
        </w:rPr>
      </w:pPr>
      <w:r>
        <w:rPr>
          <w:noProof/>
          <w:lang w:val="en-US" w:eastAsia="en-US" w:bidi="ar-S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842039"/>
            <wp:effectExtent l="0" t="0" r="0" b="0"/>
            <wp:wrapTopAndBottom/>
            <wp:docPr id="1" name="Графический объект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42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000000"/>
        </w:rPr>
        <w:t xml:space="preserve">Первое правило запрещает одному </w:t>
      </w:r>
      <w:r>
        <w:rPr>
          <w:rFonts w:ascii="Times New Roman" w:hAnsi="Times New Roman"/>
          <w:color w:val="000000"/>
          <w:lang w:val="en-US"/>
        </w:rPr>
        <w:t xml:space="preserve">Object </w:t>
      </w:r>
      <w:r>
        <w:rPr>
          <w:rFonts w:ascii="Times New Roman" w:hAnsi="Times New Roman"/>
          <w:color w:val="000000"/>
        </w:rPr>
        <w:t xml:space="preserve">иметь </w:t>
      </w:r>
      <w:r>
        <w:rPr>
          <w:rFonts w:ascii="Times New Roman" w:hAnsi="Times New Roman"/>
          <w:color w:val="000000"/>
          <w:lang w:val="en-US"/>
        </w:rPr>
        <w:t xml:space="preserve">Shader </w:t>
      </w:r>
      <w:r>
        <w:rPr>
          <w:rFonts w:ascii="Times New Roman" w:hAnsi="Times New Roman"/>
          <w:color w:val="000000"/>
        </w:rPr>
        <w:t xml:space="preserve">и </w:t>
      </w:r>
      <w:r>
        <w:rPr>
          <w:rFonts w:ascii="Times New Roman" w:hAnsi="Times New Roman"/>
          <w:color w:val="000000"/>
          <w:lang w:val="en-US"/>
        </w:rPr>
        <w:t xml:space="preserve">Texture </w:t>
      </w:r>
      <w:r>
        <w:rPr>
          <w:rFonts w:ascii="Times New Roman" w:hAnsi="Times New Roman"/>
          <w:color w:val="000000"/>
        </w:rPr>
        <w:t>одновременно.</w:t>
      </w:r>
    </w:p>
    <w:p w:rsidR="00B2713D" w:rsidRDefault="009273BA">
      <w:pPr>
        <w:pStyle w:val="Standard"/>
        <w:spacing w:line="360" w:lineRule="auto"/>
        <w:jc w:val="center"/>
        <w:rPr>
          <w:rFonts w:hint="eastAsia"/>
        </w:rPr>
      </w:pPr>
      <w:r>
        <w:rPr>
          <w:rFonts w:ascii="Times New Roman" w:hAnsi="Times New Roman"/>
          <w:color w:val="000000"/>
        </w:rPr>
        <w:t xml:space="preserve">Второе правило создает связь между </w:t>
      </w:r>
      <w:r>
        <w:rPr>
          <w:rFonts w:ascii="Times New Roman" w:hAnsi="Times New Roman"/>
          <w:color w:val="000000"/>
          <w:lang w:val="en-US"/>
        </w:rPr>
        <w:t xml:space="preserve">Shader/Texture </w:t>
      </w:r>
      <w:r>
        <w:rPr>
          <w:rFonts w:ascii="Times New Roman" w:hAnsi="Times New Roman"/>
          <w:color w:val="000000"/>
        </w:rPr>
        <w:t xml:space="preserve">и </w:t>
      </w:r>
      <w:r>
        <w:rPr>
          <w:rFonts w:ascii="Times New Roman" w:hAnsi="Times New Roman"/>
          <w:color w:val="000000"/>
          <w:lang w:val="en-US"/>
        </w:rPr>
        <w:t xml:space="preserve">Scene </w:t>
      </w:r>
      <w:r>
        <w:rPr>
          <w:rFonts w:ascii="Times New Roman" w:hAnsi="Times New Roman"/>
          <w:color w:val="000000"/>
        </w:rPr>
        <w:t xml:space="preserve">если </w:t>
      </w:r>
      <w:r>
        <w:rPr>
          <w:rFonts w:ascii="Times New Roman" w:hAnsi="Times New Roman"/>
          <w:color w:val="000000"/>
          <w:lang w:val="en-US"/>
        </w:rPr>
        <w:t xml:space="preserve">Scene </w:t>
      </w:r>
      <w:r>
        <w:rPr>
          <w:rFonts w:ascii="Times New Roman" w:hAnsi="Times New Roman"/>
          <w:color w:val="000000"/>
        </w:rPr>
        <w:t xml:space="preserve">содержит </w:t>
      </w:r>
      <w:r>
        <w:rPr>
          <w:rFonts w:ascii="Times New Roman" w:hAnsi="Times New Roman"/>
          <w:color w:val="000000"/>
          <w:lang w:val="en-US"/>
        </w:rPr>
        <w:t xml:space="preserve">Object </w:t>
      </w:r>
      <w:r>
        <w:rPr>
          <w:rFonts w:ascii="Times New Roman" w:hAnsi="Times New Roman"/>
          <w:color w:val="000000"/>
        </w:rPr>
        <w:t xml:space="preserve">который содержит </w:t>
      </w:r>
      <w:r>
        <w:rPr>
          <w:rFonts w:ascii="Times New Roman" w:hAnsi="Times New Roman"/>
          <w:color w:val="000000"/>
          <w:lang w:val="en-US"/>
        </w:rPr>
        <w:t>Shader/Texture.</w:t>
      </w:r>
    </w:p>
    <w:p w:rsidR="00B2713D" w:rsidRDefault="00B2713D">
      <w:pPr>
        <w:pStyle w:val="Standard"/>
        <w:spacing w:line="360" w:lineRule="auto"/>
        <w:jc w:val="center"/>
        <w:rPr>
          <w:rFonts w:hint="eastAsia"/>
        </w:rPr>
      </w:pPr>
    </w:p>
    <w:p w:rsidR="00B2713D" w:rsidRDefault="009273BA">
      <w:pPr>
        <w:pStyle w:val="Standard"/>
        <w:spacing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Ход работы</w:t>
      </w:r>
    </w:p>
    <w:p w:rsidR="00B2713D" w:rsidRDefault="009273BA">
      <w:pPr>
        <w:pStyle w:val="Standard"/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Правила были воссозданы на вкладке SWRL. Для каждого правила создавалась новая запись, ей задавалось имя (ShadAndTxr, ShadCont, TxrCont), в поле Body вводилось выражение в синтаксисе SWRL: классы (Object(?x), Shader(?shader), Te</w:t>
      </w:r>
      <w:r>
        <w:rPr>
          <w:rFonts w:ascii="Times New Roman" w:hAnsi="Times New Roman"/>
          <w:color w:val="000000"/>
          <w:sz w:val="28"/>
          <w:szCs w:val="28"/>
        </w:rPr>
        <w:t>xture(?texture)) и свойства (hasShader, usesTexture, containsObject), соединённые знаком «^». Левая часть выражения задаёт условие, а после знака «-&gt;» указывается следствие.</w:t>
      </w:r>
    </w:p>
    <w:p w:rsidR="00B2713D" w:rsidRDefault="009273BA">
      <w:pPr>
        <w:pStyle w:val="Standard"/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 правиле ShadAndTxr объект, у которого одновременно есть шейдер (hasShader) и тек</w:t>
      </w:r>
      <w:r>
        <w:rPr>
          <w:rFonts w:ascii="Times New Roman" w:hAnsi="Times New Roman"/>
          <w:color w:val="000000"/>
          <w:sz w:val="28"/>
          <w:szCs w:val="28"/>
        </w:rPr>
        <w:t>стура (usesTexture), относится к вспомогательному классу InvalidObject, то есть считается недопустимым. Правила ShadCont и TxrCont работают одинаково: если сцена содержит объект, а у объекта есть шейдер или текстура, то сцена связывается свойством contains</w:t>
      </w:r>
      <w:r>
        <w:rPr>
          <w:rFonts w:ascii="Times New Roman" w:hAnsi="Times New Roman"/>
          <w:color w:val="000000"/>
          <w:sz w:val="28"/>
          <w:szCs w:val="28"/>
        </w:rPr>
        <w:t>Object и с этим шейдером или текстурой.</w:t>
      </w:r>
    </w:p>
    <w:p w:rsidR="00B2713D" w:rsidRDefault="00B2713D">
      <w:pPr>
        <w:pStyle w:val="Standard"/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B2713D" w:rsidRDefault="009273BA">
      <w:pPr>
        <w:pStyle w:val="Standard"/>
        <w:spacing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Заключение</w:t>
      </w:r>
    </w:p>
    <w:p w:rsidR="00B2713D" w:rsidRDefault="00B2713D">
      <w:pPr>
        <w:pStyle w:val="Standard"/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B2713D" w:rsidRDefault="009273BA">
      <w:pPr>
        <w:pStyle w:val="Standard"/>
        <w:spacing w:line="360" w:lineRule="auto"/>
        <w:rPr>
          <w:rFonts w:hint="eastAsia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Вывод: Освоено построение правил онтологических моделей в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Protege </w:t>
      </w:r>
      <w:r>
        <w:rPr>
          <w:rFonts w:ascii="Times New Roman" w:hAnsi="Times New Roman"/>
          <w:color w:val="000000"/>
          <w:sz w:val="28"/>
          <w:szCs w:val="28"/>
        </w:rPr>
        <w:t>на примере двух правил: запрета использования двух свойств и присвоение нового свойства исходя из связей между классами.</w:t>
      </w:r>
    </w:p>
    <w:sectPr w:rsidR="00B2713D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9273BA">
      <w:pPr>
        <w:rPr>
          <w:rFonts w:hint="eastAsia"/>
        </w:rPr>
      </w:pPr>
      <w:r>
        <w:separator/>
      </w:r>
    </w:p>
  </w:endnote>
  <w:endnote w:type="continuationSeparator" w:id="0">
    <w:p w:rsidR="00000000" w:rsidRDefault="009273B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Arial"/>
    <w:charset w:val="00"/>
    <w:family w:val="swiss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9273BA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:rsidR="00000000" w:rsidRDefault="009273B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</w:compat>
  <w:rsids>
    <w:rsidRoot w:val="00B2713D"/>
    <w:rsid w:val="009273BA"/>
    <w:rsid w:val="00B27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3AC40EF0-FCAB-40D1-A193-DA60D3DF5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Textbody"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  <w:rPr>
      <w:color w:val="00000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  <w:rPr>
      <w:rFonts w:cs="Lucida Sans"/>
    </w:rPr>
  </w:style>
  <w:style w:type="character" w:customStyle="1" w:styleId="StrongEmphasis">
    <w:name w:val="Strong Emphasis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291</Words>
  <Characters>1662</Characters>
  <Application>Microsoft Office Word</Application>
  <DocSecurity>4</DocSecurity>
  <Lines>13</Lines>
  <Paragraphs>3</Paragraphs>
  <ScaleCrop>false</ScaleCrop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</cp:lastModifiedBy>
  <cp:revision>2</cp:revision>
  <dcterms:created xsi:type="dcterms:W3CDTF">2026-10-21T12:55:00Z</dcterms:created>
  <dcterms:modified xsi:type="dcterms:W3CDTF">2026-10-21T12:55:00Z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r8>4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