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425"/>
        <w:gridCol w:w="2269"/>
        <w:gridCol w:w="2268"/>
        <w:gridCol w:w="2835"/>
        <w:gridCol w:w="3402"/>
      </w:tblGrid>
      <w:tr w:rsidR="00E0182C" w:rsidTr="00E0182C">
        <w:tc>
          <w:tcPr>
            <w:tcW w:w="425" w:type="dxa"/>
          </w:tcPr>
          <w:p w:rsidR="00E0182C" w:rsidRPr="00E0182C" w:rsidRDefault="00E0182C" w:rsidP="00E018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269" w:type="dxa"/>
          </w:tcPr>
          <w:p w:rsidR="00E0182C" w:rsidRPr="00E0182C" w:rsidRDefault="00E0182C" w:rsidP="00E018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Адрес ресурса</w:t>
            </w:r>
          </w:p>
        </w:tc>
        <w:tc>
          <w:tcPr>
            <w:tcW w:w="2268" w:type="dxa"/>
          </w:tcPr>
          <w:p w:rsidR="00E0182C" w:rsidRPr="00E0182C" w:rsidRDefault="00E0182C" w:rsidP="00E018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Автор ресурса</w:t>
            </w:r>
          </w:p>
        </w:tc>
        <w:tc>
          <w:tcPr>
            <w:tcW w:w="2835" w:type="dxa"/>
          </w:tcPr>
          <w:p w:rsidR="00E0182C" w:rsidRPr="00E0182C" w:rsidRDefault="00E0182C" w:rsidP="00E018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Снимок экрана</w:t>
            </w:r>
          </w:p>
        </w:tc>
        <w:tc>
          <w:tcPr>
            <w:tcW w:w="3402" w:type="dxa"/>
          </w:tcPr>
          <w:p w:rsidR="00E0182C" w:rsidRPr="00E0182C" w:rsidRDefault="00E0182C" w:rsidP="00E018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Аннотация</w:t>
            </w:r>
          </w:p>
        </w:tc>
      </w:tr>
      <w:tr w:rsidR="00E0182C" w:rsidRP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9" w:type="dxa"/>
          </w:tcPr>
          <w:p w:rsidR="00E0182C" w:rsidRDefault="00E0182C">
            <w:hyperlink r:id="rId4" w:history="1">
              <w:r>
                <w:rPr>
                  <w:rStyle w:val="a4"/>
                </w:rPr>
                <w:t>http://maxima.sourceforge.net/ru/maxima-tarnavsky-1.html</w:t>
              </w:r>
            </w:hyperlink>
          </w:p>
        </w:tc>
        <w:tc>
          <w:tcPr>
            <w:tcW w:w="2268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182C">
              <w:rPr>
                <w:rFonts w:ascii="Times New Roman" w:hAnsi="Times New Roman" w:cs="Times New Roman"/>
                <w:sz w:val="24"/>
                <w:szCs w:val="24"/>
              </w:rPr>
              <w:t xml:space="preserve">Тихон </w:t>
            </w:r>
            <w:proofErr w:type="spellStart"/>
            <w:r w:rsidRPr="00E0182C">
              <w:rPr>
                <w:rFonts w:ascii="Times New Roman" w:hAnsi="Times New Roman" w:cs="Times New Roman"/>
                <w:sz w:val="24"/>
                <w:szCs w:val="24"/>
              </w:rPr>
              <w:t>Тарнавский</w:t>
            </w:r>
            <w:proofErr w:type="spellEnd"/>
          </w:p>
        </w:tc>
        <w:tc>
          <w:tcPr>
            <w:tcW w:w="2835" w:type="dxa"/>
          </w:tcPr>
          <w:p w:rsidR="00E0182C" w:rsidRDefault="00E0182C">
            <w:r>
              <w:rPr>
                <w:noProof/>
                <w:lang w:eastAsia="ru-RU"/>
              </w:rPr>
              <w:drawing>
                <wp:inline distT="0" distB="0" distL="0" distR="0" wp14:anchorId="61F310D5" wp14:editId="7F9A013B">
                  <wp:extent cx="1618964" cy="88582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65" cy="89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182C">
              <w:rPr>
                <w:rFonts w:ascii="Times New Roman" w:hAnsi="Times New Roman" w:cs="Times New Roman"/>
                <w:sz w:val="24"/>
                <w:szCs w:val="24"/>
              </w:rPr>
              <w:t>Автор рассказывает о программе в науке и образование, и основы использования.</w:t>
            </w:r>
          </w:p>
        </w:tc>
      </w:tr>
      <w:tr w:rsid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9" w:type="dxa"/>
          </w:tcPr>
          <w:p w:rsidR="00E0182C" w:rsidRDefault="00E0182C">
            <w:hyperlink r:id="rId6" w:history="1">
              <w:r>
                <w:rPr>
                  <w:rStyle w:val="a4"/>
                </w:rPr>
                <w:t>https://www.youtube.com/channel/UCg2SYPC0X3jrihmwNkcGMSw</w:t>
              </w:r>
            </w:hyperlink>
          </w:p>
        </w:tc>
        <w:tc>
          <w:tcPr>
            <w:tcW w:w="2268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182C">
              <w:rPr>
                <w:rFonts w:ascii="Times New Roman" w:hAnsi="Times New Roman" w:cs="Times New Roman"/>
                <w:sz w:val="24"/>
                <w:szCs w:val="24"/>
              </w:rPr>
              <w:t xml:space="preserve">Их официальный </w:t>
            </w:r>
            <w:r w:rsidRPr="00E018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YouTube </w:t>
            </w:r>
            <w:r w:rsidRPr="00E0182C">
              <w:rPr>
                <w:rFonts w:ascii="Times New Roman" w:hAnsi="Times New Roman" w:cs="Times New Roman"/>
                <w:sz w:val="24"/>
                <w:szCs w:val="24"/>
              </w:rPr>
              <w:t xml:space="preserve">канал </w:t>
            </w:r>
          </w:p>
        </w:tc>
        <w:tc>
          <w:tcPr>
            <w:tcW w:w="2835" w:type="dxa"/>
          </w:tcPr>
          <w:p w:rsidR="00E0182C" w:rsidRDefault="00E0182C">
            <w:r>
              <w:rPr>
                <w:noProof/>
                <w:lang w:eastAsia="ru-RU"/>
              </w:rPr>
              <w:drawing>
                <wp:inline distT="0" distB="0" distL="0" distR="0" wp14:anchorId="1FFE15B4" wp14:editId="6394EAC7">
                  <wp:extent cx="1663065" cy="85471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FE08CA" w:rsidRDefault="00FE08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08CA">
              <w:rPr>
                <w:rFonts w:ascii="Times New Roman" w:hAnsi="Times New Roman" w:cs="Times New Roman"/>
                <w:sz w:val="24"/>
                <w:szCs w:val="24"/>
              </w:rPr>
              <w:t xml:space="preserve">Официальный канал </w:t>
            </w:r>
            <w:r w:rsidRPr="00FE08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Maxima</w:t>
            </w:r>
            <w:r w:rsidRPr="00FE08CA">
              <w:rPr>
                <w:rFonts w:ascii="Times New Roman" w:hAnsi="Times New Roman" w:cs="Times New Roman"/>
                <w:sz w:val="24"/>
                <w:szCs w:val="24"/>
              </w:rPr>
              <w:t>, в котором рассказывают и показывают основные принципы использования программы.</w:t>
            </w:r>
          </w:p>
        </w:tc>
      </w:tr>
      <w:tr w:rsidR="00E0182C" w:rsidRPr="00FE08CA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9" w:type="dxa"/>
          </w:tcPr>
          <w:p w:rsidR="00E0182C" w:rsidRDefault="00FE08CA">
            <w:hyperlink r:id="rId8" w:history="1">
              <w:r>
                <w:rPr>
                  <w:rStyle w:val="a4"/>
                </w:rPr>
                <w:t>https://wxmaxima.ru/?cat=2</w:t>
              </w:r>
            </w:hyperlink>
          </w:p>
        </w:tc>
        <w:tc>
          <w:tcPr>
            <w:tcW w:w="2268" w:type="dxa"/>
          </w:tcPr>
          <w:p w:rsidR="00E0182C" w:rsidRPr="00FE08CA" w:rsidRDefault="00FE08C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8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POWERED BY WORDPRESS THEME: UNIVERSITY BY VIVA THEMES</w:t>
            </w:r>
          </w:p>
        </w:tc>
        <w:tc>
          <w:tcPr>
            <w:tcW w:w="2835" w:type="dxa"/>
          </w:tcPr>
          <w:p w:rsidR="00E0182C" w:rsidRPr="00FE08CA" w:rsidRDefault="00FE08CA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082FAA" wp14:editId="52F39DED">
                  <wp:extent cx="1663065" cy="863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FE08CA" w:rsidRDefault="00FE08CA">
            <w:r>
              <w:t xml:space="preserve">На сайте можно найти уроки по </w:t>
            </w:r>
            <w:r>
              <w:rPr>
                <w:lang w:val="en-US"/>
              </w:rPr>
              <w:t>Maxima</w:t>
            </w:r>
            <w:r>
              <w:t xml:space="preserve"> по построению графиков в </w:t>
            </w:r>
            <w:proofErr w:type="spellStart"/>
            <w:r>
              <w:rPr>
                <w:lang w:val="en-US"/>
              </w:rPr>
              <w:t>wxMaxima</w:t>
            </w:r>
            <w:proofErr w:type="spellEnd"/>
            <w:r w:rsidRPr="00FE08CA">
              <w:t>.</w:t>
            </w:r>
          </w:p>
        </w:tc>
      </w:tr>
      <w:tr w:rsid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69" w:type="dxa"/>
          </w:tcPr>
          <w:p w:rsidR="00E0182C" w:rsidRDefault="00FD4A6A">
            <w:hyperlink r:id="rId10" w:history="1">
              <w:r>
                <w:rPr>
                  <w:rStyle w:val="a4"/>
                </w:rPr>
                <w:t>https://www.intuit.ru/studies/courses/3484/726/lecture/25606?page=2</w:t>
              </w:r>
            </w:hyperlink>
          </w:p>
        </w:tc>
        <w:tc>
          <w:tcPr>
            <w:tcW w:w="2268" w:type="dxa"/>
          </w:tcPr>
          <w:p w:rsidR="00E0182C" w:rsidRPr="00FD4A6A" w:rsidRDefault="00FD4A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A6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© НОУ «ИНТУИТ»,</w:t>
            </w:r>
            <w:r w:rsidRPr="00FD4A6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FD4A6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2003 – 2019</w:t>
            </w:r>
          </w:p>
        </w:tc>
        <w:tc>
          <w:tcPr>
            <w:tcW w:w="2835" w:type="dxa"/>
          </w:tcPr>
          <w:p w:rsidR="00E0182C" w:rsidRDefault="00FD4A6A">
            <w:r>
              <w:rPr>
                <w:noProof/>
                <w:lang w:eastAsia="ru-RU"/>
              </w:rPr>
              <w:drawing>
                <wp:inline distT="0" distB="0" distL="0" distR="0" wp14:anchorId="49104C48" wp14:editId="638ACF13">
                  <wp:extent cx="1663065" cy="8655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FD4A6A" w:rsidRDefault="00FD4A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A6A">
              <w:rPr>
                <w:rFonts w:ascii="Times New Roman" w:hAnsi="Times New Roman" w:cs="Times New Roman"/>
                <w:sz w:val="24"/>
                <w:szCs w:val="24"/>
              </w:rPr>
              <w:t xml:space="preserve">На сайте представлены основы использования </w:t>
            </w:r>
            <w:r w:rsidRPr="00FD4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Maxima</w:t>
            </w:r>
            <w:r w:rsidRPr="00FD4A6A">
              <w:rPr>
                <w:rFonts w:ascii="Times New Roman" w:hAnsi="Times New Roman" w:cs="Times New Roman"/>
                <w:sz w:val="24"/>
                <w:szCs w:val="24"/>
              </w:rPr>
              <w:t>, как и на других предыдущих.</w:t>
            </w:r>
          </w:p>
        </w:tc>
      </w:tr>
      <w:tr w:rsid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9" w:type="dxa"/>
          </w:tcPr>
          <w:p w:rsidR="00E0182C" w:rsidRDefault="00B928F9">
            <w:hyperlink r:id="rId12" w:history="1">
              <w:r>
                <w:rPr>
                  <w:rStyle w:val="a4"/>
                </w:rPr>
                <w:t>https://ru.wikibooks.org/wiki/WxMaxima_%D0%B4%D0%BB%D1%8F_%D1%81%D1%82%D1%83%D0%B4%D0%B5%D0%BD%D1%82%D0%BE%D0%B2-%D1%84%D0%B8%D0%B7%D0%B8%D0%BA%D0%BE%D0%B2</w:t>
              </w:r>
            </w:hyperlink>
          </w:p>
        </w:tc>
        <w:tc>
          <w:tcPr>
            <w:tcW w:w="2268" w:type="dxa"/>
          </w:tcPr>
          <w:p w:rsidR="00E0182C" w:rsidRPr="00B928F9" w:rsidRDefault="00B928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28F9">
              <w:rPr>
                <w:rFonts w:ascii="Times New Roman" w:hAnsi="Times New Roman" w:cs="Times New Roman"/>
                <w:sz w:val="24"/>
                <w:szCs w:val="24"/>
              </w:rPr>
              <w:t xml:space="preserve">Александр </w:t>
            </w:r>
            <w:proofErr w:type="spellStart"/>
            <w:r w:rsidRPr="00B928F9">
              <w:rPr>
                <w:rFonts w:ascii="Times New Roman" w:hAnsi="Times New Roman" w:cs="Times New Roman"/>
                <w:sz w:val="24"/>
                <w:szCs w:val="24"/>
              </w:rPr>
              <w:t>Варнин</w:t>
            </w:r>
            <w:proofErr w:type="spellEnd"/>
          </w:p>
        </w:tc>
        <w:tc>
          <w:tcPr>
            <w:tcW w:w="2835" w:type="dxa"/>
          </w:tcPr>
          <w:p w:rsidR="00E0182C" w:rsidRDefault="00B928F9">
            <w:r>
              <w:rPr>
                <w:noProof/>
                <w:lang w:eastAsia="ru-RU"/>
              </w:rPr>
              <w:drawing>
                <wp:inline distT="0" distB="0" distL="0" distR="0" wp14:anchorId="2FBD0A5A" wp14:editId="22FD48AC">
                  <wp:extent cx="1663065" cy="16097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B928F9" w:rsidRDefault="00B928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28F9">
              <w:rPr>
                <w:rFonts w:ascii="Times New Roman" w:hAnsi="Times New Roman" w:cs="Times New Roman"/>
                <w:sz w:val="24"/>
                <w:szCs w:val="24"/>
              </w:rPr>
              <w:t xml:space="preserve">В статье рассказывают о том, как установить </w:t>
            </w:r>
            <w:r w:rsidRPr="00B928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Maxima</w:t>
            </w:r>
            <w:r w:rsidRPr="00B928F9">
              <w:rPr>
                <w:rFonts w:ascii="Times New Roman" w:hAnsi="Times New Roman" w:cs="Times New Roman"/>
                <w:sz w:val="24"/>
                <w:szCs w:val="24"/>
              </w:rPr>
              <w:t xml:space="preserve"> и о основных алгебраических выражениях, статья посвящена студентам.</w:t>
            </w:r>
          </w:p>
        </w:tc>
      </w:tr>
      <w:tr w:rsid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9" w:type="dxa"/>
          </w:tcPr>
          <w:p w:rsidR="00E0182C" w:rsidRDefault="00B928F9">
            <w:hyperlink r:id="rId14" w:history="1">
              <w:r>
                <w:rPr>
                  <w:rStyle w:val="a4"/>
                </w:rPr>
                <w:t>https://www.studmed.ru/stahin-na-osnovy-raboty-s-sistemoy-analiticheskih-simvolnyh-vychisleniy-maxima_441ffa2e369.html</w:t>
              </w:r>
            </w:hyperlink>
          </w:p>
        </w:tc>
        <w:tc>
          <w:tcPr>
            <w:tcW w:w="2268" w:type="dxa"/>
          </w:tcPr>
          <w:p w:rsidR="00E0182C" w:rsidRPr="00B928F9" w:rsidRDefault="00B928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28F9">
              <w:rPr>
                <w:rStyle w:val="logo-text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StudMed.ру</w:t>
            </w:r>
            <w:proofErr w:type="spellEnd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© 2008–2018</w:t>
            </w:r>
          </w:p>
        </w:tc>
        <w:tc>
          <w:tcPr>
            <w:tcW w:w="2835" w:type="dxa"/>
          </w:tcPr>
          <w:p w:rsidR="00E0182C" w:rsidRDefault="00B928F9">
            <w:r>
              <w:rPr>
                <w:noProof/>
                <w:lang w:eastAsia="ru-RU"/>
              </w:rPr>
              <w:drawing>
                <wp:inline distT="0" distB="0" distL="0" distR="0" wp14:anchorId="288A2405" wp14:editId="2EEB2B90">
                  <wp:extent cx="1663065" cy="86614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B928F9" w:rsidRDefault="00B928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28F9">
              <w:rPr>
                <w:rFonts w:ascii="Times New Roman" w:hAnsi="Times New Roman" w:cs="Times New Roman"/>
                <w:sz w:val="24"/>
                <w:szCs w:val="24"/>
              </w:rPr>
              <w:t xml:space="preserve">Сборник статей о </w:t>
            </w:r>
            <w:proofErr w:type="spellStart"/>
            <w:r w:rsidRPr="00B928F9">
              <w:rPr>
                <w:rFonts w:ascii="Times New Roman" w:hAnsi="Times New Roman" w:cs="Times New Roman"/>
                <w:sz w:val="24"/>
                <w:szCs w:val="24"/>
              </w:rPr>
              <w:t>Maxima</w:t>
            </w:r>
            <w:proofErr w:type="spellEnd"/>
            <w:r w:rsidRPr="00B928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0182C" w:rsidTr="00E0182C">
        <w:tc>
          <w:tcPr>
            <w:tcW w:w="425" w:type="dxa"/>
          </w:tcPr>
          <w:p w:rsidR="00E0182C" w:rsidRPr="00E0182C" w:rsidRDefault="00E018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182C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9" w:type="dxa"/>
          </w:tcPr>
          <w:p w:rsidR="00E0182C" w:rsidRDefault="00B928F9">
            <w:hyperlink r:id="rId16" w:history="1">
              <w:r>
                <w:rPr>
                  <w:rStyle w:val="a4"/>
                </w:rPr>
                <w:t>http://www.linuxcookbook.ru/books/informatika1/ch_08_math/02_maxima/08_programming//index.html</w:t>
              </w:r>
            </w:hyperlink>
          </w:p>
        </w:tc>
        <w:tc>
          <w:tcPr>
            <w:tcW w:w="2268" w:type="dxa"/>
          </w:tcPr>
          <w:p w:rsidR="00E0182C" w:rsidRPr="00B928F9" w:rsidRDefault="00B928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Copyright</w:t>
            </w:r>
            <w:proofErr w:type="spellEnd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© 2008–2019 </w:t>
            </w:r>
            <w:proofErr w:type="spellStart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Oleg</w:t>
            </w:r>
            <w:proofErr w:type="spellEnd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B928F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Menshenin</w:t>
            </w:r>
            <w:proofErr w:type="spellEnd"/>
          </w:p>
        </w:tc>
        <w:tc>
          <w:tcPr>
            <w:tcW w:w="2835" w:type="dxa"/>
          </w:tcPr>
          <w:p w:rsidR="00E0182C" w:rsidRDefault="00B928F9">
            <w:r>
              <w:rPr>
                <w:noProof/>
                <w:lang w:eastAsia="ru-RU"/>
              </w:rPr>
              <w:drawing>
                <wp:inline distT="0" distB="0" distL="0" distR="0" wp14:anchorId="0BB7D392" wp14:editId="0D1BD50F">
                  <wp:extent cx="1663065" cy="85915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85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0182C" w:rsidRPr="00C86A00" w:rsidRDefault="00C86A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6A0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До сих пор мы использовали систему </w:t>
            </w:r>
            <w:proofErr w:type="spellStart"/>
            <w:r w:rsidRPr="00C86A0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Maxima</w:t>
            </w:r>
            <w:proofErr w:type="spellEnd"/>
            <w:r w:rsidRPr="00C86A0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в интерактивном режиме, подобно калькулятору. Если часто приходится выполнять определенную последовательность вычислений, то лучше оформить ее в виде программы, которая затем вызывается в случае </w:t>
            </w:r>
            <w:r w:rsidRPr="00C86A0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lastRenderedPageBreak/>
              <w:t>надобности.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Об этом рассказывает автор.</w:t>
            </w:r>
            <w:bookmarkStart w:id="0" w:name="_GoBack"/>
            <w:bookmarkEnd w:id="0"/>
          </w:p>
        </w:tc>
      </w:tr>
    </w:tbl>
    <w:p w:rsidR="00C8684E" w:rsidRDefault="00C8684E"/>
    <w:sectPr w:rsidR="00C86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48B"/>
    <w:rsid w:val="002A048B"/>
    <w:rsid w:val="00B928F9"/>
    <w:rsid w:val="00C8684E"/>
    <w:rsid w:val="00C86A00"/>
    <w:rsid w:val="00E0182C"/>
    <w:rsid w:val="00FD4A6A"/>
    <w:rsid w:val="00FE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7536E5-AA19-435E-A8CA-2A3DF71E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E0182C"/>
    <w:rPr>
      <w:color w:val="0000FF"/>
      <w:u w:val="single"/>
    </w:rPr>
  </w:style>
  <w:style w:type="character" w:customStyle="1" w:styleId="logo-text">
    <w:name w:val="logo-text"/>
    <w:basedOn w:val="a0"/>
    <w:rsid w:val="00B92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xmaxima.ru/?cat=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ru.wikibooks.org/wiki/WxMaxima_%D0%B4%D0%BB%D1%8F_%D1%81%D1%82%D1%83%D0%B4%D0%B5%D0%BD%D1%82%D0%BE%D0%B2-%D1%84%D0%B8%D0%B7%D0%B8%D0%BA%D0%BE%D0%B2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www.linuxcookbook.ru/books/informatika1/ch_08_math/02_maxima/08_programming/index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channel/UCg2SYPC0X3jrihmwNkcGMSw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intuit.ru/studies/courses/3484/726/lecture/25606?page=2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maxima.sourceforge.net/ru/maxima-tarnavsky-1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studmed.ru/stahin-na-osnovy-raboty-s-sistemoy-analiticheskih-simvolnyh-vychisleniy-maxima_441ffa2e369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2019-11-13T14:40:00Z</dcterms:created>
  <dcterms:modified xsi:type="dcterms:W3CDTF">2019-11-13T15:13:00Z</dcterms:modified>
</cp:coreProperties>
</file>