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E9" w:rsidRPr="00A123D2" w:rsidRDefault="00550BE9" w:rsidP="00550BE9">
      <w:pPr>
        <w:shd w:val="clear" w:color="auto" w:fill="FFFFFF"/>
        <w:spacing w:after="136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123D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Задание 11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550BE9" w:rsidTr="00550BE9">
        <w:tc>
          <w:tcPr>
            <w:tcW w:w="4785" w:type="dxa"/>
          </w:tcPr>
          <w:p w:rsidR="00550BE9" w:rsidRDefault="00550BE9" w:rsidP="00550BE9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6" w:type="dxa"/>
          </w:tcPr>
          <w:p w:rsidR="00550BE9" w:rsidRDefault="00550BE9" w:rsidP="00550BE9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50B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Содержание</w:t>
            </w:r>
          </w:p>
        </w:tc>
      </w:tr>
      <w:tr w:rsidR="00550BE9" w:rsidTr="00550BE9">
        <w:tc>
          <w:tcPr>
            <w:tcW w:w="4785" w:type="dxa"/>
          </w:tcPr>
          <w:p w:rsidR="00A123D2" w:rsidRPr="00A123D2" w:rsidRDefault="00550BE9" w:rsidP="00A123D2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50B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Индивидуальные упражнения</w:t>
            </w:r>
          </w:p>
        </w:tc>
        <w:tc>
          <w:tcPr>
            <w:tcW w:w="4786" w:type="dxa"/>
          </w:tcPr>
          <w:p w:rsidR="00550BE9" w:rsidRDefault="00550BE9" w:rsidP="00A123D2">
            <w:pPr>
              <w:pStyle w:val="a3"/>
              <w:shd w:val="clear" w:color="auto" w:fill="FFFFFF"/>
              <w:spacing w:before="0" w:beforeAutospacing="0" w:after="143" w:afterAutospacing="0"/>
              <w:jc w:val="both"/>
              <w:rPr>
                <w:u w:val="single"/>
              </w:rPr>
            </w:pPr>
          </w:p>
        </w:tc>
      </w:tr>
      <w:tr w:rsidR="00225AFB" w:rsidTr="00550BE9">
        <w:tc>
          <w:tcPr>
            <w:tcW w:w="4785" w:type="dxa"/>
          </w:tcPr>
          <w:p w:rsidR="00225AFB" w:rsidRPr="00225AFB" w:rsidRDefault="00225AFB" w:rsidP="00225AFB">
            <w:pPr>
              <w:contextualSpacing/>
              <w:jc w:val="both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</w:rPr>
            </w:pPr>
            <w:r w:rsidRPr="00225A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1.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</w:t>
            </w:r>
            <w:r w:rsidRPr="00225A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овля мяча на ракетку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225A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786" w:type="dxa"/>
          </w:tcPr>
          <w:p w:rsidR="00225AFB" w:rsidRDefault="00225AFB" w:rsidP="00225AFB">
            <w:pPr>
              <w:pStyle w:val="a3"/>
              <w:shd w:val="clear" w:color="auto" w:fill="FFFFFF"/>
              <w:spacing w:before="0" w:beforeAutospacing="0" w:after="143" w:afterAutospacing="0"/>
              <w:jc w:val="both"/>
              <w:rPr>
                <w:u w:val="single"/>
              </w:rPr>
            </w:pPr>
            <w:r w:rsidRPr="00225AFB">
              <w:rPr>
                <w:shd w:val="clear" w:color="auto" w:fill="FFFFFF"/>
              </w:rPr>
              <w:t xml:space="preserve">после подброса </w:t>
            </w:r>
            <w:r>
              <w:rPr>
                <w:shd w:val="clear" w:color="auto" w:fill="FFFFFF"/>
              </w:rPr>
              <w:t xml:space="preserve">мяча </w:t>
            </w:r>
            <w:r w:rsidRPr="00225AFB">
              <w:rPr>
                <w:shd w:val="clear" w:color="auto" w:fill="FFFFFF"/>
              </w:rPr>
              <w:t xml:space="preserve">вверх </w:t>
            </w:r>
            <w:r>
              <w:rPr>
                <w:shd w:val="clear" w:color="auto" w:fill="FFFFFF"/>
              </w:rPr>
              <w:t>ловить его</w:t>
            </w:r>
            <w:r w:rsidRPr="00225AFB">
              <w:rPr>
                <w:shd w:val="clear" w:color="auto" w:fill="FFFFFF"/>
              </w:rPr>
              <w:t xml:space="preserve"> таким образом, чтобы он останавливался на струнах.</w:t>
            </w:r>
          </w:p>
        </w:tc>
      </w:tr>
      <w:tr w:rsidR="00225AFB" w:rsidTr="00550BE9">
        <w:tc>
          <w:tcPr>
            <w:tcW w:w="4785" w:type="dxa"/>
          </w:tcPr>
          <w:p w:rsidR="00225AFB" w:rsidRPr="00225AFB" w:rsidRDefault="00225AFB" w:rsidP="00225AFB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2. в</w:t>
            </w:r>
            <w:r w:rsidRPr="00225A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ыполнение ракеткой круговых движений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  <w:r w:rsidRPr="00225AF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786" w:type="dxa"/>
          </w:tcPr>
          <w:p w:rsidR="00225AFB" w:rsidRPr="00225AFB" w:rsidRDefault="00225AFB" w:rsidP="00225AFB">
            <w:pPr>
              <w:pStyle w:val="a3"/>
              <w:shd w:val="clear" w:color="auto" w:fill="FFFFFF"/>
              <w:spacing w:before="0" w:beforeAutospacing="0" w:after="143" w:afterAutospacing="0"/>
              <w:jc w:val="both"/>
              <w:rPr>
                <w:shd w:val="clear" w:color="auto" w:fill="FFFFFF"/>
              </w:rPr>
            </w:pPr>
            <w:r w:rsidRPr="00225AFB">
              <w:rPr>
                <w:shd w:val="clear" w:color="auto" w:fill="FFFFFF"/>
              </w:rPr>
              <w:t xml:space="preserve">большие круги </w:t>
            </w:r>
            <w:r>
              <w:rPr>
                <w:shd w:val="clear" w:color="auto" w:fill="FFFFFF"/>
              </w:rPr>
              <w:t xml:space="preserve">ракеткой </w:t>
            </w:r>
            <w:r w:rsidRPr="00225AFB">
              <w:rPr>
                <w:shd w:val="clear" w:color="auto" w:fill="FFFFFF"/>
              </w:rPr>
              <w:t>вправо и влево перед собой, малые круги вправо и влево впереди головы и за головой, сочетание больших и малых кругов (правой и левой рукой).</w:t>
            </w:r>
          </w:p>
        </w:tc>
      </w:tr>
      <w:tr w:rsidR="00550BE9" w:rsidTr="00550BE9">
        <w:tc>
          <w:tcPr>
            <w:tcW w:w="4785" w:type="dxa"/>
          </w:tcPr>
          <w:p w:rsidR="00550BE9" w:rsidRPr="00A123D2" w:rsidRDefault="00225AFB" w:rsidP="008951F7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A123D2"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бросок мяча </w:t>
            </w:r>
            <w:proofErr w:type="spellStart"/>
            <w:r w:rsidR="00A123D2"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>вверх-вперед</w:t>
            </w:r>
            <w:proofErr w:type="spellEnd"/>
            <w:r w:rsidR="00A123D2"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сторону левой рукой и ловля его после отскока от земли - правой.</w:t>
            </w:r>
            <w:r w:rsidR="0089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A123D2" w:rsidRPr="00A123D2" w:rsidRDefault="00A123D2" w:rsidP="008951F7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И. п. - боковое положение к заградительной решетке или к фону. Ноги расставлены на ширину плеч. Правая рука сзади туловища в положении конечной точки замаха подготовлена, чтобы идти навстречу мячу. Для ясности направления и места </w:t>
            </w:r>
            <w:proofErr w:type="spellStart"/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>подброса</w:t>
            </w:r>
            <w:proofErr w:type="spellEnd"/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мяча следует нарисовать на земле координаты;</w:t>
            </w:r>
          </w:p>
          <w:p w:rsidR="00550BE9" w:rsidRDefault="00A123D2" w:rsidP="008951F7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>В момент броска тяжесть тела перемещается на правую ногу, в момент ловли мяча тяжесть тела переходит на левую ногу, шагающую вперёд с пятки на носок.</w:t>
            </w:r>
          </w:p>
        </w:tc>
      </w:tr>
      <w:tr w:rsidR="00550BE9" w:rsidTr="00550BE9">
        <w:tc>
          <w:tcPr>
            <w:tcW w:w="4785" w:type="dxa"/>
          </w:tcPr>
          <w:p w:rsidR="00550BE9" w:rsidRPr="008951F7" w:rsidRDefault="00225AFB" w:rsidP="008951F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8951F7" w:rsidRPr="008951F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8951F7">
              <w:rPr>
                <w:rFonts w:ascii="Times New Roman" w:eastAsia="Times New Roman" w:hAnsi="Times New Roman" w:cs="Times New Roman"/>
                <w:sz w:val="24"/>
                <w:szCs w:val="24"/>
              </w:rPr>
              <w:t>л</w:t>
            </w:r>
            <w:r w:rsidR="008951F7"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>овля мяча выкинутого тренером из-за спины.</w:t>
            </w:r>
          </w:p>
        </w:tc>
        <w:tc>
          <w:tcPr>
            <w:tcW w:w="4786" w:type="dxa"/>
          </w:tcPr>
          <w:p w:rsidR="00550BE9" w:rsidRDefault="008951F7" w:rsidP="008951F7">
            <w:pPr>
              <w:shd w:val="clear" w:color="auto" w:fill="FFFFFF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>Бежать за мячом, который выкинул тренер из-за спины снизу или сверху так, чтобы мяч не пересек линию впереди. Расстояние до линии 5 метров.</w:t>
            </w:r>
          </w:p>
        </w:tc>
      </w:tr>
      <w:tr w:rsidR="00550BE9" w:rsidTr="00550BE9">
        <w:tc>
          <w:tcPr>
            <w:tcW w:w="4785" w:type="dxa"/>
          </w:tcPr>
          <w:p w:rsidR="00550BE9" w:rsidRPr="008951F7" w:rsidRDefault="00225AFB" w:rsidP="008951F7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951F7" w:rsidRPr="008951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51F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8951F7" w:rsidRPr="008951F7">
              <w:rPr>
                <w:rFonts w:ascii="Times New Roman" w:hAnsi="Times New Roman" w:cs="Times New Roman"/>
                <w:sz w:val="24"/>
                <w:szCs w:val="24"/>
              </w:rPr>
              <w:t>одбивание мяча</w:t>
            </w:r>
            <w:r w:rsidR="0089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1F7" w:rsidRPr="008951F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51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51F7" w:rsidRPr="008951F7">
              <w:rPr>
                <w:rFonts w:ascii="Times New Roman" w:hAnsi="Times New Roman" w:cs="Times New Roman"/>
                <w:sz w:val="24"/>
                <w:szCs w:val="24"/>
              </w:rPr>
              <w:t>вниз в землю.</w:t>
            </w:r>
          </w:p>
        </w:tc>
        <w:tc>
          <w:tcPr>
            <w:tcW w:w="4786" w:type="dxa"/>
          </w:tcPr>
          <w:p w:rsidR="00550BE9" w:rsidRDefault="008951F7" w:rsidP="008951F7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  <w:r w:rsidRPr="008951F7">
              <w:t>И.п. Туловище слегка наклонено вперед, используется хватка ракетки для удара справа (большим пальцем вниз) затем слева (большой палец сверху, расположен под углом 45° к ручке ракетки). Удары выполнять на уровне пояса только кистью руки. Тяжесть тела на левой ноге при правой хватке и на правой при левой хватке; необходимо контролировать хватку ракетки.</w:t>
            </w:r>
          </w:p>
        </w:tc>
      </w:tr>
      <w:tr w:rsidR="00550BE9" w:rsidTr="008951F7">
        <w:trPr>
          <w:trHeight w:val="1885"/>
        </w:trPr>
        <w:tc>
          <w:tcPr>
            <w:tcW w:w="4785" w:type="dxa"/>
          </w:tcPr>
          <w:p w:rsidR="00550BE9" w:rsidRDefault="00225AFB" w:rsidP="008951F7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  <w:r>
              <w:t>6</w:t>
            </w:r>
            <w:r w:rsidR="008951F7">
              <w:t xml:space="preserve">. </w:t>
            </w:r>
            <w:r w:rsidR="008951F7" w:rsidRPr="008951F7">
              <w:t xml:space="preserve">упражнение в подбивании мяча о землю </w:t>
            </w:r>
            <w:proofErr w:type="gramStart"/>
            <w:r w:rsidR="008951F7" w:rsidRPr="008951F7">
              <w:t>поочередно то</w:t>
            </w:r>
            <w:proofErr w:type="gramEnd"/>
            <w:r w:rsidR="008951F7" w:rsidRPr="008951F7">
              <w:t xml:space="preserve"> одной, то другой стороной струнной поверхности (хватка ракетки - универсальная).</w:t>
            </w:r>
          </w:p>
        </w:tc>
        <w:tc>
          <w:tcPr>
            <w:tcW w:w="4786" w:type="dxa"/>
          </w:tcPr>
          <w:p w:rsidR="00550BE9" w:rsidRDefault="008951F7" w:rsidP="008951F7">
            <w:pPr>
              <w:pStyle w:val="a3"/>
              <w:shd w:val="clear" w:color="auto" w:fill="FFFFFF"/>
              <w:spacing w:before="0" w:beforeAutospacing="0" w:after="0" w:afterAutospacing="0"/>
              <w:jc w:val="both"/>
              <w:rPr>
                <w:u w:val="single"/>
              </w:rPr>
            </w:pPr>
            <w:r>
              <w:rPr>
                <w:rFonts w:ascii="Helvetica" w:hAnsi="Helvetica"/>
                <w:color w:val="515151"/>
                <w:sz w:val="20"/>
                <w:szCs w:val="20"/>
              </w:rPr>
              <w:t> </w:t>
            </w:r>
            <w:r w:rsidRPr="008951F7">
              <w:t xml:space="preserve">И. п. то же, что в упражнении </w:t>
            </w:r>
            <w:r>
              <w:t>3</w:t>
            </w:r>
            <w:r w:rsidRPr="008951F7">
              <w:t>.</w:t>
            </w:r>
            <w:r>
              <w:t xml:space="preserve"> </w:t>
            </w:r>
            <w:r w:rsidRPr="008951F7">
              <w:t>Сначала упражнение выполняется левой хваткой большим пальцем сверху под углом 45° к ручке ракетки.</w:t>
            </w:r>
            <w:r>
              <w:t xml:space="preserve"> </w:t>
            </w:r>
            <w:proofErr w:type="gramStart"/>
            <w:r w:rsidRPr="008951F7">
              <w:t>Затем выполнение этих упражнений с прыжками: на двух ногах, на правой, на левой, с ноги на ногу, в беге вперёд, назад, в стороны.</w:t>
            </w:r>
            <w:proofErr w:type="gramEnd"/>
          </w:p>
        </w:tc>
      </w:tr>
      <w:tr w:rsidR="00550BE9" w:rsidTr="00550BE9">
        <w:tc>
          <w:tcPr>
            <w:tcW w:w="4785" w:type="dxa"/>
          </w:tcPr>
          <w:p w:rsidR="00550BE9" w:rsidRDefault="00550BE9" w:rsidP="00550BE9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50B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Парные упражнения</w:t>
            </w:r>
          </w:p>
        </w:tc>
        <w:tc>
          <w:tcPr>
            <w:tcW w:w="4786" w:type="dxa"/>
          </w:tcPr>
          <w:p w:rsidR="00550BE9" w:rsidRDefault="00550BE9" w:rsidP="00550BE9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550BE9" w:rsidTr="00550BE9">
        <w:tc>
          <w:tcPr>
            <w:tcW w:w="4785" w:type="dxa"/>
          </w:tcPr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</w:pPr>
            <w:r w:rsidRPr="00A123D2">
              <w:t>1.</w:t>
            </w:r>
            <w:r>
              <w:t xml:space="preserve"> </w:t>
            </w:r>
            <w:r w:rsidRPr="00A123D2">
              <w:t>броски </w:t>
            </w:r>
            <w:hyperlink r:id="rId4" w:history="1">
              <w:r w:rsidRPr="00A123D2">
                <w:rPr>
                  <w:rStyle w:val="a5"/>
                  <w:color w:val="auto"/>
                  <w:u w:val="none"/>
                </w:rPr>
                <w:t>теннисного мяча</w:t>
              </w:r>
            </w:hyperlink>
            <w:r w:rsidRPr="00A123D2">
              <w:t> одной рукой (правой и левой поочередно) и ловля мяча партнёром сначала двумя руками, потом одной, с воздуха.</w:t>
            </w:r>
          </w:p>
          <w:p w:rsidR="00550BE9" w:rsidRPr="00A123D2" w:rsidRDefault="00550BE9" w:rsidP="00A123D2">
            <w:pPr>
              <w:spacing w:after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550BE9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  <w:r w:rsidRPr="00A123D2">
              <w:t xml:space="preserve">Исходное положение </w:t>
            </w:r>
            <w:r>
              <w:t>игроков</w:t>
            </w:r>
            <w:r w:rsidRPr="00A123D2">
              <w:t xml:space="preserve"> лицом друг к другу на расстоянии 4-5 шагов.</w:t>
            </w:r>
            <w:r>
              <w:t xml:space="preserve"> </w:t>
            </w:r>
            <w:r w:rsidRPr="00A123D2">
              <w:t xml:space="preserve">Мяч ловить впереди себя, не приближая кисть к туловищу. Увидеть на мяче </w:t>
            </w:r>
            <w:proofErr w:type="spellStart"/>
            <w:r w:rsidRPr="00A123D2">
              <w:t>шовчики</w:t>
            </w:r>
            <w:proofErr w:type="spellEnd"/>
            <w:r w:rsidRPr="00A123D2">
              <w:t>. Не подпрыгивать при ловле и броске мяча.</w:t>
            </w:r>
            <w:r>
              <w:t xml:space="preserve"> Игрок</w:t>
            </w:r>
            <w:r w:rsidRPr="00A123D2">
              <w:t xml:space="preserve">, ловящий мяч, находится в и. п. теннисиста; </w:t>
            </w:r>
            <w:proofErr w:type="gramStart"/>
            <w:r w:rsidRPr="00A123D2">
              <w:t>у</w:t>
            </w:r>
            <w:proofErr w:type="gramEnd"/>
            <w:r w:rsidRPr="00A123D2">
              <w:t xml:space="preserve"> бросающего мяч одна нога </w:t>
            </w:r>
            <w:r w:rsidRPr="00A123D2">
              <w:lastRenderedPageBreak/>
              <w:t>(противоположная бросающей руке) немного впереди</w:t>
            </w:r>
            <w:r>
              <w:t xml:space="preserve">. </w:t>
            </w:r>
            <w:r w:rsidRPr="00A123D2">
              <w:t>Расстояние увеличивать до 8-10 шагов.</w:t>
            </w:r>
          </w:p>
        </w:tc>
      </w:tr>
      <w:tr w:rsidR="00550BE9" w:rsidTr="00550BE9">
        <w:tc>
          <w:tcPr>
            <w:tcW w:w="4785" w:type="dxa"/>
          </w:tcPr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</w:pPr>
            <w:r>
              <w:lastRenderedPageBreak/>
              <w:t>2.</w:t>
            </w:r>
            <w:r w:rsidRPr="00A123D2">
              <w:t xml:space="preserve"> броски мяча одной рукой вперёд-вверх и ловля с воздуха на уровне головы.</w:t>
            </w:r>
          </w:p>
          <w:p w:rsidR="00550BE9" w:rsidRDefault="00550BE9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</w:p>
        </w:tc>
        <w:tc>
          <w:tcPr>
            <w:tcW w:w="4786" w:type="dxa"/>
          </w:tcPr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</w:pPr>
            <w:r w:rsidRPr="00A123D2">
              <w:t xml:space="preserve">И. п. </w:t>
            </w:r>
            <w:r>
              <w:t>Игрок</w:t>
            </w:r>
            <w:r w:rsidRPr="00A123D2">
              <w:t>, бросающий мяч, стоит лицом к партнеру и бросает ему мяч под правую или левую руку. Ловящий мяч стоит боком к партнеру с приготовленной для ловли рукой, согнутой в локте; ладонь направлена вперёд и находится на уровне головы.</w:t>
            </w:r>
          </w:p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</w:pPr>
            <w:r w:rsidRPr="00A123D2">
              <w:t>Мяч ловится справа - правой рукой, слева - левой;</w:t>
            </w:r>
          </w:p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</w:pPr>
            <w:r w:rsidRPr="00A123D2">
              <w:t xml:space="preserve">Мяч ловить впереди себя с шагом вперёд ногой ближней к партнёру. </w:t>
            </w:r>
            <w:proofErr w:type="gramStart"/>
            <w:r w:rsidRPr="00A123D2">
              <w:t>Ловящему</w:t>
            </w:r>
            <w:proofErr w:type="gramEnd"/>
            <w:r w:rsidRPr="00A123D2">
              <w:t xml:space="preserve"> мяч</w:t>
            </w:r>
            <w:r>
              <w:t>,</w:t>
            </w:r>
            <w:r w:rsidRPr="00A123D2">
              <w:t xml:space="preserve"> стараться увидеть на мяче </w:t>
            </w:r>
            <w:proofErr w:type="spellStart"/>
            <w:r w:rsidRPr="00A123D2">
              <w:t>шовчики</w:t>
            </w:r>
            <w:proofErr w:type="spellEnd"/>
            <w:r w:rsidRPr="00A123D2">
              <w:t>.</w:t>
            </w:r>
          </w:p>
          <w:p w:rsidR="00550BE9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  <w:r w:rsidRPr="00A123D2">
              <w:t>После 10-12 бросков партнёры меняются задачами.</w:t>
            </w:r>
          </w:p>
        </w:tc>
      </w:tr>
      <w:tr w:rsidR="00550BE9" w:rsidTr="00550BE9">
        <w:tc>
          <w:tcPr>
            <w:tcW w:w="4785" w:type="dxa"/>
          </w:tcPr>
          <w:p w:rsidR="00A123D2" w:rsidRPr="00A123D2" w:rsidRDefault="00A123D2" w:rsidP="00A123D2">
            <w:pPr>
              <w:pStyle w:val="a3"/>
              <w:shd w:val="clear" w:color="auto" w:fill="FFFFFF"/>
              <w:spacing w:before="0" w:beforeAutospacing="0" w:after="0" w:afterAutospacing="0"/>
              <w:jc w:val="both"/>
            </w:pPr>
            <w:r>
              <w:t>3.</w:t>
            </w:r>
            <w:r w:rsidRPr="00A123D2">
              <w:t xml:space="preserve"> ловля мяча после отскока от земли.</w:t>
            </w:r>
          </w:p>
          <w:p w:rsidR="00550BE9" w:rsidRDefault="00550BE9" w:rsidP="00550BE9">
            <w:pPr>
              <w:spacing w:after="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86" w:type="dxa"/>
          </w:tcPr>
          <w:p w:rsidR="00550BE9" w:rsidRDefault="00A123D2" w:rsidP="00225AFB">
            <w:pPr>
              <w:pStyle w:val="a3"/>
              <w:shd w:val="clear" w:color="auto" w:fill="FFFFFF"/>
              <w:spacing w:before="0" w:beforeAutospacing="0" w:after="0" w:afterAutospacing="0"/>
              <w:contextualSpacing/>
              <w:jc w:val="both"/>
              <w:rPr>
                <w:u w:val="single"/>
              </w:rPr>
            </w:pPr>
            <w:r w:rsidRPr="00A123D2">
              <w:t>И. п. </w:t>
            </w:r>
            <w:hyperlink r:id="rId5" w:history="1">
              <w:r>
                <w:rPr>
                  <w:rStyle w:val="a5"/>
                  <w:color w:val="auto"/>
                  <w:u w:val="none"/>
                </w:rPr>
                <w:t>Игрок</w:t>
              </w:r>
            </w:hyperlink>
            <w:r w:rsidRPr="00A123D2">
              <w:t>, ловящий мяч у заградительной сетки или у фона, стоит боком к партнёру (ноги расставлены на ширину плеч).</w:t>
            </w:r>
            <w:r w:rsidR="00225AFB">
              <w:t xml:space="preserve"> </w:t>
            </w:r>
            <w:r w:rsidRPr="00A123D2">
              <w:t xml:space="preserve">Бросать мяч </w:t>
            </w:r>
            <w:proofErr w:type="spellStart"/>
            <w:r w:rsidRPr="00A123D2">
              <w:t>вверх-вперёд</w:t>
            </w:r>
            <w:proofErr w:type="spellEnd"/>
            <w:r w:rsidRPr="00A123D2">
              <w:t xml:space="preserve"> то вправо, то влево от партнёра.</w:t>
            </w:r>
            <w:r w:rsidR="00225AFB">
              <w:t xml:space="preserve"> </w:t>
            </w:r>
            <w:r w:rsidRPr="00A123D2">
              <w:t>Сначала мяч ловить двумя руками, впереди себя, потом одной рукой (справа - правой, слева - левой) ловить мяч, шагая с пятки на носок, ближней к партнёру ногой.</w:t>
            </w:r>
            <w:r w:rsidR="00225AFB">
              <w:t xml:space="preserve"> </w:t>
            </w:r>
            <w:r w:rsidRPr="00A123D2">
              <w:t>При ловле мяча одной рукой ловящая рука сзади в положении конечной точки замаха.</w:t>
            </w:r>
          </w:p>
        </w:tc>
      </w:tr>
      <w:tr w:rsidR="00550BE9" w:rsidTr="00550BE9">
        <w:tc>
          <w:tcPr>
            <w:tcW w:w="4785" w:type="dxa"/>
          </w:tcPr>
          <w:p w:rsidR="00550BE9" w:rsidRPr="00A123D2" w:rsidRDefault="00A123D2" w:rsidP="00225AFB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23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225AFB">
              <w:rPr>
                <w:rFonts w:ascii="Times New Roman" w:hAnsi="Times New Roman" w:cs="Times New Roman"/>
                <w:sz w:val="24"/>
                <w:szCs w:val="24"/>
              </w:rPr>
              <w:t>упражнение</w:t>
            </w:r>
            <w:r w:rsidR="00225AFB" w:rsidRPr="00225AFB">
              <w:rPr>
                <w:rFonts w:ascii="Times New Roman" w:hAnsi="Times New Roman" w:cs="Times New Roman"/>
                <w:sz w:val="24"/>
                <w:szCs w:val="24"/>
              </w:rPr>
              <w:t xml:space="preserve"> в паре на полу</w:t>
            </w:r>
            <w:r w:rsidR="00225A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25AFB">
              <w:rPr>
                <w:rFonts w:ascii="Verdana" w:hAnsi="Verdana"/>
                <w:color w:val="000000"/>
                <w:sz w:val="29"/>
                <w:szCs w:val="29"/>
              </w:rPr>
              <w:t xml:space="preserve"> </w:t>
            </w:r>
          </w:p>
        </w:tc>
        <w:tc>
          <w:tcPr>
            <w:tcW w:w="4786" w:type="dxa"/>
          </w:tcPr>
          <w:p w:rsidR="00550BE9" w:rsidRPr="00225AFB" w:rsidRDefault="00225AFB" w:rsidP="00F70154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225AFB">
              <w:rPr>
                <w:rFonts w:ascii="Times New Roman" w:hAnsi="Times New Roman" w:cs="Times New Roman"/>
                <w:sz w:val="24"/>
                <w:szCs w:val="24"/>
              </w:rPr>
              <w:t>партнеры, стоя друг от друга на расстоянии 3—4 метров, перебивают мяч на высоте  плеч в разных направлениях. Если вы не успеваете к мячам, то увеличьте дистанцию,</w:t>
            </w:r>
            <w:r w:rsidR="00F70154">
              <w:rPr>
                <w:rFonts w:ascii="Times New Roman" w:hAnsi="Times New Roman" w:cs="Times New Roman"/>
                <w:sz w:val="24"/>
                <w:szCs w:val="24"/>
              </w:rPr>
              <w:t xml:space="preserve"> если хотите усложнить задание, </w:t>
            </w:r>
            <w:r w:rsidRPr="00225AFB">
              <w:rPr>
                <w:rFonts w:ascii="Times New Roman" w:hAnsi="Times New Roman" w:cs="Times New Roman"/>
                <w:sz w:val="24"/>
                <w:szCs w:val="24"/>
              </w:rPr>
              <w:t xml:space="preserve"> то подойдите ближе</w:t>
            </w:r>
            <w:r w:rsidR="00F701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0BE9" w:rsidTr="00550BE9">
        <w:tc>
          <w:tcPr>
            <w:tcW w:w="4785" w:type="dxa"/>
          </w:tcPr>
          <w:p w:rsidR="00550BE9" w:rsidRPr="00F70154" w:rsidRDefault="00F70154" w:rsidP="00F70154">
            <w:pPr>
              <w:spacing w:after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</w:t>
            </w:r>
            <w:r>
              <w:rPr>
                <w:rStyle w:val="a6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с</w:t>
            </w:r>
            <w:r w:rsidRPr="00F70154">
              <w:rPr>
                <w:rStyle w:val="a6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тук и поворот</w:t>
            </w:r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:rsidR="00550BE9" w:rsidRDefault="00F70154" w:rsidP="00F70154">
            <w:pPr>
              <w:spacing w:after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 находитесь спиной к тренеру, ноги на ширине плеч. Можете выполнять разножку, которая будет держать ваше тело в тонусе. После этого тренер бросает мяч в одну из сторон, а ваша задача состоит в том, чтобы услышав стук снаряда о землю, резко развернуться и словить его до того как он упадет второй раз. Более сложный вариант — расширить зону броска, что будет требовать от вас дополнительного шага в сторону мяча.</w:t>
            </w:r>
          </w:p>
        </w:tc>
      </w:tr>
      <w:tr w:rsidR="00550BE9" w:rsidTr="00550BE9">
        <w:tc>
          <w:tcPr>
            <w:tcW w:w="4785" w:type="dxa"/>
          </w:tcPr>
          <w:p w:rsidR="00550BE9" w:rsidRPr="00F70154" w:rsidRDefault="00F70154" w:rsidP="00F70154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0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Style w:val="a6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б</w:t>
            </w:r>
            <w:r w:rsidRPr="00F70154">
              <w:rPr>
                <w:rStyle w:val="a6"/>
                <w:rFonts w:ascii="Times New Roman" w:hAnsi="Times New Roman" w:cs="Times New Roman"/>
                <w:b w:val="0"/>
                <w:sz w:val="24"/>
                <w:szCs w:val="24"/>
                <w:shd w:val="clear" w:color="auto" w:fill="FFFFFF"/>
              </w:rPr>
              <w:t>роски из-за спины</w:t>
            </w:r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786" w:type="dxa"/>
          </w:tcPr>
          <w:p w:rsidR="00550BE9" w:rsidRDefault="00F70154" w:rsidP="00F70154">
            <w:pPr>
              <w:spacing w:after="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Вместе с партнером станьте лицом к стене, на расстоянии нескольких метров от нее. Напарник находится у вас за спиной и начинает швырять мяч в стену. Ваша задача — предугадать отскок и </w:t>
            </w:r>
            <w:proofErr w:type="gramStart"/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словить</w:t>
            </w:r>
            <w:proofErr w:type="gramEnd"/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его. Кроме реакции это упражнение прекрасно развивает скорость принятия решений, ведь вы не </w:t>
            </w:r>
            <w:proofErr w:type="gramStart"/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знаете</w:t>
            </w:r>
            <w:proofErr w:type="gramEnd"/>
            <w:r w:rsidRPr="00F7015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куда полетит мяч в следующий момент.</w:t>
            </w:r>
          </w:p>
        </w:tc>
      </w:tr>
    </w:tbl>
    <w:p w:rsidR="008708E3" w:rsidRDefault="008708E3" w:rsidP="00F70154"/>
    <w:sectPr w:rsidR="008708E3" w:rsidSect="00225AFB"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550BE9"/>
    <w:rsid w:val="00225AFB"/>
    <w:rsid w:val="00550BE9"/>
    <w:rsid w:val="008708E3"/>
    <w:rsid w:val="008951F7"/>
    <w:rsid w:val="00A123D2"/>
    <w:rsid w:val="00F70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550B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semiHidden/>
    <w:unhideWhenUsed/>
    <w:rsid w:val="00550BE9"/>
    <w:rPr>
      <w:color w:val="0000FF"/>
      <w:u w:val="single"/>
    </w:rPr>
  </w:style>
  <w:style w:type="paragraph" w:styleId="2">
    <w:name w:val="Body Text Indent 2"/>
    <w:basedOn w:val="a"/>
    <w:link w:val="20"/>
    <w:uiPriority w:val="99"/>
    <w:semiHidden/>
    <w:unhideWhenUsed/>
    <w:rsid w:val="00A12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123D2"/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F701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nisedu.by/studenty-0" TargetMode="External"/><Relationship Id="rId4" Type="http://schemas.openxmlformats.org/officeDocument/2006/relationships/hyperlink" Target="https://tennisedu.by/trehurovnevaya-metodika-obucheniya-tennisu-tennis-10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2020-04-10T16:57:00Z</dcterms:created>
  <dcterms:modified xsi:type="dcterms:W3CDTF">2020-04-10T17:46:00Z</dcterms:modified>
</cp:coreProperties>
</file>