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XSpec="center" w:tblpY="-795"/>
        <w:tblW w:w="11018" w:type="dxa"/>
        <w:tblLayout w:type="fixed"/>
        <w:tblLook w:val="04A0" w:firstRow="1" w:lastRow="0" w:firstColumn="1" w:lastColumn="0" w:noHBand="0" w:noVBand="1"/>
      </w:tblPr>
      <w:tblGrid>
        <w:gridCol w:w="510"/>
        <w:gridCol w:w="7282"/>
        <w:gridCol w:w="3226"/>
      </w:tblGrid>
      <w:tr w:rsidR="00582AD7" w:rsidTr="00E97C97">
        <w:trPr>
          <w:trHeight w:val="393"/>
        </w:trPr>
        <w:tc>
          <w:tcPr>
            <w:tcW w:w="510" w:type="dxa"/>
          </w:tcPr>
          <w:p w:rsidR="00582AD7" w:rsidRPr="00582AD7" w:rsidRDefault="00582AD7" w:rsidP="00582A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2AD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7282" w:type="dxa"/>
          </w:tcPr>
          <w:p w:rsidR="00582AD7" w:rsidRPr="00582AD7" w:rsidRDefault="00582AD7" w:rsidP="00582A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2AD7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</w:t>
            </w:r>
          </w:p>
        </w:tc>
        <w:tc>
          <w:tcPr>
            <w:tcW w:w="3226" w:type="dxa"/>
          </w:tcPr>
          <w:p w:rsidR="00582AD7" w:rsidRPr="00582AD7" w:rsidRDefault="00582AD7" w:rsidP="00582A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2AD7">
              <w:rPr>
                <w:rFonts w:ascii="Times New Roman" w:hAnsi="Times New Roman" w:cs="Times New Roman"/>
                <w:b/>
                <w:sz w:val="28"/>
                <w:szCs w:val="28"/>
              </w:rPr>
              <w:t>Ссылка</w:t>
            </w:r>
          </w:p>
        </w:tc>
      </w:tr>
      <w:tr w:rsidR="00582AD7" w:rsidTr="00E97C97">
        <w:trPr>
          <w:trHeight w:val="393"/>
        </w:trPr>
        <w:tc>
          <w:tcPr>
            <w:tcW w:w="510" w:type="dxa"/>
          </w:tcPr>
          <w:p w:rsidR="00582AD7" w:rsidRPr="00582AD7" w:rsidRDefault="00582AD7" w:rsidP="00582A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2AD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282" w:type="dxa"/>
          </w:tcPr>
          <w:p w:rsidR="00E97C97" w:rsidRPr="00E97C97" w:rsidRDefault="00E97C97" w:rsidP="00E97C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7C97">
              <w:rPr>
                <w:rFonts w:ascii="Times New Roman" w:hAnsi="Times New Roman" w:cs="Times New Roman"/>
                <w:sz w:val="28"/>
                <w:szCs w:val="28"/>
              </w:rPr>
              <w:t xml:space="preserve">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</w:t>
            </w:r>
          </w:p>
          <w:p w:rsidR="00E97C97" w:rsidRPr="00E97C97" w:rsidRDefault="00E97C97" w:rsidP="00E97C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7C97">
              <w:rPr>
                <w:rFonts w:ascii="Times New Roman" w:hAnsi="Times New Roman" w:cs="Times New Roman"/>
                <w:sz w:val="28"/>
                <w:szCs w:val="28"/>
              </w:rPr>
              <w:t xml:space="preserve">Санитарно-эпидемиологические правила и нормативы...") (Зарегистрировано в Минюсте </w:t>
            </w:r>
          </w:p>
          <w:p w:rsidR="00582AD7" w:rsidRPr="00E97C97" w:rsidRDefault="00E97C97" w:rsidP="00E97C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7C97">
              <w:rPr>
                <w:rFonts w:ascii="Times New Roman" w:hAnsi="Times New Roman" w:cs="Times New Roman"/>
                <w:sz w:val="28"/>
                <w:szCs w:val="28"/>
              </w:rPr>
              <w:t>России 08.08.2016 N 43153)</w:t>
            </w:r>
          </w:p>
        </w:tc>
        <w:tc>
          <w:tcPr>
            <w:tcW w:w="3226" w:type="dxa"/>
          </w:tcPr>
          <w:p w:rsidR="00582AD7" w:rsidRPr="00C81901" w:rsidRDefault="00E97C97" w:rsidP="00582AD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hyperlink r:id="rId5">
              <w:r w:rsidRPr="00C81901">
                <w:rPr>
                  <w:rFonts w:ascii="Times New Roman" w:eastAsia="Arial" w:hAnsi="Times New Roman" w:cs="Times New Roman"/>
                  <w:color w:val="0070C0"/>
                  <w:sz w:val="28"/>
                  <w:szCs w:val="28"/>
                  <w:u w:val="single" w:color="0070A8"/>
                </w:rPr>
                <w:t>http://www.consultant.ru/document/cons_doc_LAW_203183/</w:t>
              </w:r>
            </w:hyperlink>
            <w:hyperlink r:id="rId6">
              <w:r w:rsidRPr="00C81901">
                <w:rPr>
                  <w:rFonts w:ascii="Times New Roman" w:eastAsia="Arial" w:hAnsi="Times New Roman" w:cs="Times New Roman"/>
                  <w:color w:val="0070C0"/>
                  <w:sz w:val="28"/>
                  <w:szCs w:val="28"/>
                </w:rPr>
                <w:t xml:space="preserve"> </w:t>
              </w:r>
            </w:hyperlink>
          </w:p>
        </w:tc>
      </w:tr>
      <w:tr w:rsidR="00582AD7" w:rsidTr="00E97C97">
        <w:trPr>
          <w:trHeight w:val="393"/>
        </w:trPr>
        <w:tc>
          <w:tcPr>
            <w:tcW w:w="510" w:type="dxa"/>
          </w:tcPr>
          <w:p w:rsidR="00582AD7" w:rsidRPr="00582AD7" w:rsidRDefault="00582AD7" w:rsidP="00582A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2AD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282" w:type="dxa"/>
          </w:tcPr>
          <w:p w:rsidR="00582AD7" w:rsidRDefault="002319F9" w:rsidP="00582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 по охране труда для программиста</w:t>
            </w:r>
          </w:p>
        </w:tc>
        <w:tc>
          <w:tcPr>
            <w:tcW w:w="3226" w:type="dxa"/>
          </w:tcPr>
          <w:p w:rsidR="00582AD7" w:rsidRPr="00C81901" w:rsidRDefault="002319F9" w:rsidP="00582AD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hyperlink r:id="rId7" w:history="1">
              <w:r w:rsidRPr="00C81901">
                <w:rPr>
                  <w:rStyle w:val="a4"/>
                  <w:rFonts w:ascii="Times New Roman" w:hAnsi="Times New Roman" w:cs="Times New Roman"/>
                  <w:color w:val="0070C0"/>
                  <w:sz w:val="28"/>
                  <w:szCs w:val="28"/>
                </w:rPr>
                <w:t>http://prom-nadzor.ru/content/instrukciya-po-ohrane-truda-dlya-programmista-p</w:t>
              </w:r>
              <w:r w:rsidRPr="00C81901">
                <w:rPr>
                  <w:rStyle w:val="a4"/>
                  <w:rFonts w:ascii="Times New Roman" w:hAnsi="Times New Roman" w:cs="Times New Roman"/>
                  <w:color w:val="0070C0"/>
                  <w:sz w:val="28"/>
                  <w:szCs w:val="28"/>
                </w:rPr>
                <w:t>e</w:t>
              </w:r>
              <w:r w:rsidRPr="00C81901">
                <w:rPr>
                  <w:rStyle w:val="a4"/>
                  <w:rFonts w:ascii="Times New Roman" w:hAnsi="Times New Roman" w:cs="Times New Roman"/>
                  <w:color w:val="0070C0"/>
                  <w:sz w:val="28"/>
                  <w:szCs w:val="28"/>
                </w:rPr>
                <w:t>vm</w:t>
              </w:r>
            </w:hyperlink>
          </w:p>
        </w:tc>
      </w:tr>
      <w:tr w:rsidR="00582AD7" w:rsidTr="00E97C97">
        <w:trPr>
          <w:trHeight w:val="411"/>
        </w:trPr>
        <w:tc>
          <w:tcPr>
            <w:tcW w:w="510" w:type="dxa"/>
          </w:tcPr>
          <w:p w:rsidR="00582AD7" w:rsidRPr="00582AD7" w:rsidRDefault="00582AD7" w:rsidP="00582A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2AD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282" w:type="dxa"/>
          </w:tcPr>
          <w:p w:rsidR="00582AD7" w:rsidRDefault="00417B01" w:rsidP="00417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7B01">
              <w:rPr>
                <w:rFonts w:ascii="Times New Roman" w:hAnsi="Times New Roman" w:cs="Times New Roman"/>
                <w:sz w:val="28"/>
                <w:szCs w:val="28"/>
              </w:rPr>
              <w:t>"Квалификационный справочник должностей руководителей, специалистов и других служащих" (утв. Постановлением Минтруда Росси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от 21.08.1998 N 37) (ред. от </w:t>
            </w:r>
            <w:r w:rsidRPr="00417B01">
              <w:rPr>
                <w:rFonts w:ascii="Times New Roman" w:hAnsi="Times New Roman" w:cs="Times New Roman"/>
                <w:sz w:val="28"/>
                <w:szCs w:val="28"/>
              </w:rPr>
              <w:t>12.02.2014)</w:t>
            </w:r>
          </w:p>
        </w:tc>
        <w:tc>
          <w:tcPr>
            <w:tcW w:w="3226" w:type="dxa"/>
          </w:tcPr>
          <w:p w:rsidR="00582AD7" w:rsidRPr="00C81901" w:rsidRDefault="00531CCE" w:rsidP="00582AD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hyperlink r:id="rId8" w:history="1">
              <w:r w:rsidRPr="00C81901">
                <w:rPr>
                  <w:rStyle w:val="a4"/>
                  <w:rFonts w:ascii="Times New Roman" w:hAnsi="Times New Roman" w:cs="Times New Roman"/>
                  <w:color w:val="0070C0"/>
                  <w:sz w:val="28"/>
                  <w:szCs w:val="28"/>
                </w:rPr>
                <w:t>http://bizlog.ru/eks/eks-1/131.htm</w:t>
              </w:r>
            </w:hyperlink>
          </w:p>
        </w:tc>
      </w:tr>
      <w:tr w:rsidR="00582AD7" w:rsidTr="00E97C97">
        <w:trPr>
          <w:trHeight w:val="393"/>
        </w:trPr>
        <w:tc>
          <w:tcPr>
            <w:tcW w:w="510" w:type="dxa"/>
          </w:tcPr>
          <w:p w:rsidR="00582AD7" w:rsidRPr="00582AD7" w:rsidRDefault="00582AD7" w:rsidP="00582A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2AD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282" w:type="dxa"/>
          </w:tcPr>
          <w:p w:rsidR="00582AD7" w:rsidRDefault="00AB755C" w:rsidP="00582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55C">
              <w:rPr>
                <w:rFonts w:ascii="Times New Roman" w:hAnsi="Times New Roman" w:cs="Times New Roman"/>
                <w:sz w:val="28"/>
                <w:szCs w:val="28"/>
              </w:rPr>
              <w:t>ГОСТ Р ИСО/МЭК ТО 9294-1993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755C">
              <w:rPr>
                <w:rFonts w:ascii="Times New Roman" w:hAnsi="Times New Roman" w:cs="Times New Roman"/>
                <w:sz w:val="28"/>
                <w:szCs w:val="28"/>
              </w:rPr>
              <w:t>Руководство по управлению документированием программного обеспечения.</w:t>
            </w:r>
          </w:p>
        </w:tc>
        <w:tc>
          <w:tcPr>
            <w:tcW w:w="3226" w:type="dxa"/>
          </w:tcPr>
          <w:p w:rsidR="00582AD7" w:rsidRPr="00C81901" w:rsidRDefault="00AB755C" w:rsidP="00582AD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hyperlink r:id="rId9" w:history="1">
              <w:r w:rsidRPr="00C81901">
                <w:rPr>
                  <w:rStyle w:val="a4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https://internet-law.ru/gosts/gost/9946/</w:t>
              </w:r>
            </w:hyperlink>
          </w:p>
        </w:tc>
      </w:tr>
      <w:tr w:rsidR="00582AD7" w:rsidTr="00E97C97">
        <w:trPr>
          <w:trHeight w:val="393"/>
        </w:trPr>
        <w:tc>
          <w:tcPr>
            <w:tcW w:w="510" w:type="dxa"/>
          </w:tcPr>
          <w:p w:rsidR="00582AD7" w:rsidRPr="00582AD7" w:rsidRDefault="00582AD7" w:rsidP="00582A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2AD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282" w:type="dxa"/>
          </w:tcPr>
          <w:p w:rsidR="00582AD7" w:rsidRDefault="003227B2" w:rsidP="00582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7B2">
              <w:rPr>
                <w:rFonts w:ascii="Times New Roman" w:hAnsi="Times New Roman" w:cs="Times New Roman"/>
                <w:sz w:val="28"/>
                <w:szCs w:val="28"/>
              </w:rPr>
              <w:t>ГОСТ Р ИСО/МЭК 12207-2010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27B2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Информационная технология. </w:t>
            </w:r>
            <w:r w:rsidRPr="003227B2">
              <w:rPr>
                <w:rFonts w:ascii="Times New Roman" w:hAnsi="Times New Roman" w:cs="Times New Roman"/>
                <w:sz w:val="28"/>
                <w:szCs w:val="28"/>
              </w:rPr>
              <w:t>Си</w:t>
            </w:r>
            <w:r w:rsidRPr="003227B2">
              <w:rPr>
                <w:rFonts w:ascii="Times New Roman" w:hAnsi="Times New Roman" w:cs="Times New Roman"/>
                <w:sz w:val="28"/>
                <w:szCs w:val="28"/>
              </w:rPr>
              <w:t xml:space="preserve">стемная и программная инженерия. </w:t>
            </w:r>
            <w:r w:rsidRPr="003227B2">
              <w:rPr>
                <w:rFonts w:ascii="Times New Roman" w:hAnsi="Times New Roman" w:cs="Times New Roman"/>
                <w:sz w:val="28"/>
                <w:szCs w:val="28"/>
              </w:rPr>
              <w:t>ПРОЦЕССЫ ЖИЗНЕ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ННОГО ЦИКЛА ПРОГРАММНЫХ СРЕДСТВ</w:t>
            </w:r>
          </w:p>
        </w:tc>
        <w:tc>
          <w:tcPr>
            <w:tcW w:w="3226" w:type="dxa"/>
          </w:tcPr>
          <w:p w:rsidR="00582AD7" w:rsidRPr="00C81901" w:rsidRDefault="003227B2" w:rsidP="00582AD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hyperlink r:id="rId10" w:history="1">
              <w:r w:rsidRPr="00C81901">
                <w:rPr>
                  <w:rStyle w:val="a4"/>
                  <w:rFonts w:ascii="Times New Roman" w:hAnsi="Times New Roman" w:cs="Times New Roman"/>
                  <w:color w:val="0070C0"/>
                  <w:sz w:val="28"/>
                  <w:szCs w:val="28"/>
                </w:rPr>
                <w:t>http://docs.cntd.ru/document/gost-r-iso-mek-12207-2010</w:t>
              </w:r>
            </w:hyperlink>
          </w:p>
        </w:tc>
      </w:tr>
      <w:tr w:rsidR="00582AD7" w:rsidTr="00E97C97">
        <w:trPr>
          <w:trHeight w:val="393"/>
        </w:trPr>
        <w:tc>
          <w:tcPr>
            <w:tcW w:w="510" w:type="dxa"/>
          </w:tcPr>
          <w:p w:rsidR="00582AD7" w:rsidRPr="00582AD7" w:rsidRDefault="00582AD7" w:rsidP="00582A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2AD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282" w:type="dxa"/>
          </w:tcPr>
          <w:p w:rsidR="00582AD7" w:rsidRDefault="003227B2" w:rsidP="00322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27B2">
              <w:rPr>
                <w:rFonts w:ascii="Times New Roman" w:hAnsi="Times New Roman" w:cs="Times New Roman"/>
                <w:sz w:val="28"/>
                <w:szCs w:val="28"/>
              </w:rPr>
              <w:t>ГОСТ Р ИСО/МЭК 9126-1993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Информационная технология. </w:t>
            </w:r>
            <w:r w:rsidRPr="003227B2">
              <w:rPr>
                <w:rFonts w:ascii="Times New Roman" w:hAnsi="Times New Roman" w:cs="Times New Roman"/>
                <w:sz w:val="28"/>
                <w:szCs w:val="28"/>
              </w:rPr>
              <w:t>ОЦЕНКА ПРОГРАММНОЙ ПРОДУК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ЦИИ. </w:t>
            </w:r>
            <w:r w:rsidRPr="003227B2">
              <w:rPr>
                <w:rFonts w:ascii="Times New Roman" w:hAnsi="Times New Roman" w:cs="Times New Roman"/>
                <w:sz w:val="28"/>
                <w:szCs w:val="28"/>
              </w:rPr>
              <w:t>Характеристики качества и руководства по их применению</w:t>
            </w:r>
          </w:p>
        </w:tc>
        <w:tc>
          <w:tcPr>
            <w:tcW w:w="3226" w:type="dxa"/>
          </w:tcPr>
          <w:p w:rsidR="00582AD7" w:rsidRPr="00C81901" w:rsidRDefault="003227B2" w:rsidP="00582AD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C8190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http://docs.cntd.ru/document/gost-r-iso-mek-9126-93</w:t>
            </w:r>
          </w:p>
        </w:tc>
      </w:tr>
      <w:tr w:rsidR="00582AD7" w:rsidTr="00E97C97">
        <w:trPr>
          <w:trHeight w:val="393"/>
        </w:trPr>
        <w:tc>
          <w:tcPr>
            <w:tcW w:w="510" w:type="dxa"/>
          </w:tcPr>
          <w:p w:rsidR="00582AD7" w:rsidRPr="00582AD7" w:rsidRDefault="00582AD7" w:rsidP="00582A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2AD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282" w:type="dxa"/>
          </w:tcPr>
          <w:p w:rsidR="00582AD7" w:rsidRDefault="00C81901" w:rsidP="00C81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1901">
              <w:rPr>
                <w:rFonts w:ascii="Times New Roman" w:hAnsi="Times New Roman" w:cs="Times New Roman"/>
                <w:sz w:val="28"/>
                <w:szCs w:val="28"/>
              </w:rPr>
              <w:t>ГОСТ Р ИСО/МЭК ТО 19791-2008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Информационная технология. </w:t>
            </w:r>
            <w:r w:rsidRPr="00C81901">
              <w:rPr>
                <w:rFonts w:ascii="Times New Roman" w:hAnsi="Times New Roman" w:cs="Times New Roman"/>
                <w:sz w:val="28"/>
                <w:szCs w:val="28"/>
              </w:rPr>
              <w:t>МЕТОДЫ И СР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ЕДСТВА ОБЕСПЕЧЕНИЯ БЕЗОПАСНОСТИ. </w:t>
            </w:r>
            <w:r w:rsidRPr="00C81901">
              <w:rPr>
                <w:rFonts w:ascii="Times New Roman" w:hAnsi="Times New Roman" w:cs="Times New Roman"/>
                <w:sz w:val="28"/>
                <w:szCs w:val="28"/>
              </w:rPr>
              <w:t>Оценка безопасности автоматизированных систем</w:t>
            </w:r>
          </w:p>
        </w:tc>
        <w:tc>
          <w:tcPr>
            <w:tcW w:w="3226" w:type="dxa"/>
          </w:tcPr>
          <w:p w:rsidR="00582AD7" w:rsidRPr="00C81901" w:rsidRDefault="00C81901" w:rsidP="00582AD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hyperlink r:id="rId11" w:history="1">
              <w:r w:rsidRPr="00C81901">
                <w:rPr>
                  <w:rStyle w:val="a4"/>
                  <w:rFonts w:ascii="Times New Roman" w:hAnsi="Times New Roman" w:cs="Times New Roman"/>
                  <w:color w:val="0070C0"/>
                  <w:sz w:val="28"/>
                  <w:szCs w:val="28"/>
                </w:rPr>
                <w:t>http://docs.cntd.ru/document/1200076806</w:t>
              </w:r>
            </w:hyperlink>
          </w:p>
        </w:tc>
      </w:tr>
      <w:tr w:rsidR="00C81901" w:rsidTr="00E97C97">
        <w:trPr>
          <w:trHeight w:val="393"/>
        </w:trPr>
        <w:tc>
          <w:tcPr>
            <w:tcW w:w="510" w:type="dxa"/>
          </w:tcPr>
          <w:p w:rsidR="00C81901" w:rsidRPr="00582AD7" w:rsidRDefault="00C81901" w:rsidP="00582A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282" w:type="dxa"/>
          </w:tcPr>
          <w:p w:rsidR="00C81901" w:rsidRPr="00C81901" w:rsidRDefault="00C81901" w:rsidP="00C81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1901">
              <w:rPr>
                <w:rFonts w:ascii="Times New Roman" w:hAnsi="Times New Roman" w:cs="Times New Roman"/>
                <w:sz w:val="28"/>
                <w:szCs w:val="28"/>
              </w:rPr>
              <w:t>ГОСТ Р ИСО/МЭК ТО 10735-2000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E0F15">
              <w:rPr>
                <w:rFonts w:ascii="Times New Roman" w:hAnsi="Times New Roman" w:cs="Times New Roman"/>
                <w:sz w:val="28"/>
                <w:szCs w:val="28"/>
              </w:rPr>
              <w:t>Информационная технология</w:t>
            </w:r>
            <w:r w:rsidR="002E0F15" w:rsidRPr="002E0F15">
              <w:rPr>
                <w:rFonts w:ascii="Times New Roman" w:hAnsi="Times New Roman" w:cs="Times New Roman"/>
                <w:sz w:val="28"/>
                <w:szCs w:val="28"/>
              </w:rPr>
              <w:t>. Передача данных и обмен информацией между системами. Стандартные групповые адреса на подуровне управления доступом к среде</w:t>
            </w:r>
          </w:p>
        </w:tc>
        <w:tc>
          <w:tcPr>
            <w:tcW w:w="3226" w:type="dxa"/>
          </w:tcPr>
          <w:p w:rsidR="00C81901" w:rsidRPr="00C81901" w:rsidRDefault="00C81901" w:rsidP="00582AD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C81901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https://files.stroyinf.ru/Data/284/28479.pdf</w:t>
            </w:r>
          </w:p>
        </w:tc>
      </w:tr>
      <w:tr w:rsidR="002E0F15" w:rsidTr="00E97C97">
        <w:trPr>
          <w:trHeight w:val="393"/>
        </w:trPr>
        <w:tc>
          <w:tcPr>
            <w:tcW w:w="510" w:type="dxa"/>
          </w:tcPr>
          <w:p w:rsidR="002E0F15" w:rsidRDefault="002E0F15" w:rsidP="00582A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7282" w:type="dxa"/>
          </w:tcPr>
          <w:p w:rsidR="002E0F15" w:rsidRPr="00C81901" w:rsidRDefault="002E0F15" w:rsidP="002E0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F15">
              <w:rPr>
                <w:rFonts w:ascii="Times New Roman" w:hAnsi="Times New Roman" w:cs="Times New Roman"/>
                <w:sz w:val="28"/>
                <w:szCs w:val="28"/>
              </w:rPr>
              <w:t>ГОСТ Р ИСО/МЭК 14764-2002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Информационная технология</w:t>
            </w:r>
            <w:r w:rsidRPr="002E0F15">
              <w:rPr>
                <w:rFonts w:ascii="Times New Roman" w:hAnsi="Times New Roman" w:cs="Times New Roman"/>
                <w:sz w:val="28"/>
                <w:szCs w:val="28"/>
              </w:rPr>
              <w:t>. СОПРОВОЖДЕНИЕ ПРОГРАММНЫХ СРЕДСТВ</w:t>
            </w:r>
          </w:p>
        </w:tc>
        <w:tc>
          <w:tcPr>
            <w:tcW w:w="3226" w:type="dxa"/>
          </w:tcPr>
          <w:p w:rsidR="002E0F15" w:rsidRPr="00C81901" w:rsidRDefault="002E0F15" w:rsidP="00582AD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2E0F1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http://docs.cntd.ru/document/gost-r-iso-mek-14764-2002</w:t>
            </w:r>
            <w:bookmarkStart w:id="0" w:name="_GoBack"/>
            <w:bookmarkEnd w:id="0"/>
          </w:p>
        </w:tc>
      </w:tr>
    </w:tbl>
    <w:p w:rsidR="00BD5EB7" w:rsidRPr="00582AD7" w:rsidRDefault="00BD5EB7">
      <w:pPr>
        <w:rPr>
          <w:rFonts w:ascii="Times New Roman" w:hAnsi="Times New Roman" w:cs="Times New Roman"/>
          <w:sz w:val="28"/>
          <w:szCs w:val="28"/>
        </w:rPr>
      </w:pPr>
    </w:p>
    <w:sectPr w:rsidR="00BD5EB7" w:rsidRPr="00582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19"/>
    <w:rsid w:val="002319F9"/>
    <w:rsid w:val="002E0F15"/>
    <w:rsid w:val="003227B2"/>
    <w:rsid w:val="00417B01"/>
    <w:rsid w:val="004C5A19"/>
    <w:rsid w:val="00531CCE"/>
    <w:rsid w:val="00582AD7"/>
    <w:rsid w:val="00AB755C"/>
    <w:rsid w:val="00BD5EB7"/>
    <w:rsid w:val="00C81901"/>
    <w:rsid w:val="00E9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CA5F7-4C2E-4139-8C90-2C7570BE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2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319F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319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6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zlog.ru/eks/eks-1/131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rom-nadzor.ru/content/instrukciya-po-ohrane-truda-dlya-programmista-pev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onsultant.ru/document/cons_doc_LAW_203183/" TargetMode="External"/><Relationship Id="rId11" Type="http://schemas.openxmlformats.org/officeDocument/2006/relationships/hyperlink" Target="http://docs.cntd.ru/document/1200076806" TargetMode="External"/><Relationship Id="rId5" Type="http://schemas.openxmlformats.org/officeDocument/2006/relationships/hyperlink" Target="http://www.consultant.ru/document/cons_doc_LAW_203183/" TargetMode="External"/><Relationship Id="rId10" Type="http://schemas.openxmlformats.org/officeDocument/2006/relationships/hyperlink" Target="http://docs.cntd.ru/document/gost-r-iso-mek-12207-20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rnet-law.ru/gosts/gost/994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85B8C-54F5-46E3-B535-04C941CC5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2020-09-11T20:41:00Z</dcterms:created>
  <dcterms:modified xsi:type="dcterms:W3CDTF">2020-09-11T21:19:00Z</dcterms:modified>
</cp:coreProperties>
</file>