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1. В структуре IA-32 можно выделить шесть основных блоков, работающих параллельно: -блок интерфейса с </w:t>
      </w:r>
      <w:proofErr w:type="gramStart"/>
      <w:r w:rsidRPr="009D6A88">
        <w:rPr>
          <w:rFonts w:ascii="Times New Roman" w:hAnsi="Times New Roman" w:cs="Times New Roman"/>
          <w:sz w:val="24"/>
        </w:rPr>
        <w:t>магистралью( содержит</w:t>
      </w:r>
      <w:proofErr w:type="gramEnd"/>
      <w:r w:rsidRPr="009D6A88">
        <w:rPr>
          <w:rFonts w:ascii="Times New Roman" w:hAnsi="Times New Roman" w:cs="Times New Roman"/>
          <w:sz w:val="24"/>
        </w:rPr>
        <w:t xml:space="preserve"> драйвер адреса, схемы управления размером адреса и конвейером, мультиплексор, приемопередатчики и др. Этот блок обеспечивает интерфейс между МП и его окружением.)</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-блок предварительной выборки </w:t>
      </w:r>
      <w:proofErr w:type="gramStart"/>
      <w:r w:rsidRPr="009D6A88">
        <w:rPr>
          <w:rFonts w:ascii="Times New Roman" w:hAnsi="Times New Roman" w:cs="Times New Roman"/>
          <w:sz w:val="24"/>
        </w:rPr>
        <w:t>команд(</w:t>
      </w:r>
      <w:proofErr w:type="gramEnd"/>
      <w:r w:rsidRPr="009D6A88">
        <w:rPr>
          <w:rFonts w:ascii="Times New Roman" w:hAnsi="Times New Roman" w:cs="Times New Roman"/>
          <w:sz w:val="24"/>
        </w:rPr>
        <w:t>когда блок интерфейса с магистралью не занимает цикла магистрали для исполнения команды, блок предвыборки команд использует его для последовательной выборки из памяти байтов команд. Эти команды хранятся в 16-байтовой очереди команд в ожидании обработки блоком декодирования команд)</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-блок декодирования </w:t>
      </w:r>
      <w:proofErr w:type="gramStart"/>
      <w:r w:rsidRPr="009D6A88">
        <w:rPr>
          <w:rFonts w:ascii="Times New Roman" w:hAnsi="Times New Roman" w:cs="Times New Roman"/>
          <w:sz w:val="24"/>
        </w:rPr>
        <w:t>команд(</w:t>
      </w:r>
      <w:proofErr w:type="gramEnd"/>
      <w:r w:rsidRPr="009D6A88">
        <w:rPr>
          <w:rFonts w:ascii="Times New Roman" w:hAnsi="Times New Roman" w:cs="Times New Roman"/>
          <w:sz w:val="24"/>
        </w:rPr>
        <w:t>преобразует байты команды из этой очереди в микрокод. Декодированные команды в ожидании обработки исполнительным блоком хранятся в очереди команд, работающей по принципу FIFO (</w:t>
      </w:r>
      <w:proofErr w:type="spellStart"/>
      <w:r w:rsidRPr="009D6A88">
        <w:rPr>
          <w:rFonts w:ascii="Times New Roman" w:hAnsi="Times New Roman" w:cs="Times New Roman"/>
          <w:sz w:val="24"/>
        </w:rPr>
        <w:t>First</w:t>
      </w:r>
      <w:proofErr w:type="spellEnd"/>
      <w:r w:rsidRPr="009D6A88">
        <w:rPr>
          <w:rFonts w:ascii="Times New Roman" w:hAnsi="Times New Roman" w:cs="Times New Roman"/>
          <w:sz w:val="24"/>
        </w:rPr>
        <w:t xml:space="preserve"> </w:t>
      </w:r>
      <w:proofErr w:type="spellStart"/>
      <w:r w:rsidRPr="009D6A88">
        <w:rPr>
          <w:rFonts w:ascii="Times New Roman" w:hAnsi="Times New Roman" w:cs="Times New Roman"/>
          <w:sz w:val="24"/>
        </w:rPr>
        <w:t>In</w:t>
      </w:r>
      <w:proofErr w:type="spellEnd"/>
      <w:r w:rsidRPr="009D6A88">
        <w:rPr>
          <w:rFonts w:ascii="Times New Roman" w:hAnsi="Times New Roman" w:cs="Times New Roman"/>
          <w:sz w:val="24"/>
        </w:rPr>
        <w:t xml:space="preserve"> </w:t>
      </w:r>
      <w:proofErr w:type="spellStart"/>
      <w:r w:rsidRPr="009D6A88">
        <w:rPr>
          <w:rFonts w:ascii="Times New Roman" w:hAnsi="Times New Roman" w:cs="Times New Roman"/>
          <w:sz w:val="24"/>
        </w:rPr>
        <w:t>First</w:t>
      </w:r>
      <w:proofErr w:type="spellEnd"/>
      <w:r w:rsidRPr="009D6A88">
        <w:rPr>
          <w:rFonts w:ascii="Times New Roman" w:hAnsi="Times New Roman" w:cs="Times New Roman"/>
          <w:sz w:val="24"/>
        </w:rPr>
        <w:t xml:space="preserve"> </w:t>
      </w:r>
      <w:proofErr w:type="spellStart"/>
      <w:r w:rsidRPr="009D6A88">
        <w:rPr>
          <w:rFonts w:ascii="Times New Roman" w:hAnsi="Times New Roman" w:cs="Times New Roman"/>
          <w:sz w:val="24"/>
        </w:rPr>
        <w:t>Out</w:t>
      </w:r>
      <w:proofErr w:type="spellEnd"/>
      <w:r w:rsidRPr="009D6A88">
        <w:rPr>
          <w:rFonts w:ascii="Times New Roman" w:hAnsi="Times New Roman" w:cs="Times New Roman"/>
          <w:sz w:val="24"/>
        </w:rPr>
        <w:t>))</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-исполнительный </w:t>
      </w:r>
      <w:proofErr w:type="gramStart"/>
      <w:r w:rsidRPr="009D6A88">
        <w:rPr>
          <w:rFonts w:ascii="Times New Roman" w:hAnsi="Times New Roman" w:cs="Times New Roman"/>
          <w:sz w:val="24"/>
        </w:rPr>
        <w:t>блок(</w:t>
      </w:r>
      <w:proofErr w:type="gramEnd"/>
      <w:r w:rsidRPr="009D6A88">
        <w:rPr>
          <w:rFonts w:ascii="Times New Roman" w:hAnsi="Times New Roman" w:cs="Times New Roman"/>
          <w:sz w:val="24"/>
        </w:rPr>
        <w:t xml:space="preserve">в него встроены регистры общего назначения (РОН), которые используются для таких операций, как двоичное сложение или вычисление и модификация адресов. Исполнительный блок содержит восемь 32-разрядных </w:t>
      </w:r>
      <w:proofErr w:type="spellStart"/>
      <w:r w:rsidRPr="009D6A88">
        <w:rPr>
          <w:rFonts w:ascii="Times New Roman" w:hAnsi="Times New Roman" w:cs="Times New Roman"/>
          <w:sz w:val="24"/>
        </w:rPr>
        <w:t>РОНов</w:t>
      </w:r>
      <w:proofErr w:type="spellEnd"/>
      <w:r w:rsidRPr="009D6A88">
        <w:rPr>
          <w:rFonts w:ascii="Times New Roman" w:hAnsi="Times New Roman" w:cs="Times New Roman"/>
          <w:sz w:val="24"/>
        </w:rPr>
        <w:t>, применяемых как для вычисления адресов, так и для операций с данными. Этот блок содержит также 64-разрядный регистр, необходимый для ускорения операций сдвига, циклического сдвига, умножения и деления)</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-блок управления </w:t>
      </w:r>
      <w:proofErr w:type="gramStart"/>
      <w:r w:rsidRPr="009D6A88">
        <w:rPr>
          <w:rFonts w:ascii="Times New Roman" w:hAnsi="Times New Roman" w:cs="Times New Roman"/>
          <w:sz w:val="24"/>
        </w:rPr>
        <w:t>сегментами(</w:t>
      </w:r>
      <w:proofErr w:type="gramEnd"/>
      <w:r w:rsidRPr="009D6A88">
        <w:rPr>
          <w:rFonts w:ascii="Times New Roman" w:hAnsi="Times New Roman" w:cs="Times New Roman"/>
          <w:sz w:val="24"/>
        </w:rPr>
        <w:t>преобразует логические адреса в линейные по запросу исполнительного блока. Для ускорения этого преобразования текущие дескрипторы сегментов помещаются во встроенную кэш-память. Во время трансляции адресов блок управления сегментами проверяет, нет ли нарушения сегментации. Эти проверки выполняются отдельно от проверок нарушений статической сегментации, осуществляемых механизмом проверки защиты. Блок сегментации обеспечивает четыре уровня защиты (от 0 до 3) с целью изоляции и защиты друг от друга прикладных программ и операционной системы)</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-блок страничной </w:t>
      </w:r>
      <w:proofErr w:type="gramStart"/>
      <w:r w:rsidRPr="009D6A88">
        <w:rPr>
          <w:rFonts w:ascii="Times New Roman" w:hAnsi="Times New Roman" w:cs="Times New Roman"/>
          <w:sz w:val="24"/>
        </w:rPr>
        <w:t>трансляции(</w:t>
      </w:r>
      <w:proofErr w:type="gramEnd"/>
      <w:r w:rsidRPr="009D6A88">
        <w:rPr>
          <w:rFonts w:ascii="Times New Roman" w:hAnsi="Times New Roman" w:cs="Times New Roman"/>
          <w:sz w:val="24"/>
        </w:rPr>
        <w:t>позволяет прозрачно управлять пространством физических адресов независимо от управления сегментами. Каждый сегмент отображается в пространство линейных адресов, которое, в свою очередь, отображается в одну или несколько страниц объемом 4 Кб. Для реализации эффективной системы виртуальной памяти Intel-386 полностью поддерживает способность рестарта (повторного запуска) в случае отказа во всех страницах и сегментах)</w:t>
      </w:r>
    </w:p>
    <w:p w:rsidR="008A2A30" w:rsidRPr="009D6A88" w:rsidRDefault="008A2A30" w:rsidP="008A2A30">
      <w:pPr>
        <w:rPr>
          <w:rFonts w:ascii="Times New Roman" w:hAnsi="Times New Roman" w:cs="Times New Roman"/>
          <w:sz w:val="24"/>
        </w:rPr>
      </w:pP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2. Программную модель IA-32 составляют:</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-восемь регистров общего назначения</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-шесть регистров сегментов</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-указатель команд</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-регистр системных флагов</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-регистры системных адресов</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lastRenderedPageBreak/>
        <w:t>-четыре регистра управления</w:t>
      </w:r>
    </w:p>
    <w:p w:rsidR="008A2A30" w:rsidRDefault="008A2A30" w:rsidP="008A2A30">
      <w:pPr>
        <w:rPr>
          <w:rFonts w:ascii="Times New Roman" w:hAnsi="Times New Roman" w:cs="Times New Roman"/>
          <w:sz w:val="24"/>
        </w:rPr>
      </w:pPr>
      <w:r w:rsidRPr="009D6A88">
        <w:rPr>
          <w:rFonts w:ascii="Times New Roman" w:hAnsi="Times New Roman" w:cs="Times New Roman"/>
          <w:sz w:val="24"/>
        </w:rPr>
        <w:t>-шесть регистров отладки</w:t>
      </w:r>
    </w:p>
    <w:p w:rsidR="009D6A88" w:rsidRPr="009D6A88" w:rsidRDefault="009D6A88" w:rsidP="008A2A30">
      <w:pPr>
        <w:rPr>
          <w:rFonts w:ascii="Times New Roman" w:hAnsi="Times New Roman" w:cs="Times New Roman"/>
          <w:sz w:val="24"/>
        </w:rPr>
      </w:pPr>
      <w:bookmarkStart w:id="0" w:name="_GoBack"/>
      <w:bookmarkEnd w:id="0"/>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3. Регистры управления сегментированной памятью: </w:t>
      </w:r>
      <w:proofErr w:type="gramStart"/>
      <w:r w:rsidRPr="009D6A88">
        <w:rPr>
          <w:rFonts w:ascii="Times New Roman" w:hAnsi="Times New Roman" w:cs="Times New Roman"/>
          <w:sz w:val="24"/>
        </w:rPr>
        <w:t>CS,,</w:t>
      </w:r>
      <w:proofErr w:type="gramEnd"/>
      <w:r w:rsidRPr="009D6A88">
        <w:rPr>
          <w:rFonts w:ascii="Times New Roman" w:hAnsi="Times New Roman" w:cs="Times New Roman"/>
          <w:sz w:val="24"/>
        </w:rPr>
        <w:t>SS,DS, ES, FS и GS .</w:t>
      </w:r>
    </w:p>
    <w:p w:rsidR="008A2A30" w:rsidRPr="009D6A88" w:rsidRDefault="008A2A30" w:rsidP="008A2A30">
      <w:pPr>
        <w:rPr>
          <w:rFonts w:ascii="Times New Roman" w:hAnsi="Times New Roman" w:cs="Times New Roman"/>
          <w:sz w:val="24"/>
        </w:rPr>
      </w:pP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4. Процессоры IA-32 могут работать в четырёх режимах: режиме реальных адресов, защищённом режиме, режиме виртуального процессора 8086 и режиме системного управления.</w:t>
      </w:r>
    </w:p>
    <w:p w:rsidR="008A2A30" w:rsidRPr="009D6A88" w:rsidRDefault="008A2A30" w:rsidP="008A2A30">
      <w:pPr>
        <w:rPr>
          <w:rFonts w:ascii="Times New Roman" w:hAnsi="Times New Roman" w:cs="Times New Roman"/>
          <w:sz w:val="24"/>
        </w:rPr>
      </w:pP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5. Команду процессора IA-32 составляют следующие поля:</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-префикс</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-КОП</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w:t>
      </w:r>
      <w:proofErr w:type="spellStart"/>
      <w:r w:rsidRPr="009D6A88">
        <w:rPr>
          <w:rFonts w:ascii="Times New Roman" w:hAnsi="Times New Roman" w:cs="Times New Roman"/>
          <w:sz w:val="24"/>
        </w:rPr>
        <w:t>Mod</w:t>
      </w:r>
      <w:proofErr w:type="spellEnd"/>
      <w:r w:rsidRPr="009D6A88">
        <w:rPr>
          <w:rFonts w:ascii="Times New Roman" w:hAnsi="Times New Roman" w:cs="Times New Roman"/>
          <w:sz w:val="24"/>
        </w:rPr>
        <w:t xml:space="preserve"> R/M</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-SIB</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-смещение</w:t>
      </w:r>
    </w:p>
    <w:p w:rsidR="008A2A30" w:rsidRPr="009D6A88" w:rsidRDefault="008A2A30" w:rsidP="008A2A30">
      <w:pPr>
        <w:rPr>
          <w:rFonts w:ascii="Times New Roman" w:hAnsi="Times New Roman" w:cs="Times New Roman"/>
          <w:sz w:val="24"/>
        </w:rPr>
      </w:pPr>
      <w:r w:rsidRPr="009D6A88">
        <w:rPr>
          <w:rFonts w:ascii="Times New Roman" w:hAnsi="Times New Roman" w:cs="Times New Roman"/>
          <w:sz w:val="24"/>
        </w:rPr>
        <w:t>-непосредственный операнд</w:t>
      </w:r>
    </w:p>
    <w:p w:rsidR="008A2A30" w:rsidRPr="009D6A88" w:rsidRDefault="008A2A30" w:rsidP="008A2A30">
      <w:pPr>
        <w:rPr>
          <w:rFonts w:ascii="Times New Roman" w:hAnsi="Times New Roman" w:cs="Times New Roman"/>
          <w:sz w:val="24"/>
        </w:rPr>
      </w:pPr>
    </w:p>
    <w:p w:rsidR="001839E1" w:rsidRPr="009D6A88" w:rsidRDefault="008A2A30" w:rsidP="008A2A30">
      <w:pPr>
        <w:rPr>
          <w:rFonts w:ascii="Times New Roman" w:hAnsi="Times New Roman" w:cs="Times New Roman"/>
          <w:sz w:val="24"/>
        </w:rPr>
      </w:pPr>
      <w:r w:rsidRPr="009D6A88">
        <w:rPr>
          <w:rFonts w:ascii="Times New Roman" w:hAnsi="Times New Roman" w:cs="Times New Roman"/>
          <w:sz w:val="24"/>
        </w:rPr>
        <w:t xml:space="preserve">6. Типы префиксов: командные </w:t>
      </w:r>
      <w:proofErr w:type="gramStart"/>
      <w:r w:rsidRPr="009D6A88">
        <w:rPr>
          <w:rFonts w:ascii="Times New Roman" w:hAnsi="Times New Roman" w:cs="Times New Roman"/>
          <w:sz w:val="24"/>
        </w:rPr>
        <w:t>префиксы(</w:t>
      </w:r>
      <w:proofErr w:type="gramEnd"/>
      <w:r w:rsidRPr="009D6A88">
        <w:rPr>
          <w:rFonts w:ascii="Times New Roman" w:hAnsi="Times New Roman" w:cs="Times New Roman"/>
          <w:sz w:val="24"/>
        </w:rPr>
        <w:t>REP, REPE/REPZ, REPNE/REPNZ), префикс блокировки шины(LOCK),префиксы размера, префиксы замены сегмента.</w:t>
      </w:r>
    </w:p>
    <w:sectPr w:rsidR="001839E1" w:rsidRPr="009D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4E"/>
    <w:rsid w:val="001839E1"/>
    <w:rsid w:val="008A2A30"/>
    <w:rsid w:val="009D6A88"/>
    <w:rsid w:val="00D43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240F5-1E1C-49B7-9D6F-DF04D9B0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2021-05-20T11:17:00Z</dcterms:created>
  <dcterms:modified xsi:type="dcterms:W3CDTF">2021-05-20T11:19:00Z</dcterms:modified>
</cp:coreProperties>
</file>