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7933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7263" w:rsidRDefault="00DE7263">
          <w:pPr>
            <w:pStyle w:val="a8"/>
          </w:pPr>
          <w:r>
            <w:t>Оглавление</w:t>
          </w:r>
        </w:p>
        <w:p w:rsidR="00DE7263" w:rsidRDefault="00DE726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59040" w:history="1">
            <w:r w:rsidRPr="00D677E6">
              <w:rPr>
                <w:rStyle w:val="a9"/>
                <w:rFonts w:ascii="Times New Roman" w:hAnsi="Times New Roman" w:cs="Times New Roman"/>
                <w:b/>
                <w:noProof/>
              </w:rPr>
              <w:t>План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3" w:rsidRDefault="00DE726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3759041" w:history="1">
            <w:r w:rsidRPr="00D677E6">
              <w:rPr>
                <w:rStyle w:val="a9"/>
                <w:rFonts w:ascii="Times New Roman" w:hAnsi="Times New Roman" w:cs="Times New Roman"/>
                <w:b/>
                <w:noProof/>
              </w:rPr>
              <w:t>Этапы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3" w:rsidRDefault="00DE726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3759042" w:history="1">
            <w:r w:rsidRPr="00D677E6">
              <w:rPr>
                <w:rStyle w:val="a9"/>
                <w:rFonts w:ascii="Times New Roman" w:hAnsi="Times New Roman" w:cs="Times New Roman"/>
                <w:b/>
                <w:noProof/>
              </w:rPr>
              <w:t>Издательство в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3" w:rsidRDefault="00DE726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3759043" w:history="1">
            <w:r w:rsidRPr="00D677E6">
              <w:rPr>
                <w:rStyle w:val="a9"/>
                <w:rFonts w:ascii="Times New Roman" w:hAnsi="Times New Roman" w:cs="Times New Roman"/>
                <w:b/>
                <w:noProof/>
              </w:rPr>
              <w:t>Используемые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_Toc83759043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263" w:rsidRDefault="00DE7263">
          <w:r>
            <w:rPr>
              <w:b/>
              <w:bCs/>
            </w:rPr>
            <w:fldChar w:fldCharType="end"/>
          </w:r>
        </w:p>
      </w:sdtContent>
    </w:sdt>
    <w:p w:rsidR="00DE7263" w:rsidRDefault="00DE72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554939" w:rsidRPr="00364D67" w:rsidRDefault="00364D67" w:rsidP="00364D67">
      <w:pPr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364D67">
        <w:rPr>
          <w:rFonts w:ascii="Times New Roman" w:hAnsi="Times New Roman" w:cs="Times New Roman"/>
          <w:b/>
          <w:sz w:val="28"/>
        </w:rPr>
        <w:lastRenderedPageBreak/>
        <w:t>Как ИКТ изменили издательскую технологию</w:t>
      </w:r>
    </w:p>
    <w:p w:rsidR="00364D67" w:rsidRPr="00DE7263" w:rsidRDefault="00364D67" w:rsidP="00DE726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83759040"/>
      <w:r w:rsidRPr="00DE7263">
        <w:rPr>
          <w:rFonts w:ascii="Times New Roman" w:hAnsi="Times New Roman" w:cs="Times New Roman"/>
          <w:b/>
          <w:color w:val="000000" w:themeColor="text1"/>
          <w:sz w:val="28"/>
        </w:rPr>
        <w:t>План публикации</w:t>
      </w:r>
      <w:bookmarkEnd w:id="1"/>
    </w:p>
    <w:p w:rsidR="00364D67" w:rsidRPr="00DE7263" w:rsidRDefault="00364D67" w:rsidP="00DE726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Важнейшие этапы в развития цифровых технологий в издательских процессах;</w:t>
      </w:r>
    </w:p>
    <w:p w:rsidR="00364D67" w:rsidRPr="00DE7263" w:rsidRDefault="00DE7263" w:rsidP="00DE726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Использование технологий в издательствах РФ.</w:t>
      </w:r>
    </w:p>
    <w:p w:rsidR="00364D67" w:rsidRPr="00DE7263" w:rsidRDefault="00364D67" w:rsidP="00DE726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83759041"/>
      <w:r w:rsidRPr="00DE7263">
        <w:rPr>
          <w:rFonts w:ascii="Times New Roman" w:hAnsi="Times New Roman" w:cs="Times New Roman"/>
          <w:b/>
          <w:color w:val="000000" w:themeColor="text1"/>
          <w:sz w:val="28"/>
        </w:rPr>
        <w:t>Этапы развития</w:t>
      </w:r>
      <w:bookmarkEnd w:id="2"/>
    </w:p>
    <w:p w:rsidR="00364D67" w:rsidRDefault="00364D67" w:rsidP="00364D67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появлением новейших технологий их также включали в процессы издательской деятельности. Выпуск различной публикации превратился из сложного многоступенчатого процесса в простую процедуру, которую можно сравнить с отправкой письма и тому подобному. </w:t>
      </w:r>
    </w:p>
    <w:p w:rsidR="00364D67" w:rsidRDefault="00364D67" w:rsidP="00364D6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364D67">
        <w:rPr>
          <w:rFonts w:ascii="Times New Roman" w:hAnsi="Times New Roman" w:cs="Times New Roman"/>
          <w:sz w:val="28"/>
        </w:rPr>
        <w:t xml:space="preserve">Первой ступенью оптимизации издательских процессов стал переход на управляемые компьютером станки и соответственно цифровой формат допечатных материалов. Сегодня типографии получают файлы по интернету в формате </w:t>
      </w:r>
      <w:r w:rsidR="007D03C6">
        <w:rPr>
          <w:rFonts w:ascii="Times New Roman" w:hAnsi="Times New Roman" w:cs="Times New Roman"/>
          <w:sz w:val="28"/>
          <w:lang w:val="en-US"/>
        </w:rPr>
        <w:t>PDF</w:t>
      </w:r>
      <w:r w:rsidRPr="00364D67">
        <w:rPr>
          <w:rFonts w:ascii="Times New Roman" w:hAnsi="Times New Roman" w:cs="Times New Roman"/>
          <w:sz w:val="28"/>
        </w:rPr>
        <w:t xml:space="preserve"> и в принципе могут начинать печать тиража немедленно после</w:t>
      </w:r>
      <w:r>
        <w:rPr>
          <w:rFonts w:ascii="Times New Roman" w:hAnsi="Times New Roman" w:cs="Times New Roman"/>
          <w:sz w:val="28"/>
        </w:rPr>
        <w:t xml:space="preserve"> того, как материалы получены, </w:t>
      </w:r>
      <w:r w:rsidRPr="00364D67">
        <w:rPr>
          <w:rFonts w:ascii="Times New Roman" w:hAnsi="Times New Roman" w:cs="Times New Roman"/>
          <w:sz w:val="28"/>
        </w:rPr>
        <w:t>а ведь всего несколько десятилетий назад макет верстки для типографии редакции выклеивали на листах бумаги, по ним типографские ра</w:t>
      </w:r>
      <w:r>
        <w:rPr>
          <w:rFonts w:ascii="Times New Roman" w:hAnsi="Times New Roman" w:cs="Times New Roman"/>
          <w:sz w:val="28"/>
        </w:rPr>
        <w:t xml:space="preserve">ботники изготавливали гранки и </w:t>
      </w:r>
      <w:r w:rsidRPr="00364D67">
        <w:rPr>
          <w:rFonts w:ascii="Times New Roman" w:hAnsi="Times New Roman" w:cs="Times New Roman"/>
          <w:sz w:val="28"/>
        </w:rPr>
        <w:t>производили окончательную сборку полос.</w:t>
      </w:r>
    </w:p>
    <w:p w:rsidR="00364D67" w:rsidRDefault="00364D67" w:rsidP="00364D6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364D67">
        <w:rPr>
          <w:rFonts w:ascii="Times New Roman" w:hAnsi="Times New Roman" w:cs="Times New Roman"/>
          <w:sz w:val="28"/>
        </w:rPr>
        <w:t>Вторым этапом оптимизации издательских процессов стало появление цифровых печатных машин, позволяющих сделать рентабельной работу с любым тиражом. Это открыло новые возможности</w:t>
      </w:r>
      <w:r>
        <w:rPr>
          <w:rFonts w:ascii="Times New Roman" w:hAnsi="Times New Roman" w:cs="Times New Roman"/>
          <w:sz w:val="28"/>
        </w:rPr>
        <w:t xml:space="preserve"> для физических лиц, например, </w:t>
      </w:r>
      <w:r w:rsidRPr="00364D67">
        <w:rPr>
          <w:rFonts w:ascii="Times New Roman" w:hAnsi="Times New Roman" w:cs="Times New Roman"/>
          <w:sz w:val="28"/>
        </w:rPr>
        <w:t>писателей, работающих в сф</w:t>
      </w:r>
      <w:r w:rsidR="007D03C6">
        <w:rPr>
          <w:rFonts w:ascii="Times New Roman" w:hAnsi="Times New Roman" w:cs="Times New Roman"/>
          <w:sz w:val="28"/>
        </w:rPr>
        <w:t xml:space="preserve">ере некоммерческой литературы, </w:t>
      </w:r>
      <w:r w:rsidRPr="00364D67">
        <w:rPr>
          <w:rFonts w:ascii="Times New Roman" w:hAnsi="Times New Roman" w:cs="Times New Roman"/>
          <w:sz w:val="28"/>
        </w:rPr>
        <w:t>и небольших организаций, испытывающих потребность в издании внутренних инструкций, методических пособий, сборников статей и тому подобного. Таким образом, возникли предпосылки для по</w:t>
      </w:r>
      <w:r w:rsidR="007D03C6">
        <w:rPr>
          <w:rFonts w:ascii="Times New Roman" w:hAnsi="Times New Roman" w:cs="Times New Roman"/>
          <w:sz w:val="28"/>
        </w:rPr>
        <w:t>явления интернет-издательств</w:t>
      </w:r>
      <w:r w:rsidRPr="00364D67">
        <w:rPr>
          <w:rFonts w:ascii="Times New Roman" w:hAnsi="Times New Roman" w:cs="Times New Roman"/>
          <w:sz w:val="28"/>
        </w:rPr>
        <w:t>, ориентированных на клиента, заинтересованного в выпуске небольшого тиража за свой счет.</w:t>
      </w:r>
    </w:p>
    <w:p w:rsidR="007D03C6" w:rsidRDefault="007D03C6" w:rsidP="007D03C6">
      <w:pPr>
        <w:ind w:firstLine="851"/>
        <w:jc w:val="both"/>
        <w:rPr>
          <w:rFonts w:ascii="Times New Roman" w:hAnsi="Times New Roman" w:cs="Times New Roman"/>
          <w:sz w:val="28"/>
        </w:rPr>
      </w:pPr>
      <w:r w:rsidRPr="007D03C6">
        <w:rPr>
          <w:rFonts w:ascii="Times New Roman" w:hAnsi="Times New Roman" w:cs="Times New Roman"/>
          <w:sz w:val="28"/>
        </w:rPr>
        <w:t>Используемая интернет-издательствами технология коммуникации, уже</w:t>
      </w:r>
      <w:r>
        <w:rPr>
          <w:rFonts w:ascii="Times New Roman" w:hAnsi="Times New Roman" w:cs="Times New Roman"/>
          <w:sz w:val="28"/>
        </w:rPr>
        <w:t xml:space="preserve"> получившая обозначение </w:t>
      </w:r>
      <w:r w:rsidRPr="007D03C6">
        <w:rPr>
          <w:rFonts w:ascii="Times New Roman" w:hAnsi="Times New Roman" w:cs="Times New Roman"/>
          <w:sz w:val="28"/>
        </w:rPr>
        <w:t>(web2p</w:t>
      </w:r>
      <w:r>
        <w:rPr>
          <w:rFonts w:ascii="Times New Roman" w:hAnsi="Times New Roman" w:cs="Times New Roman"/>
          <w:sz w:val="28"/>
        </w:rPr>
        <w:t>rint), предельно проста. Автор или редакция оформляю</w:t>
      </w:r>
      <w:r w:rsidRPr="007D03C6">
        <w:rPr>
          <w:rFonts w:ascii="Times New Roman" w:hAnsi="Times New Roman" w:cs="Times New Roman"/>
          <w:sz w:val="28"/>
        </w:rPr>
        <w:t>т заказ через сайт издательства, заполнив несколько простых форм и указав желаемые параметры будущего издания - формат, тип переплета, плотность бумаги. Сам подлежащий печати материал в формате PDF или в одном из текстовых форматов выкладывают на сервер издательства или отправляют по электронной почте. Оплату заказа также производят через сайт</w:t>
      </w:r>
      <w:r>
        <w:rPr>
          <w:rFonts w:ascii="Times New Roman" w:hAnsi="Times New Roman" w:cs="Times New Roman"/>
          <w:sz w:val="28"/>
        </w:rPr>
        <w:t xml:space="preserve">. </w:t>
      </w:r>
      <w:r w:rsidRPr="007D03C6">
        <w:rPr>
          <w:rFonts w:ascii="Times New Roman" w:hAnsi="Times New Roman" w:cs="Times New Roman"/>
          <w:sz w:val="28"/>
        </w:rPr>
        <w:t xml:space="preserve">Разумеется, автоматизированный способ работы не исключает возможностей предоставления издательством дополнительных услуг по подготовке материала - верстки, редактуры, корректуры, - а также получения консультаций по телефону или даже личного визита в издательство, но в принципе сегодня для </w:t>
      </w:r>
      <w:r w:rsidRPr="007D03C6">
        <w:rPr>
          <w:rFonts w:ascii="Times New Roman" w:hAnsi="Times New Roman" w:cs="Times New Roman"/>
          <w:sz w:val="28"/>
        </w:rPr>
        <w:lastRenderedPageBreak/>
        <w:t>того, чтобы ув</w:t>
      </w:r>
      <w:r>
        <w:rPr>
          <w:rFonts w:ascii="Times New Roman" w:hAnsi="Times New Roman" w:cs="Times New Roman"/>
          <w:sz w:val="28"/>
        </w:rPr>
        <w:t>идеть свои труды напечатанными,</w:t>
      </w:r>
      <w:r w:rsidRPr="007D03C6">
        <w:rPr>
          <w:rFonts w:ascii="Times New Roman" w:hAnsi="Times New Roman" w:cs="Times New Roman"/>
          <w:sz w:val="28"/>
        </w:rPr>
        <w:t xml:space="preserve"> достаточно провести не</w:t>
      </w:r>
      <w:r>
        <w:rPr>
          <w:rFonts w:ascii="Times New Roman" w:hAnsi="Times New Roman" w:cs="Times New Roman"/>
          <w:sz w:val="28"/>
        </w:rPr>
        <w:t>с</w:t>
      </w:r>
      <w:r w:rsidRPr="007D03C6">
        <w:rPr>
          <w:rFonts w:ascii="Times New Roman" w:hAnsi="Times New Roman" w:cs="Times New Roman"/>
          <w:sz w:val="28"/>
        </w:rPr>
        <w:t>колько минут на сайте интернет-издательства. При этом изданная работа может получить совершенно официальный статус — издательства оказывают услуги по регистрации книг в российской и международной системах библиотечной каталогизации (пол</w:t>
      </w:r>
      <w:r>
        <w:rPr>
          <w:rFonts w:ascii="Times New Roman" w:hAnsi="Times New Roman" w:cs="Times New Roman"/>
          <w:sz w:val="28"/>
        </w:rPr>
        <w:t>учение кодов ISBN, УДК, ББК)</w:t>
      </w:r>
      <w:r w:rsidRPr="007D03C6">
        <w:rPr>
          <w:rFonts w:ascii="Times New Roman" w:hAnsi="Times New Roman" w:cs="Times New Roman"/>
          <w:sz w:val="28"/>
        </w:rPr>
        <w:t>.</w:t>
      </w:r>
    </w:p>
    <w:p w:rsidR="00DE7263" w:rsidRPr="00DE7263" w:rsidRDefault="00DE7263" w:rsidP="00DE726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83759042"/>
      <w:r w:rsidRPr="00DE7263">
        <w:rPr>
          <w:rFonts w:ascii="Times New Roman" w:hAnsi="Times New Roman" w:cs="Times New Roman"/>
          <w:b/>
          <w:color w:val="000000" w:themeColor="text1"/>
          <w:sz w:val="28"/>
        </w:rPr>
        <w:t>Издательство в РФ</w:t>
      </w:r>
      <w:bookmarkEnd w:id="3"/>
    </w:p>
    <w:p w:rsidR="00DE7263" w:rsidRPr="00DE7263" w:rsidRDefault="00DE7263" w:rsidP="00DE72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 xml:space="preserve">Последнее десятилетие прошлого века, время формирования новой изд. системы в России, внедрение во все области книжного бизнеса – новых информационных и </w:t>
      </w:r>
      <w:proofErr w:type="spellStart"/>
      <w:r w:rsidRPr="00DE7263">
        <w:rPr>
          <w:rFonts w:ascii="Times New Roman" w:hAnsi="Times New Roman" w:cs="Times New Roman"/>
          <w:sz w:val="28"/>
        </w:rPr>
        <w:t>коммуникационнных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средств, т.е. современных информационн</w:t>
      </w:r>
      <w:r>
        <w:rPr>
          <w:rFonts w:ascii="Times New Roman" w:hAnsi="Times New Roman" w:cs="Times New Roman"/>
          <w:sz w:val="28"/>
        </w:rPr>
        <w:t>ых технологий.</w:t>
      </w:r>
    </w:p>
    <w:p w:rsidR="00DE7263" w:rsidRPr="00DE7263" w:rsidRDefault="00DE7263" w:rsidP="00DE72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Имея политическую базу в форме демократически ориентированного законодательства о печати и СМИ, эффективный экономический механизм в виде издательского маркетинга, новая издательская система получила ещё и новейшую технологическую платформу, оснащённую мощными аппаратными и программными средствами. Новые издатели создают оригинал-макет будущего издания, не выходя из офиса, экономя средства и время на процедуры корректурного обмена с типографиями. Компьютерная техника и технология позволили редакторам, дизайнерам, сотрудникам производственных отделов и типографий получать в результате своих творческих усилий не то, что можно было бы получить, а прежде всего то, что нужно читат</w:t>
      </w:r>
      <w:r>
        <w:rPr>
          <w:rFonts w:ascii="Times New Roman" w:hAnsi="Times New Roman" w:cs="Times New Roman"/>
          <w:sz w:val="28"/>
        </w:rPr>
        <w:t>елю.</w:t>
      </w:r>
    </w:p>
    <w:p w:rsidR="00DE7263" w:rsidRPr="00DE7263" w:rsidRDefault="00DE7263" w:rsidP="00DE72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Внедрение новых технологий в концептуальном плане нашли применение в полиграфии, в цифровой печати, позволившей получать оттиск с высокой степенью точности цветопередачи, плотности, резкости. Сегодня полиграфия располагает основными программными технологиями и оборудованием для реализации печати по требованию (</w:t>
      </w:r>
      <w:proofErr w:type="spellStart"/>
      <w:r w:rsidRPr="00DE7263">
        <w:rPr>
          <w:rFonts w:ascii="Times New Roman" w:hAnsi="Times New Roman" w:cs="Times New Roman"/>
          <w:sz w:val="28"/>
        </w:rPr>
        <w:t>print-on-demand</w:t>
      </w:r>
      <w:proofErr w:type="spellEnd"/>
      <w:r w:rsidRPr="00DE7263">
        <w:rPr>
          <w:rFonts w:ascii="Times New Roman" w:hAnsi="Times New Roman" w:cs="Times New Roman"/>
          <w:sz w:val="28"/>
        </w:rPr>
        <w:t>), "децентрализованной печати", печати с переменными данными (</w:t>
      </w:r>
      <w:proofErr w:type="spellStart"/>
      <w:r w:rsidRPr="00DE7263">
        <w:rPr>
          <w:rFonts w:ascii="Times New Roman" w:hAnsi="Times New Roman" w:cs="Times New Roman"/>
          <w:sz w:val="28"/>
        </w:rPr>
        <w:t>variable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7263">
        <w:rPr>
          <w:rFonts w:ascii="Times New Roman" w:hAnsi="Times New Roman" w:cs="Times New Roman"/>
          <w:sz w:val="28"/>
        </w:rPr>
        <w:t>data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7263">
        <w:rPr>
          <w:rFonts w:ascii="Times New Roman" w:hAnsi="Times New Roman" w:cs="Times New Roman"/>
          <w:sz w:val="28"/>
        </w:rPr>
        <w:t>printing</w:t>
      </w:r>
      <w:proofErr w:type="spellEnd"/>
      <w:r w:rsidRPr="00DE7263">
        <w:rPr>
          <w:rFonts w:ascii="Times New Roman" w:hAnsi="Times New Roman" w:cs="Times New Roman"/>
          <w:sz w:val="28"/>
        </w:rPr>
        <w:t>), с переменной информацией (</w:t>
      </w:r>
      <w:proofErr w:type="spellStart"/>
      <w:r w:rsidRPr="00DE7263">
        <w:rPr>
          <w:rFonts w:ascii="Times New Roman" w:hAnsi="Times New Roman" w:cs="Times New Roman"/>
          <w:sz w:val="28"/>
        </w:rPr>
        <w:t>variable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7263">
        <w:rPr>
          <w:rFonts w:ascii="Times New Roman" w:hAnsi="Times New Roman" w:cs="Times New Roman"/>
          <w:sz w:val="28"/>
        </w:rPr>
        <w:t>information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7263">
        <w:rPr>
          <w:rFonts w:ascii="Times New Roman" w:hAnsi="Times New Roman" w:cs="Times New Roman"/>
          <w:sz w:val="28"/>
        </w:rPr>
        <w:t>printing</w:t>
      </w:r>
      <w:proofErr w:type="spellEnd"/>
      <w:r w:rsidRPr="00DE7263">
        <w:rPr>
          <w:rFonts w:ascii="Times New Roman" w:hAnsi="Times New Roman" w:cs="Times New Roman"/>
          <w:sz w:val="28"/>
        </w:rPr>
        <w:t>), для приготовления персонифицированных тиражей и многими техническими, технологическими и программными средствами à отвечает современным треб</w:t>
      </w:r>
      <w:r>
        <w:rPr>
          <w:rFonts w:ascii="Times New Roman" w:hAnsi="Times New Roman" w:cs="Times New Roman"/>
          <w:sz w:val="28"/>
        </w:rPr>
        <w:t>ованиям заказчиков и издателей.</w:t>
      </w:r>
    </w:p>
    <w:p w:rsidR="00DE7263" w:rsidRPr="00DE7263" w:rsidRDefault="00DE7263" w:rsidP="00DE72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 xml:space="preserve">Взаимодействие субъектов книжного рынка - издательств, книготорговых организаций, библиотек обеспечивает развитие информационных технологий. Российская книжная палата, выполняет научно-исследовательскую работу по теме "Разработка единой информационной платформы развития издательского дела" по заказу Министерства РФ по делам </w:t>
      </w:r>
      <w:r>
        <w:rPr>
          <w:rFonts w:ascii="Times New Roman" w:hAnsi="Times New Roman" w:cs="Times New Roman"/>
          <w:sz w:val="28"/>
        </w:rPr>
        <w:t>печати, телерадиовещания и СМИ.</w:t>
      </w:r>
    </w:p>
    <w:p w:rsidR="00DE7263" w:rsidRPr="00DE7263" w:rsidRDefault="00DE7263" w:rsidP="00DE72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 xml:space="preserve">Ведется объем работ по использованию новых информационных и коммуникационных технологий в целях библиографического и маркетингового </w:t>
      </w:r>
      <w:r w:rsidRPr="00DE7263">
        <w:rPr>
          <w:rFonts w:ascii="Times New Roman" w:hAnsi="Times New Roman" w:cs="Times New Roman"/>
          <w:sz w:val="28"/>
        </w:rPr>
        <w:lastRenderedPageBreak/>
        <w:t>обслуживания издательств, книготорговых организаций и библиотек ведется при участии руководи</w:t>
      </w:r>
      <w:r>
        <w:rPr>
          <w:rFonts w:ascii="Times New Roman" w:hAnsi="Times New Roman" w:cs="Times New Roman"/>
          <w:sz w:val="28"/>
        </w:rPr>
        <w:t>теля Российской книжной палаты.</w:t>
      </w:r>
    </w:p>
    <w:p w:rsidR="00DE7263" w:rsidRDefault="00DE7263" w:rsidP="00DE7263">
      <w:pPr>
        <w:ind w:firstLine="851"/>
        <w:jc w:val="both"/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Основные информационный ресурсы Российской книжной палаты электронные банки и базы данных: "Российская национальная библиография", БД обязательного экземпляра, "Книги в наличии и печати" (</w:t>
      </w:r>
      <w:proofErr w:type="spellStart"/>
      <w:r w:rsidRPr="00DE7263">
        <w:rPr>
          <w:rFonts w:ascii="Times New Roman" w:hAnsi="Times New Roman" w:cs="Times New Roman"/>
          <w:sz w:val="28"/>
        </w:rPr>
        <w:t>Books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7263">
        <w:rPr>
          <w:rFonts w:ascii="Times New Roman" w:hAnsi="Times New Roman" w:cs="Times New Roman"/>
          <w:sz w:val="28"/>
        </w:rPr>
        <w:t>in</w:t>
      </w:r>
      <w:proofErr w:type="spellEnd"/>
      <w:r w:rsidRPr="00DE72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7263">
        <w:rPr>
          <w:rFonts w:ascii="Times New Roman" w:hAnsi="Times New Roman" w:cs="Times New Roman"/>
          <w:sz w:val="28"/>
        </w:rPr>
        <w:t>print</w:t>
      </w:r>
      <w:proofErr w:type="spellEnd"/>
      <w:r w:rsidRPr="00DE7263">
        <w:rPr>
          <w:rFonts w:ascii="Times New Roman" w:hAnsi="Times New Roman" w:cs="Times New Roman"/>
          <w:sz w:val="28"/>
        </w:rPr>
        <w:t>), Авторитетная БД, БД ISBN, БД УДК и ББК, Конверторы в любые библиотечные форматы, используемые форматы в книжной торговле и отраслевой формат.</w:t>
      </w:r>
    </w:p>
    <w:p w:rsidR="00DE7263" w:rsidRDefault="00DE72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7263" w:rsidRPr="00DE7263" w:rsidRDefault="00DE7263" w:rsidP="00DE726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83759043"/>
      <w:r w:rsidRPr="00DE726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Используемые ресурсы</w:t>
      </w:r>
      <w:bookmarkEnd w:id="4"/>
    </w:p>
    <w:p w:rsidR="00364D67" w:rsidRPr="00DE7263" w:rsidRDefault="00DE7263" w:rsidP="00DE72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URL: http://www.aselibrary.ru/press_center/journal/irr/irr3648/irr36483649/irr364836493654/irr3648364936543666/ (дата обращения: 28.09.21).</w:t>
      </w:r>
    </w:p>
    <w:p w:rsidR="00DE7263" w:rsidRPr="00DE7263" w:rsidRDefault="00DE7263" w:rsidP="00DE72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URL: http://www.gumfak.ru/izdat_shtml/bilet/bilet14.shtml (дата обращения: 28.09.21).</w:t>
      </w:r>
    </w:p>
    <w:p w:rsidR="00DE7263" w:rsidRPr="00DE7263" w:rsidRDefault="00DE7263" w:rsidP="00DE72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URL: http://www.lib.unn.ru/students/src/DSIT.pdf (дата обращения: 28.09.21).</w:t>
      </w:r>
    </w:p>
    <w:p w:rsidR="00DE7263" w:rsidRPr="00DE7263" w:rsidRDefault="00DE7263" w:rsidP="00DE72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E7263">
        <w:rPr>
          <w:rFonts w:ascii="Times New Roman" w:hAnsi="Times New Roman" w:cs="Times New Roman"/>
          <w:sz w:val="28"/>
        </w:rPr>
        <w:t>URL: http://hi-edu.ru/e-books/xbook945/01/part-003.htm (дата обращения: 28.09.21).</w:t>
      </w:r>
    </w:p>
    <w:p w:rsidR="00364D67" w:rsidRPr="00364D67" w:rsidRDefault="00364D67">
      <w:pPr>
        <w:rPr>
          <w:rFonts w:ascii="Times New Roman" w:hAnsi="Times New Roman" w:cs="Times New Roman"/>
          <w:sz w:val="28"/>
        </w:rPr>
      </w:pPr>
    </w:p>
    <w:sectPr w:rsidR="00364D67" w:rsidRPr="00364D67" w:rsidSect="009326AD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DB" w:rsidRDefault="00DA7BDB" w:rsidP="00364D67">
      <w:pPr>
        <w:spacing w:after="0" w:line="240" w:lineRule="auto"/>
      </w:pPr>
      <w:r>
        <w:separator/>
      </w:r>
    </w:p>
  </w:endnote>
  <w:endnote w:type="continuationSeparator" w:id="0">
    <w:p w:rsidR="00DA7BDB" w:rsidRDefault="00DA7BDB" w:rsidP="0036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265068"/>
      <w:docPartObj>
        <w:docPartGallery w:val="Page Numbers (Bottom of Page)"/>
        <w:docPartUnique/>
      </w:docPartObj>
    </w:sdtPr>
    <w:sdtContent>
      <w:p w:rsidR="00DE7263" w:rsidRDefault="00DE72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6AD">
          <w:rPr>
            <w:noProof/>
          </w:rPr>
          <w:t>5</w:t>
        </w:r>
        <w:r>
          <w:fldChar w:fldCharType="end"/>
        </w:r>
      </w:p>
    </w:sdtContent>
  </w:sdt>
  <w:p w:rsidR="00DE7263" w:rsidRDefault="00DE72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DB" w:rsidRDefault="00DA7BDB" w:rsidP="00364D67">
      <w:pPr>
        <w:spacing w:after="0" w:line="240" w:lineRule="auto"/>
      </w:pPr>
      <w:r>
        <w:separator/>
      </w:r>
    </w:p>
  </w:footnote>
  <w:footnote w:type="continuationSeparator" w:id="0">
    <w:p w:rsidR="00DA7BDB" w:rsidRDefault="00DA7BDB" w:rsidP="0036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D67" w:rsidRDefault="00364D67">
    <w:pPr>
      <w:pStyle w:val="a3"/>
    </w:pPr>
    <w:r>
      <w:t>Войтенко Игорь Александрович</w:t>
    </w:r>
  </w:p>
  <w:p w:rsidR="00364D67" w:rsidRDefault="00364D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05AE"/>
    <w:multiLevelType w:val="hybridMultilevel"/>
    <w:tmpl w:val="44EC7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51DA9"/>
    <w:multiLevelType w:val="hybridMultilevel"/>
    <w:tmpl w:val="4C1646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B7"/>
    <w:rsid w:val="00364D67"/>
    <w:rsid w:val="00554939"/>
    <w:rsid w:val="007D03C6"/>
    <w:rsid w:val="009326AD"/>
    <w:rsid w:val="00BC38B7"/>
    <w:rsid w:val="00DA7BDB"/>
    <w:rsid w:val="00D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C6008-FE34-4C49-A083-1196B098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4D67"/>
  </w:style>
  <w:style w:type="paragraph" w:styleId="a5">
    <w:name w:val="footer"/>
    <w:basedOn w:val="a"/>
    <w:link w:val="a6"/>
    <w:uiPriority w:val="99"/>
    <w:unhideWhenUsed/>
    <w:rsid w:val="0036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D67"/>
  </w:style>
  <w:style w:type="paragraph" w:styleId="a7">
    <w:name w:val="List Paragraph"/>
    <w:basedOn w:val="a"/>
    <w:uiPriority w:val="34"/>
    <w:qFormat/>
    <w:rsid w:val="00DE72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E72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63"/>
    <w:pPr>
      <w:spacing w:after="100"/>
    </w:pPr>
  </w:style>
  <w:style w:type="character" w:styleId="a9">
    <w:name w:val="Hyperlink"/>
    <w:basedOn w:val="a0"/>
    <w:uiPriority w:val="99"/>
    <w:unhideWhenUsed/>
    <w:rsid w:val="00DE7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88"/>
    <w:rsid w:val="008D138F"/>
    <w:rsid w:val="008E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415F0D72A84B078D2D4D516B2ACE9A">
    <w:name w:val="13415F0D72A84B078D2D4D516B2ACE9A"/>
    <w:rsid w:val="008E6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C7099-090A-45E9-94B7-702059DA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2021-09-28T18:29:00Z</dcterms:created>
  <dcterms:modified xsi:type="dcterms:W3CDTF">2021-09-28T19:04:00Z</dcterms:modified>
</cp:coreProperties>
</file>