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FEA" w:rsidRPr="005B2DF7" w:rsidRDefault="005B2DF7" w:rsidP="005B2DF7">
      <w:pPr>
        <w:jc w:val="center"/>
        <w:rPr>
          <w:rFonts w:ascii="Times New Roman" w:hAnsi="Times New Roman" w:cs="Times New Roman"/>
          <w:b/>
          <w:sz w:val="28"/>
        </w:rPr>
      </w:pPr>
      <w:r w:rsidRPr="005B2DF7"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5B2DF7" w:rsidRPr="005B2DF7" w:rsidRDefault="005B2DF7" w:rsidP="005B2DF7">
      <w:pPr>
        <w:jc w:val="center"/>
        <w:rPr>
          <w:rFonts w:ascii="Times New Roman" w:hAnsi="Times New Roman" w:cs="Times New Roman"/>
          <w:b/>
          <w:sz w:val="28"/>
        </w:rPr>
      </w:pPr>
      <w:r w:rsidRPr="005B2DF7">
        <w:rPr>
          <w:rFonts w:ascii="Times New Roman" w:hAnsi="Times New Roman" w:cs="Times New Roman"/>
          <w:b/>
          <w:sz w:val="28"/>
        </w:rPr>
        <w:t>Тема: Организация консоли администрирования в ОС Windows XP</w:t>
      </w:r>
    </w:p>
    <w:p w:rsidR="005B2DF7" w:rsidRDefault="005B2DF7">
      <w:pPr>
        <w:rPr>
          <w:rFonts w:ascii="Times New Roman" w:hAnsi="Times New Roman" w:cs="Times New Roman"/>
          <w:sz w:val="28"/>
        </w:rPr>
      </w:pPr>
      <w:r w:rsidRPr="005B2DF7">
        <w:rPr>
          <w:rFonts w:ascii="Times New Roman" w:hAnsi="Times New Roman" w:cs="Times New Roman"/>
          <w:b/>
          <w:sz w:val="28"/>
        </w:rPr>
        <w:t>Цель работы:</w:t>
      </w:r>
      <w:r w:rsidRPr="005B2DF7">
        <w:rPr>
          <w:rFonts w:ascii="Times New Roman" w:hAnsi="Times New Roman" w:cs="Times New Roman"/>
          <w:sz w:val="28"/>
        </w:rPr>
        <w:t xml:space="preserve"> Изучить основные принципы организации и построения консоли администрирования, а также базов</w:t>
      </w:r>
      <w:r>
        <w:rPr>
          <w:rFonts w:ascii="Times New Roman" w:hAnsi="Times New Roman" w:cs="Times New Roman"/>
          <w:sz w:val="28"/>
        </w:rPr>
        <w:t>ые возможности некоторых инстру</w:t>
      </w:r>
      <w:r w:rsidRPr="005B2DF7">
        <w:rPr>
          <w:rFonts w:ascii="Times New Roman" w:hAnsi="Times New Roman" w:cs="Times New Roman"/>
          <w:sz w:val="28"/>
        </w:rPr>
        <w:t>ментов системного администратора ОС Windows XP.</w:t>
      </w:r>
    </w:p>
    <w:p w:rsidR="005B2DF7" w:rsidRPr="005B2DF7" w:rsidRDefault="005B2DF7" w:rsidP="005B2DF7">
      <w:pPr>
        <w:jc w:val="center"/>
        <w:rPr>
          <w:rFonts w:ascii="Times New Roman" w:hAnsi="Times New Roman" w:cs="Times New Roman"/>
          <w:b/>
          <w:sz w:val="28"/>
        </w:rPr>
      </w:pPr>
      <w:r w:rsidRPr="005B2DF7">
        <w:rPr>
          <w:rFonts w:ascii="Times New Roman" w:hAnsi="Times New Roman" w:cs="Times New Roman"/>
          <w:b/>
          <w:sz w:val="28"/>
        </w:rPr>
        <w:t>Задание 1</w:t>
      </w:r>
    </w:p>
    <w:p w:rsidR="005B2DF7" w:rsidRDefault="005B2DF7" w:rsidP="005B2D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64F9DCF" wp14:editId="32A6D7DA">
            <wp:extent cx="5731510" cy="275209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BF" w:rsidRDefault="00A573BF" w:rsidP="005B2D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98FCA13" wp14:editId="00D27553">
            <wp:extent cx="5731510" cy="2719705"/>
            <wp:effectExtent l="0" t="0" r="254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BF" w:rsidRDefault="00A573BF" w:rsidP="005B2DF7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C0237C" wp14:editId="2675BBF3">
            <wp:extent cx="5731510" cy="25317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3BF" w:rsidRDefault="00A573BF" w:rsidP="00A573BF">
      <w:pPr>
        <w:rPr>
          <w:rFonts w:ascii="Times New Roman" w:hAnsi="Times New Roman" w:cs="Times New Roman"/>
          <w:sz w:val="28"/>
        </w:rPr>
      </w:pPr>
      <w:r w:rsidRPr="00A573BF">
        <w:rPr>
          <w:rFonts w:ascii="Times New Roman" w:hAnsi="Times New Roman" w:cs="Times New Roman"/>
          <w:sz w:val="28"/>
        </w:rPr>
        <w:t xml:space="preserve">настройки сохранятся, если изменить их и сохранить не в конкретной консоли, а на панели управления </w:t>
      </w:r>
      <w:proofErr w:type="spellStart"/>
      <w:r w:rsidRPr="00A573BF">
        <w:rPr>
          <w:rFonts w:ascii="Times New Roman" w:hAnsi="Times New Roman" w:cs="Times New Roman"/>
          <w:sz w:val="28"/>
        </w:rPr>
        <w:t>mmc</w:t>
      </w:r>
      <w:proofErr w:type="spellEnd"/>
      <w:r w:rsidRPr="00A573BF">
        <w:rPr>
          <w:rFonts w:ascii="Times New Roman" w:hAnsi="Times New Roman" w:cs="Times New Roman"/>
          <w:sz w:val="28"/>
        </w:rPr>
        <w:t>.</w:t>
      </w:r>
    </w:p>
    <w:p w:rsidR="00A573BF" w:rsidRDefault="00EE364D" w:rsidP="00A573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9177183" wp14:editId="127EB70B">
            <wp:extent cx="5731510" cy="330581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7ED1AA" wp14:editId="5AED074D">
            <wp:extent cx="5731510" cy="272224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B71460C" wp14:editId="368FA50B">
            <wp:extent cx="5731510" cy="277622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p w:rsidR="00EE364D" w:rsidRDefault="00EE364D" w:rsidP="00A573BF">
      <w:pPr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2161"/>
        <w:gridCol w:w="13"/>
        <w:gridCol w:w="5779"/>
      </w:tblGrid>
      <w:tr w:rsidR="00EE364D" w:rsidRPr="00EE364D" w:rsidTr="009E322D">
        <w:trPr>
          <w:trHeight w:hRule="exact" w:val="1013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E364D">
              <w:rPr>
                <w:rFonts w:ascii="Times New Roman" w:hAnsi="Times New Roman" w:cs="Times New Roman"/>
                <w:b/>
                <w:sz w:val="28"/>
              </w:rPr>
              <w:lastRenderedPageBreak/>
              <w:t>№</w:t>
            </w:r>
          </w:p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b/>
                <w:sz w:val="28"/>
              </w:rPr>
              <w:t>п/п.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E364D">
              <w:rPr>
                <w:rFonts w:ascii="Times New Roman" w:hAnsi="Times New Roman" w:cs="Times New Roman"/>
                <w:b/>
                <w:sz w:val="28"/>
              </w:rPr>
              <w:t>Оснастка</w:t>
            </w:r>
          </w:p>
        </w:tc>
        <w:tc>
          <w:tcPr>
            <w:tcW w:w="5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E364D">
              <w:rPr>
                <w:rFonts w:ascii="Times New Roman" w:hAnsi="Times New Roman" w:cs="Times New Roman"/>
                <w:b/>
                <w:sz w:val="28"/>
              </w:rPr>
              <w:t>Результат поиска и вывод по способу при</w:t>
            </w:r>
            <w:r w:rsidRPr="00EE364D">
              <w:rPr>
                <w:rFonts w:ascii="Times New Roman" w:hAnsi="Times New Roman" w:cs="Times New Roman"/>
                <w:b/>
                <w:sz w:val="28"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EE364D" w:rsidRPr="00EE364D" w:rsidTr="009E322D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1.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Отправка сообщения консоли</w:t>
            </w:r>
          </w:p>
        </w:tc>
      </w:tr>
      <w:tr w:rsidR="00EE364D" w:rsidRPr="00EE364D" w:rsidTr="009E322D">
        <w:trPr>
          <w:trHeight w:hRule="exact" w:val="12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2.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Параметры безопасности</w:t>
            </w:r>
          </w:p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 xml:space="preserve">Политики ограниченного использования программ, политики открытого ключа, управление политикой безопасности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 w:rsidRPr="00EE364D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  <w:tr w:rsidR="00EE364D" w:rsidRPr="00EE364D" w:rsidTr="009E322D">
        <w:trPr>
          <w:trHeight w:hRule="exact" w:val="128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3.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Расширение служб</w:t>
            </w:r>
          </w:p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 xml:space="preserve">Зависимости служб, оснастка расширения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SNMP</w:t>
            </w:r>
            <w:r w:rsidRPr="00EE364D">
              <w:rPr>
                <w:rFonts w:ascii="Times New Roman" w:hAnsi="Times New Roman" w:cs="Times New Roman"/>
                <w:sz w:val="28"/>
              </w:rPr>
              <w:t>, отправка сообщения консоли, расширенный вид</w:t>
            </w:r>
          </w:p>
        </w:tc>
      </w:tr>
      <w:tr w:rsidR="00EE364D" w:rsidRPr="00EE364D" w:rsidTr="009E322D">
        <w:trPr>
          <w:trHeight w:hRule="exact" w:val="211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4.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Internet</w:t>
            </w:r>
            <w:r w:rsidRPr="00EE364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Explorer</w:t>
            </w:r>
            <w:r w:rsidRPr="00EE364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Maintenance</w:t>
            </w:r>
            <w:r w:rsidRPr="00EE364D">
              <w:rPr>
                <w:rFonts w:ascii="Times New Roman" w:hAnsi="Times New Roman" w:cs="Times New Roman"/>
                <w:sz w:val="28"/>
              </w:rPr>
              <w:t>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EE364D" w:rsidRPr="00EE364D" w:rsidTr="009E322D">
        <w:trPr>
          <w:trHeight w:hRule="exact" w:val="184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5.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Результирующая политика</w:t>
            </w:r>
          </w:p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Internet</w:t>
            </w:r>
            <w:r w:rsidRPr="00EE364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Explorer</w:t>
            </w:r>
            <w:r w:rsidRPr="00EE364D"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Maintenance</w:t>
            </w:r>
            <w:r w:rsidRPr="00EE364D">
              <w:rPr>
                <w:rFonts w:ascii="Times New Roman" w:hAnsi="Times New Roman" w:cs="Times New Roman"/>
                <w:sz w:val="28"/>
              </w:rPr>
              <w:t>, административные шаблоны, 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EE364D" w:rsidRPr="00EE364D" w:rsidTr="009E322D">
        <w:trPr>
          <w:trHeight w:hRule="exact" w:val="127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6.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 xml:space="preserve">Службы 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 xml:space="preserve">Зависимости служб, оснастка расширения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SNMP</w:t>
            </w:r>
            <w:r w:rsidRPr="00EE364D">
              <w:rPr>
                <w:rFonts w:ascii="Times New Roman" w:hAnsi="Times New Roman" w:cs="Times New Roman"/>
                <w:sz w:val="28"/>
              </w:rPr>
              <w:t>, отправка сообщения консоли, расширенный вид</w:t>
            </w:r>
          </w:p>
        </w:tc>
      </w:tr>
      <w:tr w:rsidR="00EE364D" w:rsidRPr="00EE364D" w:rsidTr="009E322D">
        <w:trPr>
          <w:trHeight w:hRule="exact" w:val="326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7.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EE364D" w:rsidRPr="00EE364D" w:rsidRDefault="00EE364D" w:rsidP="00EE364D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EE364D">
              <w:rPr>
                <w:rFonts w:ascii="Times New Roman" w:hAnsi="Times New Roman" w:cs="Times New Roman"/>
                <w:sz w:val="28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</w:t>
            </w:r>
            <w:r w:rsidRPr="00EE364D">
              <w:rPr>
                <w:rFonts w:ascii="Times New Roman" w:hAnsi="Times New Roman" w:cs="Times New Roman"/>
                <w:sz w:val="28"/>
                <w:lang w:val="en-US"/>
              </w:rPr>
              <w:t>WMI.</w:t>
            </w:r>
          </w:p>
        </w:tc>
      </w:tr>
    </w:tbl>
    <w:p w:rsidR="00EE364D" w:rsidRDefault="00EE364D" w:rsidP="00EE364D">
      <w:pPr>
        <w:rPr>
          <w:rFonts w:ascii="Times New Roman" w:hAnsi="Times New Roman" w:cs="Times New Roman"/>
          <w:sz w:val="28"/>
        </w:rPr>
      </w:pPr>
    </w:p>
    <w:p w:rsidR="00EE364D" w:rsidRDefault="009A3C73" w:rsidP="00EE36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E81E772" wp14:editId="2C4BDE55">
            <wp:extent cx="5731510" cy="274383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C73" w:rsidRPr="005B2DF7" w:rsidRDefault="009A3C73" w:rsidP="00EE364D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964C146" wp14:editId="7FCC1A35">
            <wp:extent cx="5731510" cy="2736850"/>
            <wp:effectExtent l="0" t="0" r="254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C73" w:rsidRPr="005B2DF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BD7" w:rsidRDefault="00157BD7" w:rsidP="005B2DF7">
      <w:pPr>
        <w:spacing w:after="0" w:line="240" w:lineRule="auto"/>
      </w:pPr>
      <w:r>
        <w:separator/>
      </w:r>
    </w:p>
  </w:endnote>
  <w:endnote w:type="continuationSeparator" w:id="0">
    <w:p w:rsidR="00157BD7" w:rsidRDefault="00157BD7" w:rsidP="005B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BD7" w:rsidRDefault="00157BD7" w:rsidP="005B2DF7">
      <w:pPr>
        <w:spacing w:after="0" w:line="240" w:lineRule="auto"/>
      </w:pPr>
      <w:r>
        <w:separator/>
      </w:r>
    </w:p>
  </w:footnote>
  <w:footnote w:type="continuationSeparator" w:id="0">
    <w:p w:rsidR="00157BD7" w:rsidRDefault="00157BD7" w:rsidP="005B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2DF7" w:rsidRDefault="005B2DF7">
    <w:pPr>
      <w:pStyle w:val="a3"/>
    </w:pPr>
    <w:r>
      <w:t>Войтенко Игорь Александрович группа №1 подгруппа №1</w:t>
    </w:r>
  </w:p>
  <w:p w:rsidR="005B2DF7" w:rsidRDefault="005B2D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98"/>
    <w:rsid w:val="00157BD7"/>
    <w:rsid w:val="005B2DF7"/>
    <w:rsid w:val="00893298"/>
    <w:rsid w:val="009A3C73"/>
    <w:rsid w:val="00A573BF"/>
    <w:rsid w:val="00C54FEA"/>
    <w:rsid w:val="00EE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955382-6FC6-4667-9D0B-200F06B9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2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2DF7"/>
  </w:style>
  <w:style w:type="paragraph" w:styleId="a5">
    <w:name w:val="footer"/>
    <w:basedOn w:val="a"/>
    <w:link w:val="a6"/>
    <w:uiPriority w:val="99"/>
    <w:unhideWhenUsed/>
    <w:rsid w:val="005B2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2022-05-06T00:28:00Z</dcterms:created>
  <dcterms:modified xsi:type="dcterms:W3CDTF">2022-05-06T01:09:00Z</dcterms:modified>
</cp:coreProperties>
</file>