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>
          <w:b/>
          <w:bCs/>
          <w:sz w:val="26"/>
          <w:szCs w:val="26"/>
        </w:rPr>
      </w:pPr>
      <w:r>
        <w:rPr>
          <w:rFonts w:eastAsia="Times New Roman" w:cs="Arial" w:ascii="Arial" w:hAnsi="Arial"/>
          <w:b/>
          <w:bCs/>
          <w:sz w:val="26"/>
          <w:szCs w:val="26"/>
          <w:lang w:eastAsia="ru-RU"/>
        </w:rPr>
        <w:t>МИНИСТЕРСТВО НАУКИ И ВЫСШЕГО ОБРАЗОВАНИЯ</w:t>
      </w:r>
    </w:p>
    <w:p>
      <w:pPr>
        <w:pStyle w:val="Normal"/>
        <w:spacing w:lineRule="auto" w:line="240" w:before="0" w:after="0"/>
        <w:jc w:val="center"/>
        <w:rPr>
          <w:b/>
          <w:bCs/>
          <w:sz w:val="26"/>
          <w:szCs w:val="26"/>
        </w:rPr>
      </w:pPr>
      <w:r>
        <w:rPr>
          <w:rFonts w:eastAsia="Times New Roman" w:cs="Arial" w:ascii="Arial" w:hAnsi="Arial"/>
          <w:b/>
          <w:bCs/>
          <w:sz w:val="26"/>
          <w:szCs w:val="26"/>
          <w:lang w:eastAsia="ru-RU"/>
        </w:rPr>
        <w:t>РОССИЙСКОЙ ФЕДЕРАЦИИ</w:t>
      </w:r>
    </w:p>
    <w:p>
      <w:pPr>
        <w:pStyle w:val="Normal"/>
        <w:spacing w:lineRule="auto" w:line="240" w:before="0" w:after="0"/>
        <w:jc w:val="center"/>
        <w:rPr>
          <w:sz w:val="26"/>
          <w:szCs w:val="26"/>
        </w:rPr>
      </w:pPr>
      <w:r>
        <w:rPr>
          <w:rFonts w:eastAsia="Times New Roman" w:cs="Arial" w:ascii="Arial" w:hAnsi="Arial"/>
          <w:sz w:val="26"/>
          <w:szCs w:val="26"/>
          <w:lang w:eastAsia="ru-RU"/>
        </w:rPr>
        <w:t>Федеральное государственное бюджетное образовательное учреждение</w:t>
      </w:r>
    </w:p>
    <w:p>
      <w:pPr>
        <w:pStyle w:val="Normal"/>
        <w:spacing w:lineRule="auto" w:line="240" w:before="0" w:after="0"/>
        <w:jc w:val="center"/>
        <w:rPr>
          <w:sz w:val="26"/>
          <w:szCs w:val="26"/>
        </w:rPr>
      </w:pPr>
      <w:r>
        <w:rPr>
          <w:rFonts w:eastAsia="Times New Roman" w:cs="Arial" w:ascii="Arial" w:hAnsi="Arial"/>
          <w:sz w:val="26"/>
          <w:szCs w:val="26"/>
          <w:lang w:eastAsia="ru-RU"/>
        </w:rPr>
        <w:t>высшего образования</w:t>
      </w:r>
    </w:p>
    <w:p>
      <w:pPr>
        <w:pStyle w:val="Normal"/>
        <w:spacing w:lineRule="auto" w:line="240" w:before="0" w:after="0"/>
        <w:jc w:val="center"/>
        <w:rPr>
          <w:b/>
          <w:bCs/>
          <w:sz w:val="26"/>
          <w:szCs w:val="26"/>
        </w:rPr>
      </w:pPr>
      <w:r>
        <w:rPr>
          <w:rFonts w:eastAsia="Times New Roman" w:cs="Arial" w:ascii="Arial" w:hAnsi="Arial"/>
          <w:b/>
          <w:bCs/>
          <w:sz w:val="26"/>
          <w:szCs w:val="26"/>
          <w:lang w:eastAsia="ru-RU"/>
        </w:rPr>
        <w:t>УЛЬЯНОВСКИЙ ГОСУДАРСТВЕННЫЙ ТЕХНИЧЕСКИЙ УНИВЕРСИТЕТ</w:t>
      </w:r>
    </w:p>
    <w:p>
      <w:pPr>
        <w:pStyle w:val="Normal"/>
        <w:spacing w:lineRule="auto" w:line="240" w:before="0" w:after="0"/>
        <w:jc w:val="center"/>
        <w:rPr>
          <w:rFonts w:ascii="Arial" w:hAnsi="Arial" w:eastAsia="Times New Roman" w:cs="Arial"/>
          <w:sz w:val="21"/>
          <w:szCs w:val="21"/>
          <w:lang w:eastAsia="ru-RU"/>
        </w:rPr>
      </w:pPr>
      <w:r>
        <w:rPr/>
      </w:r>
    </w:p>
    <w:p>
      <w:pPr>
        <w:pStyle w:val="Normal"/>
        <w:spacing w:lineRule="auto" w:line="240" w:before="0" w:after="0"/>
        <w:jc w:val="center"/>
        <w:rPr>
          <w:rFonts w:ascii="Arial" w:hAnsi="Arial" w:eastAsia="Times New Roman" w:cs="Arial"/>
          <w:sz w:val="21"/>
          <w:szCs w:val="21"/>
          <w:lang w:eastAsia="ru-RU"/>
        </w:rPr>
      </w:pPr>
      <w:r>
        <w:rPr>
          <w:rFonts w:eastAsia="Times New Roman" w:cs="Arial" w:ascii="Arial" w:hAnsi="Arial"/>
          <w:sz w:val="21"/>
          <w:szCs w:val="21"/>
          <w:lang w:eastAsia="ru-RU"/>
        </w:rPr>
      </w:r>
    </w:p>
    <w:p>
      <w:pPr>
        <w:pStyle w:val="Normal"/>
        <w:spacing w:lineRule="auto" w:line="240" w:before="2400" w:after="0"/>
        <w:jc w:val="center"/>
        <w:rPr>
          <w:rFonts w:ascii="Arial" w:hAnsi="Arial" w:eastAsia="Times New Roman" w:cs="Arial"/>
          <w:sz w:val="44"/>
          <w:szCs w:val="21"/>
          <w:lang w:eastAsia="ru-RU"/>
        </w:rPr>
      </w:pPr>
      <w:r>
        <w:rPr>
          <w:rFonts w:eastAsia="Times New Roman" w:cs="Arial" w:ascii="Arial" w:hAnsi="Arial"/>
          <w:sz w:val="44"/>
          <w:szCs w:val="21"/>
          <w:lang w:eastAsia="ru-RU"/>
        </w:rPr>
        <w:t>Лабораторная работа №4</w:t>
      </w:r>
    </w:p>
    <w:p>
      <w:pPr>
        <w:pStyle w:val="Normal"/>
        <w:jc w:val="center"/>
        <w:rPr/>
      </w:pPr>
      <w:r>
        <w:rPr>
          <w:rFonts w:eastAsia="Times New Roman" w:cs="Arial" w:ascii="Arial" w:hAnsi="Arial"/>
          <w:sz w:val="20"/>
          <w:szCs w:val="20"/>
          <w:lang w:eastAsia="en-GB"/>
        </w:rPr>
        <w:t xml:space="preserve">Delivery Club: </w:t>
      </w:r>
      <w:r>
        <w:rPr>
          <w:rFonts w:eastAsia="Times New Roman" w:cs="Arial" w:ascii="Arial" w:hAnsi="Arial"/>
          <w:sz w:val="20"/>
          <w:szCs w:val="20"/>
          <w:lang w:eastAsia="en-GB"/>
        </w:rPr>
        <w:t>Оформление заказа</w:t>
      </w:r>
    </w:p>
    <w:p>
      <w:pPr>
        <w:pStyle w:val="Normal"/>
        <w:spacing w:lineRule="auto" w:line="240" w:before="720" w:after="0"/>
        <w:jc w:val="end"/>
        <w:rPr>
          <w:rFonts w:ascii="Arial" w:hAnsi="Arial" w:eastAsia="Times New Roman" w:cs="Arial"/>
          <w:sz w:val="21"/>
          <w:szCs w:val="21"/>
          <w:lang w:eastAsia="ru-RU"/>
        </w:rPr>
      </w:pPr>
      <w:r>
        <w:rPr>
          <w:rFonts w:eastAsia="Times New Roman" w:cs="Arial" w:ascii="Arial" w:hAnsi="Arial"/>
          <w:sz w:val="21"/>
          <w:szCs w:val="21"/>
          <w:lang w:eastAsia="ru-RU"/>
        </w:rPr>
        <w:t xml:space="preserve">Выполнил студент </w:t>
      </w:r>
    </w:p>
    <w:p>
      <w:pPr>
        <w:pStyle w:val="Normal"/>
        <w:spacing w:lineRule="auto" w:line="240" w:before="720" w:after="0"/>
        <w:jc w:val="end"/>
        <w:rPr>
          <w:rFonts w:ascii="Arial" w:hAnsi="Arial" w:eastAsia="Times New Roman" w:cs="Arial"/>
          <w:sz w:val="21"/>
          <w:szCs w:val="21"/>
          <w:lang w:eastAsia="ru-RU"/>
        </w:rPr>
      </w:pPr>
      <w:r>
        <w:rPr>
          <w:rFonts w:eastAsia="Times New Roman" w:cs="Arial" w:ascii="Arial" w:hAnsi="Arial"/>
          <w:sz w:val="21"/>
          <w:szCs w:val="21"/>
          <w:lang w:eastAsia="ru-RU"/>
        </w:rPr>
        <w:t>Группы ИВТИИбд-12</w:t>
      </w:r>
    </w:p>
    <w:p>
      <w:pPr>
        <w:pStyle w:val="Normal"/>
        <w:spacing w:lineRule="auto" w:line="240" w:before="0" w:after="0"/>
        <w:jc w:val="end"/>
        <w:rPr>
          <w:rFonts w:ascii="Arial" w:hAnsi="Arial" w:eastAsia="Times New Roman" w:cs="Arial"/>
          <w:sz w:val="21"/>
          <w:szCs w:val="21"/>
          <w:lang w:eastAsia="ru-RU"/>
        </w:rPr>
      </w:pPr>
      <w:r>
        <w:rPr>
          <w:rFonts w:eastAsia="Times New Roman" w:cs="Arial" w:ascii="Arial" w:hAnsi="Arial"/>
          <w:sz w:val="21"/>
          <w:szCs w:val="21"/>
          <w:lang w:eastAsia="ru-RU"/>
        </w:rPr>
        <w:t>Романенко И.И.</w:t>
      </w:r>
    </w:p>
    <w:p>
      <w:pPr>
        <w:pStyle w:val="Normal"/>
        <w:spacing w:lineRule="auto" w:line="240" w:before="0" w:after="0"/>
        <w:jc w:val="center"/>
        <w:rPr>
          <w:rFonts w:ascii="Arial" w:hAnsi="Arial" w:eastAsia="Times New Roman" w:cs="Arial"/>
          <w:sz w:val="21"/>
          <w:szCs w:val="21"/>
          <w:lang w:eastAsia="ru-RU"/>
        </w:rPr>
      </w:pPr>
      <w:r>
        <w:rPr>
          <w:rFonts w:eastAsia="Times New Roman" w:cs="Arial" w:ascii="Arial" w:hAnsi="Arial"/>
          <w:sz w:val="21"/>
          <w:szCs w:val="21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eastAsia="Times New Roman" w:cs="Arial"/>
          <w:sz w:val="21"/>
          <w:szCs w:val="21"/>
          <w:lang w:eastAsia="ru-RU"/>
        </w:rPr>
      </w:pPr>
      <w:r>
        <w:rPr>
          <w:rFonts w:eastAsia="Times New Roman" w:cs="Arial" w:ascii="Arial" w:hAnsi="Arial"/>
          <w:sz w:val="21"/>
          <w:szCs w:val="21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eastAsia="Times New Roman" w:cs="Arial"/>
          <w:sz w:val="21"/>
          <w:szCs w:val="21"/>
          <w:lang w:eastAsia="ru-RU"/>
        </w:rPr>
      </w:pPr>
      <w:r>
        <w:rPr>
          <w:rFonts w:eastAsia="Times New Roman" w:cs="Arial" w:ascii="Arial" w:hAnsi="Arial"/>
          <w:sz w:val="21"/>
          <w:szCs w:val="21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eastAsia="Times New Roman" w:cs="Arial"/>
          <w:sz w:val="21"/>
          <w:szCs w:val="21"/>
          <w:lang w:eastAsia="ru-RU"/>
        </w:rPr>
      </w:pPr>
      <w:r>
        <w:rPr>
          <w:rFonts w:eastAsia="Times New Roman" w:cs="Arial" w:ascii="Arial" w:hAnsi="Arial"/>
          <w:sz w:val="21"/>
          <w:szCs w:val="21"/>
          <w:lang w:eastAsia="ru-RU"/>
        </w:rPr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60"/>
        <w:rPr/>
      </w:pPr>
      <w:r>
        <w:rPr/>
        <w:t xml:space="preserve">При помощи сайта </w:t>
      </w:r>
      <w:hyperlink r:id="rId2">
        <w:r>
          <w:rPr>
            <w:rStyle w:val="Hyperlink"/>
          </w:rPr>
          <w:t>https://miro.com</w:t>
        </w:r>
      </w:hyperlink>
      <w:r>
        <w:rPr/>
        <w:t xml:space="preserve">,  создаем модель </w:t>
      </w:r>
      <w:r>
        <w:rPr/>
        <w:t>оформления заказа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98745" cy="3701415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8745" cy="3701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  <w:bCs/>
        </w:rPr>
      </w:pPr>
      <w:r>
        <w:rPr>
          <w:b/>
          <w:bCs/>
        </w:rPr>
        <w:t>Классы модели: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Пользователь</w:t>
      </w:r>
      <w:r>
        <w:rPr/>
        <w:t xml:space="preserve"> - пользователи мобильного приложения </w:t>
      </w:r>
      <w:r>
        <w:rPr>
          <w:rFonts w:eastAsia="Times New Roman" w:cs="Arial" w:ascii="Arial" w:hAnsi="Arial"/>
          <w:sz w:val="20"/>
          <w:szCs w:val="20"/>
          <w:lang w:eastAsia="en-GB"/>
        </w:rPr>
        <w:t>Delivery Club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Причина</w:t>
      </w:r>
      <w:r>
        <w:rPr/>
        <w:t> - причины использования сервиса (состояния пользователя)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Шаг</w:t>
      </w:r>
      <w:r>
        <w:rPr/>
        <w:t xml:space="preserve"> - этапы сценария </w:t>
      </w:r>
      <w:r>
        <w:rPr/>
        <w:t>оформления заказа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Действие</w:t>
      </w:r>
      <w:r>
        <w:rPr/>
        <w:t> - технические действия пользователя</w:t>
      </w:r>
    </w:p>
    <w:p>
      <w:pPr>
        <w:pStyle w:val="Normal"/>
        <w:numPr>
          <w:ilvl w:val="1"/>
          <w:numId w:val="1"/>
        </w:numPr>
        <w:rPr/>
      </w:pPr>
      <w:r>
        <w:rPr>
          <w:b/>
          <w:bCs/>
        </w:rPr>
        <w:t xml:space="preserve">Просмотр </w:t>
      </w:r>
      <w:r>
        <w:rPr>
          <w:b/>
          <w:bCs/>
        </w:rPr>
        <w:t>списка ресторанов</w:t>
      </w:r>
      <w:r>
        <w:rPr/>
        <w:t xml:space="preserve"> - просмотр </w:t>
      </w:r>
      <w:r>
        <w:rPr/>
        <w:t>списка всех ресторанов</w:t>
      </w:r>
    </w:p>
    <w:p>
      <w:pPr>
        <w:pStyle w:val="Normal"/>
        <w:numPr>
          <w:ilvl w:val="1"/>
          <w:numId w:val="1"/>
        </w:numPr>
        <w:rPr/>
      </w:pPr>
      <w:r>
        <w:rPr>
          <w:b/>
          <w:bCs/>
          <w:color w:val="000000"/>
        </w:rPr>
        <w:t>Нажатие на блюдо</w:t>
      </w:r>
      <w:r>
        <w:rPr/>
        <w:t xml:space="preserve"> —</w:t>
      </w:r>
      <w:r>
        <w:rPr/>
        <w:t xml:space="preserve"> </w:t>
      </w:r>
      <w:r>
        <w:rPr/>
        <w:t>нажатие на понравившиеся блюдо ресторана</w:t>
      </w:r>
    </w:p>
    <w:p>
      <w:pPr>
        <w:pStyle w:val="Normal"/>
        <w:numPr>
          <w:ilvl w:val="1"/>
          <w:numId w:val="1"/>
        </w:numPr>
        <w:rPr/>
      </w:pPr>
      <w:r>
        <w:rPr>
          <w:b/>
          <w:bCs/>
        </w:rPr>
        <w:t>Ввод адреса</w:t>
      </w:r>
      <w:r>
        <w:rPr/>
        <w:t xml:space="preserve"> - ввод </w:t>
      </w:r>
      <w:r>
        <w:rPr/>
        <w:t>адреса доставки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Интерфейс</w:t>
      </w:r>
      <w:r>
        <w:rPr/>
        <w:t> - элементы пользовательского интерфейса</w:t>
      </w:r>
    </w:p>
    <w:p>
      <w:pPr>
        <w:pStyle w:val="Normal"/>
        <w:numPr>
          <w:ilvl w:val="1"/>
          <w:numId w:val="1"/>
        </w:numPr>
        <w:rPr/>
      </w:pPr>
      <w:r>
        <w:rPr>
          <w:b/>
          <w:bCs/>
        </w:rPr>
        <w:t>Экран списка ресторанов</w:t>
      </w:r>
      <w:r>
        <w:rPr/>
        <w:t xml:space="preserve"> — экран со всеми ресторанами</w:t>
      </w:r>
    </w:p>
    <w:p>
      <w:pPr>
        <w:pStyle w:val="Normal"/>
        <w:numPr>
          <w:ilvl w:val="1"/>
          <w:numId w:val="1"/>
        </w:numPr>
        <w:rPr/>
      </w:pPr>
      <w:r>
        <w:rPr>
          <w:b/>
          <w:bCs/>
        </w:rPr>
        <w:t>Кнопка «Добавить»</w:t>
      </w:r>
      <w:r>
        <w:rPr/>
        <w:t xml:space="preserve"> - </w:t>
      </w:r>
      <w:r>
        <w:rPr/>
        <w:t>кнопка для добавления блюда в заказ</w:t>
      </w:r>
    </w:p>
    <w:p>
      <w:pPr>
        <w:pStyle w:val="Normal"/>
        <w:numPr>
          <w:ilvl w:val="1"/>
          <w:numId w:val="1"/>
        </w:numPr>
        <w:rPr/>
      </w:pPr>
      <w:r>
        <w:rPr>
          <w:b/>
          <w:bCs/>
        </w:rPr>
        <w:t>Поле ввода адреса</w:t>
      </w:r>
      <w:r>
        <w:rPr/>
        <w:t xml:space="preserve"> - </w:t>
      </w:r>
      <w:r>
        <w:rPr/>
        <w:t>поле для ввода адреса доставки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Событие</w:t>
      </w:r>
      <w:r>
        <w:rPr/>
        <w:t> - события для аналитики</w:t>
      </w:r>
    </w:p>
    <w:p>
      <w:pPr>
        <w:pStyle w:val="Normal"/>
        <w:rPr>
          <w:b/>
          <w:bCs/>
        </w:rPr>
      </w:pPr>
      <w:r>
        <w:rPr>
          <w:b/>
          <w:bCs/>
        </w:rPr>
        <w:t>Отношения между классами:</w:t>
      </w:r>
    </w:p>
    <w:p>
      <w:pPr>
        <w:pStyle w:val="Normal"/>
        <w:numPr>
          <w:ilvl w:val="0"/>
          <w:numId w:val="2"/>
        </w:numPr>
        <w:spacing w:lineRule="auto" w:line="240" w:before="0" w:after="0"/>
        <w:textAlignment w:val="baseline"/>
        <w:rPr>
          <w:rFonts w:ascii="Arial" w:hAnsi="Arial" w:eastAsia="Times New Roman" w:cs="Arial"/>
          <w:color w:val="000000"/>
          <w:lang w:eastAsia="en-GB"/>
        </w:rPr>
      </w:pPr>
      <w:r>
        <w:rPr>
          <w:rFonts w:eastAsia="Times New Roman" w:cs="Arial" w:ascii="Arial" w:hAnsi="Arial"/>
          <w:color w:val="000000"/>
          <w:lang w:eastAsia="en-GB"/>
        </w:rPr>
        <w:t xml:space="preserve">иметь состояние </w:t>
      </w:r>
    </w:p>
    <w:p>
      <w:pPr>
        <w:pStyle w:val="Normal"/>
        <w:numPr>
          <w:ilvl w:val="0"/>
          <w:numId w:val="2"/>
        </w:numPr>
        <w:spacing w:lineRule="auto" w:line="240" w:before="0" w:after="0"/>
        <w:textAlignment w:val="baseline"/>
        <w:rPr>
          <w:rFonts w:ascii="Arial" w:hAnsi="Arial" w:eastAsia="Times New Roman" w:cs="Arial"/>
          <w:color w:val="000000"/>
          <w:lang w:eastAsia="en-GB"/>
        </w:rPr>
      </w:pPr>
      <w:r>
        <w:rPr>
          <w:rFonts w:eastAsia="Times New Roman" w:cs="Arial" w:ascii="Arial" w:hAnsi="Arial"/>
          <w:color w:val="000000"/>
          <w:lang w:eastAsia="en-GB"/>
        </w:rPr>
        <w:t xml:space="preserve">быть причиной </w:t>
      </w:r>
    </w:p>
    <w:p>
      <w:pPr>
        <w:pStyle w:val="Normal"/>
        <w:numPr>
          <w:ilvl w:val="0"/>
          <w:numId w:val="2"/>
        </w:numPr>
        <w:spacing w:lineRule="auto" w:line="240" w:before="0" w:after="0"/>
        <w:textAlignment w:val="baseline"/>
        <w:rPr>
          <w:rFonts w:ascii="Arial" w:hAnsi="Arial" w:eastAsia="Times New Roman" w:cs="Arial"/>
          <w:color w:val="000000"/>
          <w:lang w:eastAsia="en-GB"/>
        </w:rPr>
      </w:pPr>
      <w:r>
        <w:rPr>
          <w:rFonts w:eastAsia="Times New Roman" w:cs="Arial" w:ascii="Arial" w:hAnsi="Arial"/>
          <w:color w:val="000000"/>
          <w:lang w:eastAsia="en-GB"/>
        </w:rPr>
        <w:t xml:space="preserve">предшествовать </w:t>
      </w:r>
    </w:p>
    <w:p>
      <w:pPr>
        <w:pStyle w:val="Normal"/>
        <w:numPr>
          <w:ilvl w:val="0"/>
          <w:numId w:val="2"/>
        </w:numPr>
        <w:spacing w:lineRule="auto" w:line="240" w:before="0" w:after="0"/>
        <w:textAlignment w:val="baseline"/>
        <w:rPr>
          <w:rFonts w:ascii="Arial" w:hAnsi="Arial" w:eastAsia="Times New Roman" w:cs="Arial"/>
          <w:color w:val="000000"/>
          <w:lang w:eastAsia="en-GB"/>
        </w:rPr>
      </w:pPr>
      <w:r>
        <w:rPr>
          <w:rFonts w:eastAsia="Times New Roman" w:cs="Arial" w:ascii="Arial" w:hAnsi="Arial"/>
          <w:color w:val="000000"/>
          <w:lang w:eastAsia="en-GB"/>
        </w:rPr>
        <w:t xml:space="preserve">материализоваться в </w:t>
      </w:r>
    </w:p>
    <w:p>
      <w:pPr>
        <w:pStyle w:val="Normal"/>
        <w:numPr>
          <w:ilvl w:val="0"/>
          <w:numId w:val="2"/>
        </w:numPr>
        <w:spacing w:lineRule="auto" w:line="240" w:before="0" w:after="0"/>
        <w:textAlignment w:val="baseline"/>
        <w:rPr>
          <w:rFonts w:ascii="Arial" w:hAnsi="Arial" w:eastAsia="Times New Roman" w:cs="Arial"/>
          <w:color w:val="000000"/>
          <w:lang w:eastAsia="en-GB"/>
        </w:rPr>
      </w:pPr>
      <w:r>
        <w:rPr>
          <w:rFonts w:eastAsia="Times New Roman" w:cs="Arial" w:ascii="Arial" w:hAnsi="Arial"/>
          <w:color w:val="000000"/>
          <w:lang w:eastAsia="en-GB"/>
        </w:rPr>
        <w:t xml:space="preserve">предшествовать </w:t>
      </w:r>
    </w:p>
    <w:p>
      <w:pPr>
        <w:pStyle w:val="Normal"/>
        <w:numPr>
          <w:ilvl w:val="0"/>
          <w:numId w:val="2"/>
        </w:numPr>
        <w:spacing w:lineRule="auto" w:line="240" w:before="0" w:after="0"/>
        <w:textAlignment w:val="baseline"/>
        <w:rPr>
          <w:rFonts w:ascii="Arial" w:hAnsi="Arial" w:eastAsia="Times New Roman" w:cs="Arial"/>
          <w:color w:val="000000"/>
          <w:lang w:eastAsia="en-GB"/>
        </w:rPr>
      </w:pPr>
      <w:r>
        <w:rPr>
          <w:rFonts w:eastAsia="Times New Roman" w:cs="Arial" w:ascii="Arial" w:hAnsi="Arial"/>
          <w:color w:val="000000"/>
          <w:lang w:eastAsia="en-GB"/>
        </w:rPr>
        <w:t xml:space="preserve">быть целевым действием для </w:t>
      </w:r>
    </w:p>
    <w:p>
      <w:pPr>
        <w:pStyle w:val="Normal"/>
        <w:numPr>
          <w:ilvl w:val="0"/>
          <w:numId w:val="2"/>
        </w:numPr>
        <w:spacing w:lineRule="auto" w:line="240" w:before="0" w:after="0"/>
        <w:textAlignment w:val="baseline"/>
        <w:rPr>
          <w:rFonts w:ascii="Arial" w:hAnsi="Arial" w:eastAsia="Times New Roman" w:cs="Arial"/>
          <w:color w:val="000000"/>
          <w:lang w:eastAsia="en-GB"/>
        </w:rPr>
      </w:pPr>
      <w:r>
        <w:rPr>
          <w:rFonts w:eastAsia="Times New Roman" w:cs="Arial" w:ascii="Arial" w:hAnsi="Arial"/>
          <w:color w:val="000000"/>
          <w:lang w:eastAsia="en-GB"/>
        </w:rPr>
        <w:t xml:space="preserve">предполагать взаимодействие с </w:t>
      </w:r>
    </w:p>
    <w:p>
      <w:pPr>
        <w:pStyle w:val="Normal"/>
        <w:numPr>
          <w:ilvl w:val="0"/>
          <w:numId w:val="2"/>
        </w:numPr>
        <w:spacing w:lineRule="auto" w:line="240" w:before="0" w:after="0"/>
        <w:textAlignment w:val="baseline"/>
        <w:rPr>
          <w:rFonts w:ascii="Arial" w:hAnsi="Arial" w:eastAsia="Times New Roman" w:cs="Arial"/>
          <w:color w:val="000000"/>
          <w:lang w:eastAsia="en-GB"/>
        </w:rPr>
      </w:pPr>
      <w:r>
        <w:rPr>
          <w:rFonts w:eastAsia="Times New Roman" w:cs="Arial" w:ascii="Arial" w:hAnsi="Arial"/>
          <w:color w:val="000000"/>
          <w:lang w:eastAsia="en-GB"/>
        </w:rPr>
        <w:t xml:space="preserve">вызывать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ListParagraph"/>
        <w:ind w:hanging="0" w:start="0"/>
        <w:rPr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3225" cy="3185160"/>
            <wp:effectExtent l="0" t="0" r="0" b="0"/>
            <wp:wrapSquare wrapText="largest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3225" cy="3185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/>
      </w:pPr>
      <w:r>
        <w:rPr>
          <w:b/>
          <w:bCs/>
        </w:rPr>
        <w:t>Правило S1:</w:t>
      </w:r>
      <w:r>
        <w:rPr/>
        <w:t> Просмотр главного экрана</w:t>
      </w:r>
    </w:p>
    <w:p>
      <w:pPr>
        <w:pStyle w:val="Normal"/>
        <w:rPr/>
      </w:pPr>
      <w:r>
        <w:rPr/>
        <w:t>Действие(?д) ^ Просмотр(?д) ^ предполагаетВзаимодействиеС(?д, ?и) ^ Экран(?и) ^ Событие(?с) ^ вызывает(?д, ?с) -&gt; название(?с, "просмотр_экрана")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→ </w:t>
      </w:r>
      <w:r>
        <w:rPr/>
        <w:t>вызывает</w:t>
      </w:r>
      <w:r>
        <w:rPr>
          <w:lang w:val="en-US"/>
        </w:rPr>
        <w:t xml:space="preserve">(?action, </w:t>
      </w:r>
      <w:r>
        <w:rPr/>
        <w:t>Событие</w:t>
      </w:r>
      <w:r>
        <w:rPr>
          <w:lang w:val="en-US"/>
        </w:rPr>
        <w:t>_mainScreen_view)</w:t>
      </w:r>
    </w:p>
    <w:p>
      <w:pPr>
        <w:pStyle w:val="Normal"/>
        <w:rPr/>
      </w:pPr>
      <w:r>
        <w:rPr>
          <w:b/>
          <w:bCs/>
        </w:rPr>
        <w:t>Правило S2:</w:t>
      </w:r>
      <w:r>
        <w:rPr/>
        <w:t xml:space="preserve"> Нажатие </w:t>
      </w:r>
      <w:r>
        <w:rPr/>
        <w:t>кнопки</w:t>
      </w:r>
    </w:p>
    <w:p>
      <w:pPr>
        <w:pStyle w:val="Normal"/>
        <w:rPr/>
      </w:pPr>
      <w:r>
        <w:rPr/>
        <w:t>Действие(?д) ^ Нажатие(?д) ^ предполагаетВзаимодействиеС(?д, ?и) ^ Кнопка(?и) ^ Событие(?с) ^ вызывает(?д, ?с) -&gt; название(?с, "нажатие_кнопки")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→ </w:t>
      </w:r>
      <w:r>
        <w:rPr/>
        <w:t>вызывает</w:t>
      </w:r>
      <w:r>
        <w:rPr>
          <w:lang w:val="en-US"/>
        </w:rPr>
        <w:t xml:space="preserve">(?action, </w:t>
      </w:r>
      <w:r>
        <w:rPr/>
        <w:t>Событие</w:t>
      </w:r>
      <w:r>
        <w:rPr>
          <w:lang w:val="en-US"/>
        </w:rPr>
        <w:t>_fromField_click)</w:t>
      </w:r>
    </w:p>
    <w:p>
      <w:pPr>
        <w:pStyle w:val="Normal"/>
        <w:rPr/>
      </w:pPr>
      <w:r>
        <w:rPr>
          <w:b/>
          <w:bCs/>
        </w:rPr>
        <w:t>Правило S3:</w:t>
      </w:r>
      <w:r>
        <w:rPr/>
        <w:t xml:space="preserve"> Ввод текста в поле </w:t>
      </w:r>
    </w:p>
    <w:p>
      <w:pPr>
        <w:pStyle w:val="Normal"/>
        <w:rPr/>
      </w:pPr>
      <w:r>
        <w:rPr/>
        <w:t>Действие(?д) ^ ВводТекста(?д) ^ предполагаетВзаимодействиеС(?д, ?и) ^ Интерфейс(?и) ^ Событие(?с) ^ вызывает(?д, ?с) -&gt; название(?с, "ввод_текста")</w:t>
      </w:r>
    </w:p>
    <w:p>
      <w:pPr>
        <w:pStyle w:val="Normal"/>
        <w:rPr/>
      </w:pPr>
      <w:r>
        <w:rPr/>
        <w:t xml:space="preserve">→ </w:t>
      </w:r>
      <w:r>
        <w:rPr/>
        <w:t>вызывает(?action, Событие_fromField_input)</w:t>
      </w:r>
    </w:p>
    <w:p>
      <w:pPr>
        <w:pStyle w:val="Normal"/>
        <w:rPr/>
      </w:pPr>
      <w:r>
        <w:rPr>
          <w:b/>
          <w:bCs/>
        </w:rPr>
        <w:t>Правило S4:</w:t>
      </w:r>
      <w:r>
        <w:rPr/>
        <w:t> События для экранов</w:t>
      </w:r>
    </w:p>
    <w:p>
      <w:pPr>
        <w:pStyle w:val="Normal"/>
        <w:rPr/>
      </w:pPr>
      <w:r>
        <w:rPr/>
        <w:t>Действие(?д) ^ предполагаетВзаимодействиеС(?д, ?и) ^ Экран(?и) ^ Событие(?с) ^ вызывает(?д, ?с) -&gt; название(?с, "событие_экрана")</w:t>
      </w:r>
    </w:p>
    <w:p>
      <w:pPr>
        <w:pStyle w:val="Normal"/>
        <w:rPr/>
      </w:pPr>
      <w:r>
        <w:rPr>
          <w:b/>
          <w:bCs/>
        </w:rPr>
        <w:t>Правило S5:</w:t>
      </w:r>
      <w:r>
        <w:rPr/>
        <w:t> События для кнопок</w:t>
      </w:r>
    </w:p>
    <w:p>
      <w:pPr>
        <w:pStyle w:val="Normal"/>
        <w:rPr/>
      </w:pPr>
      <w:r>
        <w:rPr/>
        <w:t>Действие(?д) ^ предполагаетВзаимодействиеС(?д, ?и) ^ Кнопка(?и) ^ Событие(?с) ^ вызывает(?д, ?с) -&gt; название(?с, "событие_кнопки")</w:t>
      </w:r>
    </w:p>
    <w:p>
      <w:pPr>
        <w:pStyle w:val="Normal"/>
        <w:rPr/>
      </w:pPr>
      <w:r>
        <w:rPr>
          <w:b/>
          <w:bCs/>
        </w:rPr>
        <w:t>Правило S6:</w:t>
      </w:r>
      <w:r>
        <w:rPr/>
        <w:t> </w:t>
      </w:r>
      <w:r>
        <w:rPr/>
        <w:t>Событие для баннеров</w:t>
      </w:r>
    </w:p>
    <w:p>
      <w:pPr>
        <w:pStyle w:val="Normal"/>
        <w:rPr/>
      </w:pPr>
      <w:r>
        <w:rPr>
          <w:lang w:val="en-US"/>
        </w:rPr>
        <w:t>Действие(?д) ^ предполагаетВзаимодействиеС(?д, ?и) ^ Баннер(?и) ^ Событие(?с) ^ вызывает(?д, ?с) -&gt; название(?с, "событие_баннера")</w:t>
      </w:r>
    </w:p>
    <w:p>
      <w:pPr>
        <w:pStyle w:val="Normal"/>
        <w:rPr/>
      </w:pPr>
      <w:r>
        <w:rPr>
          <w:b/>
          <w:bCs/>
        </w:rPr>
        <w:t>Правило S7:</w:t>
      </w:r>
      <w:r>
        <w:rPr/>
        <w:t> Для действий "Просмотр"</w:t>
      </w:r>
    </w:p>
    <w:p>
      <w:pPr>
        <w:pStyle w:val="Normal"/>
        <w:rPr/>
      </w:pPr>
      <w:r>
        <w:rPr>
          <w:lang w:val="en-US"/>
        </w:rPr>
        <w:t>Действие(?д) ^ Просмотр(?д) ^ Событие(?с) ^ вызывает(?д, ?с) -&gt; название(?с, "событие_просмотра")</w:t>
      </w:r>
    </w:p>
    <w:p>
      <w:pPr>
        <w:pStyle w:val="Normal"/>
        <w:rPr/>
      </w:pPr>
      <w:r>
        <w:rPr>
          <w:b/>
          <w:bCs/>
        </w:rPr>
        <w:t>Правило S8:</w:t>
      </w:r>
      <w:r>
        <w:rPr/>
        <w:t> Для действий "Прокрутка"</w:t>
      </w:r>
    </w:p>
    <w:p>
      <w:pPr>
        <w:pStyle w:val="Normal"/>
        <w:rPr/>
      </w:pPr>
      <w:r>
        <w:rPr>
          <w:lang w:val="en-US"/>
        </w:rPr>
        <w:t>Действие(?д) ^ Прокрутка(?д) ^ Событие(?с) ^ вызывает(?д, ?с) -&gt; название(?с, "событие_прокрутки")</w:t>
      </w:r>
    </w:p>
    <w:p>
      <w:pPr>
        <w:pStyle w:val="Normal"/>
        <w:rPr/>
      </w:pPr>
      <w:r>
        <w:rPr>
          <w:b/>
          <w:bCs/>
        </w:rPr>
        <w:t>Правило S9:</w:t>
      </w:r>
      <w:r>
        <w:rPr/>
        <w:t> Для действий "Нажатие"</w:t>
      </w:r>
    </w:p>
    <w:p>
      <w:pPr>
        <w:pStyle w:val="Normal"/>
        <w:rPr>
          <w:lang w:val="en-US"/>
        </w:rPr>
      </w:pPr>
      <w:r>
        <w:rPr>
          <w:lang w:val="en-US"/>
        </w:rPr>
        <w:t>Действие(?д) ^ Нажатие(?д) ^ Событие(?с) ^ вызывает(?д, ?с) -&gt; название(?с, "событие_нажатия")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 xml:space="preserve">Правило </w:t>
      </w:r>
      <w:r>
        <w:rPr>
          <w:b/>
          <w:bCs/>
          <w:lang w:val="ru-RU"/>
        </w:rPr>
        <w:t>S</w:t>
      </w:r>
      <w:r>
        <w:rPr>
          <w:b/>
          <w:bCs/>
          <w:lang w:val="ru-RU"/>
        </w:rPr>
        <w:t>10</w:t>
      </w:r>
      <w:r>
        <w:rPr>
          <w:b/>
          <w:bCs/>
          <w:lang w:val="ru-RU"/>
        </w:rPr>
        <w:t xml:space="preserve">: </w:t>
      </w:r>
      <w:r>
        <w:rPr>
          <w:lang w:val="ru-RU"/>
        </w:rPr>
        <w:t>Для</w:t>
      </w:r>
      <w:r>
        <w:rPr>
          <w:lang w:val="en-US"/>
        </w:rPr>
        <w:t xml:space="preserve"> действий "ВводТекста"</w:t>
      </w:r>
    </w:p>
    <w:p>
      <w:pPr>
        <w:pStyle w:val="Normal"/>
        <w:rPr>
          <w:lang w:val="en-US"/>
        </w:rPr>
      </w:pPr>
      <w:r>
        <w:rPr>
          <w:lang w:val="en-US"/>
        </w:rPr>
        <w:t>Действие(?д) ^ ВводТекста(?д) ^ Событие(?с) ^ вызывает(?д, ?с) -&gt; название(?с, "событие_ввода_текста")</w:t>
      </w:r>
    </w:p>
    <w:p>
      <w:pPr>
        <w:pStyle w:val="Normal"/>
        <w:spacing w:before="0" w:after="160"/>
        <w:rPr>
          <w:lang w:val="en-US"/>
        </w:rPr>
      </w:pPr>
      <w:r>
        <w:rPr>
          <w14:ligatures w14:val="standardContextual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-873125</wp:posOffset>
            </wp:positionH>
            <wp:positionV relativeFrom="paragraph">
              <wp:posOffset>-8890</wp:posOffset>
            </wp:positionV>
            <wp:extent cx="7280910" cy="1645920"/>
            <wp:effectExtent l="0" t="0" r="0" b="0"/>
            <wp:wrapSquare wrapText="largest"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80910" cy="1645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14:ligatures w14:val="standardContextual"/>
        </w:rPr>
        <w:t xml:space="preserve">    </w:t>
      </w:r>
    </w:p>
    <w:sectPr>
      <w:footerReference w:type="even" r:id="rId6"/>
      <w:footerReference w:type="default" r:id="rId7"/>
      <w:footerReference w:type="first" r:id="rId8"/>
      <w:type w:val="nextPage"/>
      <w:pgSz w:w="11906" w:h="16838"/>
      <w:pgMar w:left="1701" w:right="850" w:gutter="0" w:header="0" w:top="1134" w:footer="708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Aptos">
    <w:charset w:val="cc" w:characterSet="windows-1251"/>
    <w:family w:val="roman"/>
    <w:pitch w:val="variable"/>
  </w:font>
  <w:font w:name="Aptos Display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Arial">
    <w:charset w:val="cc" w:characterSet="windows-1251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t>Ульяновск, 2025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6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d4a94"/>
    <w:pPr>
      <w:widowControl/>
      <w:bidi w:val="0"/>
      <w:spacing w:lineRule="auto" w:line="257" w:before="0" w:after="160"/>
      <w:jc w:val="start"/>
    </w:pPr>
    <w:rPr>
      <w:rFonts w:ascii="Aptos" w:hAnsi="Aptos" w:eastAsia="Aptos" w:cs=""/>
      <w:color w:val="auto"/>
      <w:kern w:val="0"/>
      <w:sz w:val="22"/>
      <w:szCs w:val="22"/>
      <w:lang w:val="ru-RU" w:eastAsia="en-US" w:bidi="ar-SA"/>
      <w14:ligatures w14:val="none"/>
    </w:rPr>
  </w:style>
  <w:style w:type="paragraph" w:styleId="Heading1">
    <w:name w:val="heading 1"/>
    <w:basedOn w:val="Normal"/>
    <w:next w:val="Normal"/>
    <w:link w:val="1"/>
    <w:uiPriority w:val="9"/>
    <w:qFormat/>
    <w:rsid w:val="0081154e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81154e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81154e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81154e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81154e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81154e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81154e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81154e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81154e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81154e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semiHidden/>
    <w:qFormat/>
    <w:rsid w:val="0081154e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semiHidden/>
    <w:qFormat/>
    <w:rsid w:val="0081154e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sid w:val="0081154e"/>
    <w:rPr>
      <w:rFonts w:eastAsia="" w:cs="" w:cstheme="majorBidi" w:eastAsiaTheme="majorEastAsia"/>
      <w:i/>
      <w:iCs/>
      <w:color w:themeColor="accent1" w:themeShade="bf" w:val="0F4761"/>
    </w:rPr>
  </w:style>
  <w:style w:type="character" w:styleId="5" w:customStyle="1">
    <w:name w:val="Заголовок 5 Знак"/>
    <w:basedOn w:val="DefaultParagraphFont"/>
    <w:uiPriority w:val="9"/>
    <w:semiHidden/>
    <w:qFormat/>
    <w:rsid w:val="0081154e"/>
    <w:rPr>
      <w:rFonts w:eastAsia="" w:cs="" w:cstheme="majorBidi" w:eastAsiaTheme="majorEastAsia"/>
      <w:color w:themeColor="accent1" w:themeShade="bf" w:val="0F4761"/>
    </w:rPr>
  </w:style>
  <w:style w:type="character" w:styleId="6" w:customStyle="1">
    <w:name w:val="Заголовок 6 Знак"/>
    <w:basedOn w:val="DefaultParagraphFont"/>
    <w:uiPriority w:val="9"/>
    <w:semiHidden/>
    <w:qFormat/>
    <w:rsid w:val="0081154e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uiPriority w:val="9"/>
    <w:semiHidden/>
    <w:qFormat/>
    <w:rsid w:val="0081154e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uiPriority w:val="9"/>
    <w:semiHidden/>
    <w:qFormat/>
    <w:rsid w:val="0081154e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uiPriority w:val="9"/>
    <w:semiHidden/>
    <w:qFormat/>
    <w:rsid w:val="0081154e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uiPriority w:val="10"/>
    <w:qFormat/>
    <w:rsid w:val="0081154e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81154e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81154e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81154e"/>
    <w:rPr>
      <w:i/>
      <w:iCs/>
      <w:color w:themeColor="accent1" w:themeShade="bf" w:val="0F4761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81154e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81154e"/>
    <w:rPr>
      <w:b/>
      <w:bCs/>
      <w:smallCaps/>
      <w:color w:themeColor="accent1" w:themeShade="bf" w:val="0F4761"/>
      <w:spacing w:val="5"/>
    </w:rPr>
  </w:style>
  <w:style w:type="character" w:styleId="Style8" w:customStyle="1">
    <w:name w:val="Нижний колонтитул Знак"/>
    <w:basedOn w:val="DefaultParagraphFont"/>
    <w:uiPriority w:val="99"/>
    <w:qFormat/>
    <w:rsid w:val="004d4a94"/>
    <w:rPr>
      <w:kern w:val="0"/>
      <w:sz w:val="22"/>
      <w:szCs w:val="22"/>
      <w14:ligatures w14:val="none"/>
    </w:rPr>
  </w:style>
  <w:style w:type="character" w:styleId="Hyperlink">
    <w:name w:val="Hyperlink"/>
    <w:rPr>
      <w:color w:val="000080"/>
      <w:u w:val="single"/>
    </w:rPr>
  </w:style>
  <w:style w:type="paragraph" w:styleId="Style9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0">
    <w:name w:val="Указатель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Style5"/>
    <w:uiPriority w:val="10"/>
    <w:qFormat/>
    <w:rsid w:val="0081154e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81154e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81154e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81154e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8115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Style11">
    <w:name w:val="Колонтитулы"/>
    <w:basedOn w:val="Normal"/>
    <w:qFormat/>
    <w:pPr/>
    <w:rPr/>
  </w:style>
  <w:style w:type="paragraph" w:styleId="Footer">
    <w:name w:val="footer"/>
    <w:basedOn w:val="Normal"/>
    <w:link w:val="Style8"/>
    <w:uiPriority w:val="99"/>
    <w:unhideWhenUsed/>
    <w:rsid w:val="004d4a94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numbering" w:styleId="Style12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miro.com/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Application>LibreOffice/25.8.2.2$Windows_X86_64 LibreOffice_project/d401f2107ccab8f924a8e2df40f573aab7605b6f</Application>
  <AppVersion>15.0000</AppVersion>
  <Pages>4</Pages>
  <Words>357</Words>
  <Characters>2568</Characters>
  <CharactersWithSpaces>2865</CharactersWithSpaces>
  <Paragraphs>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2025-11-20T20:36:00Z</dcterms:created>
  <dc:creator>Kostik 73</dc:creator>
  <dc:description/>
  <dc:language>en-US</dc:language>
  <cp:lastModifiedBy/>
  <dcterms:modified xsi:type="dcterms:W3CDTF">2025-11-23T15:38:11Z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