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1967AA" w:rsidRDefault="006E1D5B" w:rsidP="009154BB">
      <w:pPr>
        <w:spacing w:line="312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8D642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 w:rsidRPr="001967AA">
        <w:rPr>
          <w:rFonts w:ascii="Arial" w:hAnsi="Arial" w:cs="Arial"/>
        </w:rPr>
        <w:t xml:space="preserve">     </w:t>
      </w:r>
    </w:p>
    <w:p w:rsidR="004719E5" w:rsidRDefault="00BD4B51" w:rsidP="0026421F">
      <w:pPr>
        <w:spacing w:line="312" w:lineRule="auto"/>
        <w:ind w:firstLine="58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209665</wp:posOffset>
            </wp:positionH>
            <wp:positionV relativeFrom="paragraph">
              <wp:posOffset>6350</wp:posOffset>
            </wp:positionV>
            <wp:extent cx="2048510" cy="1360805"/>
            <wp:effectExtent l="19050" t="0" r="889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242E95" w:rsidRDefault="009154BB" w:rsidP="0026421F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663AC7" w:rsidRPr="00086A67">
        <w:rPr>
          <w:rFonts w:ascii="Arial" w:hAnsi="Arial" w:cs="Arial"/>
        </w:rPr>
        <w:t xml:space="preserve">  </w:t>
      </w:r>
      <w:proofErr w:type="gramStart"/>
      <w:r w:rsidR="00663AC7" w:rsidRPr="00086A67">
        <w:rPr>
          <w:rFonts w:ascii="Arial" w:hAnsi="Arial" w:cs="Arial"/>
        </w:rPr>
        <w:t xml:space="preserve">   </w:t>
      </w:r>
      <w:r w:rsidR="00663AC7" w:rsidRPr="00086A67">
        <w:rPr>
          <w:rFonts w:ascii="Arial" w:hAnsi="Arial" w:cs="Arial"/>
          <w:u w:val="single"/>
        </w:rPr>
        <w:t>{</w:t>
      </w:r>
      <w:proofErr w:type="gramEnd"/>
      <w:r w:rsidR="00663AC7" w:rsidRPr="00086A67">
        <w:rPr>
          <w:rFonts w:ascii="Arial" w:hAnsi="Arial" w:cs="Arial"/>
          <w:u w:val="single"/>
        </w:rPr>
        <w:t xml:space="preserve">{ </w:t>
      </w:r>
      <w:r w:rsidR="00663AC7" w:rsidRPr="00DF24E5">
        <w:rPr>
          <w:rFonts w:ascii="Arial" w:hAnsi="Arial" w:cs="Arial"/>
          <w:u w:val="single"/>
          <w:lang w:val="en-US"/>
        </w:rPr>
        <w:t>marking</w:t>
      </w:r>
      <w:r w:rsidR="00663AC7" w:rsidRPr="00086A67">
        <w:rPr>
          <w:rFonts w:ascii="Arial" w:hAnsi="Arial" w:cs="Arial"/>
          <w:u w:val="single"/>
        </w:rPr>
        <w:t xml:space="preserve"> }}</w:t>
      </w:r>
      <w:r w:rsidR="00242E95">
        <w:rPr>
          <w:rFonts w:ascii="Arial" w:hAnsi="Arial" w:cs="Arial"/>
          <w:u w:val="single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242E95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C360B6" w:rsidRPr="00C360B6">
        <w:rPr>
          <w:rFonts w:ascii="Arial" w:hAnsi="Arial" w:cs="Arial"/>
        </w:rPr>
        <w:t xml:space="preserve">  </w:t>
      </w:r>
      <w:r w:rsidR="00C360B6" w:rsidRPr="00C360B6">
        <w:rPr>
          <w:rFonts w:ascii="Arial" w:hAnsi="Arial" w:cs="Arial"/>
          <w:u w:val="single"/>
        </w:rPr>
        <w:t>{</w:t>
      </w:r>
      <w:proofErr w:type="gramEnd"/>
      <w:r w:rsidR="00C360B6" w:rsidRPr="00C360B6">
        <w:rPr>
          <w:rFonts w:ascii="Arial" w:hAnsi="Arial" w:cs="Arial"/>
          <w:u w:val="single"/>
        </w:rPr>
        <w:t xml:space="preserve">{ </w:t>
      </w:r>
      <w:r w:rsidR="00C360B6" w:rsidRPr="00DB02C2">
        <w:rPr>
          <w:rFonts w:ascii="Arial" w:hAnsi="Arial" w:cs="Arial"/>
          <w:u w:val="single"/>
          <w:lang w:val="en-US"/>
        </w:rPr>
        <w:t>num</w:t>
      </w:r>
      <w:r w:rsidR="00C360B6">
        <w:rPr>
          <w:rFonts w:ascii="Arial" w:hAnsi="Arial" w:cs="Arial"/>
          <w:u w:val="single"/>
          <w:lang w:val="en-US"/>
        </w:rPr>
        <w:t>ber</w:t>
      </w:r>
      <w:r w:rsidR="00C360B6" w:rsidRPr="00C360B6">
        <w:rPr>
          <w:rFonts w:ascii="Arial" w:hAnsi="Arial" w:cs="Arial"/>
          <w:u w:val="single"/>
        </w:rPr>
        <w:t xml:space="preserve"> }}</w:t>
      </w:r>
    </w:p>
    <w:p w:rsidR="0026421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</w:rPr>
      </w:pPr>
    </w:p>
    <w:p w:rsidR="0026421F" w:rsidRPr="00523B2F" w:rsidRDefault="000D2DE5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  <w:t>_________________</w:t>
      </w:r>
      <w:bookmarkStart w:id="0" w:name="_GoBack"/>
      <w:bookmarkEnd w:id="0"/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360B6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360B6">
        <w:rPr>
          <w:rFonts w:ascii="Arial" w:hAnsi="Arial" w:cs="Arial"/>
          <w:sz w:val="22"/>
          <w:szCs w:val="22"/>
        </w:rPr>
        <w:t>_</w:t>
      </w:r>
      <w:r w:rsidR="00C360B6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360B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360B6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6E1D5B" w:rsidP="0026421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64CB4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6E1D5B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4765" r="19050" b="2286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490D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242E9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242E9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AA065A" w:rsidRDefault="00FD1249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53200" cy="4653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для ЗРЭ 200х4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733501" w:rsidRDefault="00733501" w:rsidP="00733501">
      <w:pPr>
        <w:spacing w:after="120"/>
        <w:rPr>
          <w:rFonts w:ascii="Arial" w:hAnsi="Arial" w:cs="Arial"/>
        </w:rPr>
      </w:pPr>
    </w:p>
    <w:p w:rsidR="00496041" w:rsidRDefault="00733501" w:rsidP="007643F5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496041"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BD4B51" w:rsidRPr="00BD4B51" w:rsidRDefault="00496041" w:rsidP="00BD4B5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4.1.</w:t>
      </w:r>
      <w:r w:rsidR="00BD4B51">
        <w:rPr>
          <w:rFonts w:ascii="Arial" w:hAnsi="Arial" w:cs="Arial"/>
        </w:rPr>
        <w:t xml:space="preserve"> </w:t>
      </w:r>
      <w:r w:rsidR="00BD4B51" w:rsidRPr="00BD4B51">
        <w:rPr>
          <w:rFonts w:ascii="Arial" w:hAnsi="Arial" w:cs="Arial"/>
        </w:rPr>
        <w:t xml:space="preserve">Задвижки реечные типа ЗРЭ предназначены для выпуска зерна и других сыпучих продуктов из емкостей. </w:t>
      </w:r>
    </w:p>
    <w:p w:rsidR="00BD4B51" w:rsidRPr="00BD4B51" w:rsidRDefault="00BD4B51" w:rsidP="00BD4B51">
      <w:pPr>
        <w:pStyle w:val="aa"/>
        <w:ind w:left="0" w:firstLine="426"/>
        <w:rPr>
          <w:rFonts w:ascii="Arial" w:hAnsi="Arial" w:cs="Arial"/>
          <w:sz w:val="24"/>
          <w:szCs w:val="24"/>
        </w:rPr>
      </w:pPr>
      <w:r w:rsidRPr="00BD4B51">
        <w:rPr>
          <w:rFonts w:ascii="Arial" w:hAnsi="Arial" w:cs="Arial"/>
          <w:sz w:val="24"/>
          <w:szCs w:val="24"/>
        </w:rPr>
        <w:t>Состоят из корпуса 1</w:t>
      </w:r>
      <w:r>
        <w:rPr>
          <w:rFonts w:ascii="Arial" w:hAnsi="Arial" w:cs="Arial"/>
          <w:sz w:val="24"/>
          <w:szCs w:val="24"/>
        </w:rPr>
        <w:t xml:space="preserve"> </w:t>
      </w:r>
      <w:r w:rsidRPr="00BD4B51">
        <w:rPr>
          <w:rFonts w:ascii="Arial" w:hAnsi="Arial" w:cs="Arial"/>
          <w:sz w:val="24"/>
          <w:szCs w:val="24"/>
        </w:rPr>
        <w:t xml:space="preserve">(рис. 2.1), собранного из оцинкованной листовой стали, электропривода 2, приводящего в движение шибер 5, посредством реечного механизма 3. Шибер, совершая горизонтальное движение по роликам 4, открывает или закрывает задвижку. Остановку шибера в крайних положениях обеспечивают конечные выключатели 7. Подключение задвижки к электрической сети производится через </w:t>
      </w:r>
      <w:proofErr w:type="spellStart"/>
      <w:r w:rsidRPr="00BD4B51">
        <w:rPr>
          <w:rFonts w:ascii="Arial" w:hAnsi="Arial" w:cs="Arial"/>
          <w:sz w:val="24"/>
          <w:szCs w:val="24"/>
        </w:rPr>
        <w:t>клеммный</w:t>
      </w:r>
      <w:proofErr w:type="spellEnd"/>
      <w:r w:rsidRPr="00BD4B51">
        <w:rPr>
          <w:rFonts w:ascii="Arial" w:hAnsi="Arial" w:cs="Arial"/>
          <w:sz w:val="24"/>
          <w:szCs w:val="24"/>
        </w:rPr>
        <w:t xml:space="preserve"> ящик 6. </w:t>
      </w:r>
    </w:p>
    <w:p w:rsidR="00BD4B51" w:rsidRDefault="00BD4B5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733501" w:rsidP="00B71397">
      <w:pPr>
        <w:spacing w:line="288" w:lineRule="auto"/>
        <w:ind w:firstLine="357"/>
        <w:jc w:val="center"/>
      </w:pPr>
      <w:r>
        <w:rPr>
          <w:noProof/>
        </w:rPr>
        <w:drawing>
          <wp:inline distT="0" distB="0" distL="0" distR="0">
            <wp:extent cx="5603358" cy="3071265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18" cy="310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A87552" w:rsidRDefault="00A87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87552" w:rsidRDefault="00A87552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A87552" w:rsidRDefault="00A87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663AC7">
        <w:rPr>
          <w:rFonts w:ascii="Arial" w:hAnsi="Arial" w:cs="Arial"/>
        </w:rPr>
        <w:t xml:space="preserve"> </w:t>
      </w:r>
      <w:proofErr w:type="gramStart"/>
      <w:r w:rsidR="00663AC7" w:rsidRPr="00771BB8">
        <w:rPr>
          <w:rFonts w:ascii="Arial" w:hAnsi="Arial" w:cs="Arial"/>
          <w:u w:val="single"/>
        </w:rPr>
        <w:t xml:space="preserve">{{ </w:t>
      </w:r>
      <w:r w:rsidR="00663AC7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663AC7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C360B6" w:rsidRPr="00771BB8">
        <w:rPr>
          <w:rFonts w:ascii="Arial" w:hAnsi="Arial" w:cs="Arial"/>
          <w:u w:val="single"/>
        </w:rPr>
        <w:t xml:space="preserve">{{ </w:t>
      </w:r>
      <w:r w:rsidR="00C360B6" w:rsidRPr="00DB02C2">
        <w:rPr>
          <w:rFonts w:ascii="Arial" w:hAnsi="Arial" w:cs="Arial"/>
          <w:u w:val="single"/>
          <w:lang w:val="en-US"/>
        </w:rPr>
        <w:t>num</w:t>
      </w:r>
      <w:r w:rsidR="00C360B6">
        <w:rPr>
          <w:rFonts w:ascii="Arial" w:hAnsi="Arial" w:cs="Arial"/>
          <w:u w:val="single"/>
          <w:lang w:val="en-US"/>
        </w:rPr>
        <w:t>ber</w:t>
      </w:r>
      <w:r w:rsidR="00C360B6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 xml:space="preserve">Дата выпуска </w:t>
      </w:r>
      <w:r w:rsidR="00C360B6">
        <w:rPr>
          <w:rFonts w:ascii="Arial" w:hAnsi="Arial" w:cs="Arial"/>
          <w:sz w:val="22"/>
          <w:szCs w:val="22"/>
        </w:rPr>
        <w:t>__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360B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360B6">
        <w:rPr>
          <w:rFonts w:ascii="Arial" w:hAnsi="Arial" w:cs="Arial"/>
          <w:sz w:val="22"/>
          <w:szCs w:val="22"/>
        </w:rPr>
        <w:t>__</w:t>
      </w:r>
    </w:p>
    <w:p w:rsidR="00733501" w:rsidRDefault="00733501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733501" w:rsidRDefault="00733501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FD1249">
      <w:pPr>
        <w:spacing w:line="288" w:lineRule="auto"/>
        <w:ind w:right="1106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733501">
        <w:rPr>
          <w:rFonts w:ascii="Arial" w:hAnsi="Arial" w:cs="Arial"/>
        </w:rPr>
        <w:t xml:space="preserve"> ______________      </w:t>
      </w:r>
      <w:r w:rsidR="00663AC7">
        <w:rPr>
          <w:rFonts w:ascii="Arial" w:hAnsi="Arial" w:cs="Arial"/>
        </w:rPr>
        <w:t>__</w:t>
      </w:r>
      <w:r w:rsidR="00663AC7" w:rsidRPr="00771BB8">
        <w:rPr>
          <w:rFonts w:ascii="Arial" w:hAnsi="Arial" w:cs="Arial"/>
          <w:u w:val="single"/>
        </w:rPr>
        <w:t xml:space="preserve">{{ </w:t>
      </w:r>
      <w:proofErr w:type="spellStart"/>
      <w:r w:rsidR="00663AC7" w:rsidRPr="00771BB8">
        <w:rPr>
          <w:rFonts w:ascii="Arial" w:hAnsi="Arial" w:cs="Arial"/>
          <w:u w:val="single"/>
        </w:rPr>
        <w:t>surname</w:t>
      </w:r>
      <w:proofErr w:type="spellEnd"/>
      <w:r w:rsidR="00663AC7" w:rsidRPr="00771BB8">
        <w:rPr>
          <w:rFonts w:ascii="Arial" w:hAnsi="Arial" w:cs="Arial"/>
          <w:u w:val="single"/>
        </w:rPr>
        <w:t xml:space="preserve"> }}</w:t>
      </w:r>
      <w:r w:rsidR="00663AC7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242E9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242E9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242E95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242E95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242E9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242E95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C87D4A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D0F" w:rsidRDefault="000D6D0F">
      <w:r>
        <w:separator/>
      </w:r>
    </w:p>
  </w:endnote>
  <w:endnote w:type="continuationSeparator" w:id="0">
    <w:p w:rsidR="000D6D0F" w:rsidRDefault="000D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D2DE5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D2DE5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D0F" w:rsidRDefault="000D6D0F">
      <w:r>
        <w:separator/>
      </w:r>
    </w:p>
  </w:footnote>
  <w:footnote w:type="continuationSeparator" w:id="0">
    <w:p w:rsidR="000D6D0F" w:rsidRDefault="000D6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86A67"/>
    <w:rsid w:val="00090B31"/>
    <w:rsid w:val="0009726E"/>
    <w:rsid w:val="00097CE8"/>
    <w:rsid w:val="000B1AB1"/>
    <w:rsid w:val="000C65F9"/>
    <w:rsid w:val="000D2DE5"/>
    <w:rsid w:val="000D3653"/>
    <w:rsid w:val="000D6D0F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967AA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2E95"/>
    <w:rsid w:val="002462B5"/>
    <w:rsid w:val="0025481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19E5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3AC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1D5B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3501"/>
    <w:rsid w:val="00736E9C"/>
    <w:rsid w:val="007453F8"/>
    <w:rsid w:val="00753381"/>
    <w:rsid w:val="00755D1E"/>
    <w:rsid w:val="007630D6"/>
    <w:rsid w:val="007643F5"/>
    <w:rsid w:val="007803DE"/>
    <w:rsid w:val="007913F5"/>
    <w:rsid w:val="007932E2"/>
    <w:rsid w:val="0079507A"/>
    <w:rsid w:val="007A0284"/>
    <w:rsid w:val="007A0875"/>
    <w:rsid w:val="007A32E1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572FE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154BB"/>
    <w:rsid w:val="00925641"/>
    <w:rsid w:val="00934194"/>
    <w:rsid w:val="00941B31"/>
    <w:rsid w:val="00942050"/>
    <w:rsid w:val="00965B60"/>
    <w:rsid w:val="00992979"/>
    <w:rsid w:val="00995383"/>
    <w:rsid w:val="009A0373"/>
    <w:rsid w:val="009B0768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87552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1397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D4B51"/>
    <w:rsid w:val="00BE4BC8"/>
    <w:rsid w:val="00C018F1"/>
    <w:rsid w:val="00C11E5C"/>
    <w:rsid w:val="00C137FC"/>
    <w:rsid w:val="00C16931"/>
    <w:rsid w:val="00C23E6F"/>
    <w:rsid w:val="00C25AFA"/>
    <w:rsid w:val="00C26338"/>
    <w:rsid w:val="00C32EF3"/>
    <w:rsid w:val="00C360B6"/>
    <w:rsid w:val="00C4656B"/>
    <w:rsid w:val="00C501BA"/>
    <w:rsid w:val="00C52B6F"/>
    <w:rsid w:val="00C6048B"/>
    <w:rsid w:val="00C778D9"/>
    <w:rsid w:val="00C81991"/>
    <w:rsid w:val="00C87D4A"/>
    <w:rsid w:val="00CC548B"/>
    <w:rsid w:val="00CD07CF"/>
    <w:rsid w:val="00CD33EF"/>
    <w:rsid w:val="00CE7664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359B1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512D7"/>
    <w:rsid w:val="00F82DBA"/>
    <w:rsid w:val="00F876A6"/>
    <w:rsid w:val="00FC22C0"/>
    <w:rsid w:val="00FC2CD0"/>
    <w:rsid w:val="00FD1249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F5C9372"/>
  <w15:docId w15:val="{A776D190-CC8C-494B-8405-62AC8460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BD4B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7</cp:revision>
  <cp:lastPrinted>2021-03-26T04:22:00Z</cp:lastPrinted>
  <dcterms:created xsi:type="dcterms:W3CDTF">2021-03-26T04:12:00Z</dcterms:created>
  <dcterms:modified xsi:type="dcterms:W3CDTF">2021-08-05T08:56:00Z</dcterms:modified>
</cp:coreProperties>
</file>