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3EADD" w14:textId="7550BA2E" w:rsidR="22B4607B" w:rsidRPr="00052C85" w:rsidRDefault="51D74A5E" w:rsidP="22B4607B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00052C85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T02 – Instalação Postgres, to Join or not to Join e funções</w:t>
      </w:r>
    </w:p>
    <w:p w14:paraId="3B73F759" w14:textId="77DE7B93" w:rsidR="000767AB" w:rsidRPr="00052C85" w:rsidRDefault="22B4607B" w:rsidP="25903A4F">
      <w:pPr>
        <w:jc w:val="center"/>
        <w:rPr>
          <w:rFonts w:ascii="Calibri" w:eastAsia="Calibri" w:hAnsi="Calibri" w:cs="Calibri"/>
          <w:color w:val="000000" w:themeColor="text1"/>
        </w:rPr>
      </w:pPr>
      <w:r w:rsidRPr="00052C85">
        <w:rPr>
          <w:rFonts w:ascii="Calibri" w:eastAsia="Calibri" w:hAnsi="Calibri" w:cs="Calibri"/>
          <w:color w:val="000000" w:themeColor="text1"/>
        </w:rPr>
        <w:t xml:space="preserve">Igor Augusto Reis Gomes – 12011BSI290 – </w:t>
      </w:r>
      <w:hyperlink r:id="rId5">
        <w:r w:rsidRPr="00052C85">
          <w:rPr>
            <w:rStyle w:val="Hyperlink"/>
            <w:rFonts w:ascii="Calibri" w:eastAsia="Calibri" w:hAnsi="Calibri" w:cs="Calibri"/>
          </w:rPr>
          <w:t>igor.augusto@ufu.br</w:t>
        </w:r>
      </w:hyperlink>
    </w:p>
    <w:p w14:paraId="3AD9528A" w14:textId="28ACD64D" w:rsidR="000767AB" w:rsidRPr="00052C85" w:rsidRDefault="22B4607B" w:rsidP="25903A4F">
      <w:pPr>
        <w:jc w:val="center"/>
        <w:rPr>
          <w:rStyle w:val="Hyperlink"/>
          <w:rFonts w:ascii="Calibri" w:eastAsia="Calibri" w:hAnsi="Calibri" w:cs="Calibri"/>
        </w:rPr>
      </w:pPr>
      <w:r w:rsidRPr="00052C85">
        <w:rPr>
          <w:rFonts w:ascii="Calibri" w:eastAsia="Calibri" w:hAnsi="Calibri" w:cs="Calibri"/>
          <w:color w:val="000000" w:themeColor="text1"/>
        </w:rPr>
        <w:t xml:space="preserve">Heitor Guimarães Da Fonseca Filho – 12011BSI203 – </w:t>
      </w:r>
      <w:hyperlink r:id="rId6">
        <w:r w:rsidRPr="00052C85">
          <w:rPr>
            <w:rStyle w:val="Hyperlink"/>
            <w:rFonts w:ascii="Calibri" w:eastAsia="Calibri" w:hAnsi="Calibri" w:cs="Calibri"/>
          </w:rPr>
          <w:t>heitor.filho@ufu.br</w:t>
        </w:r>
      </w:hyperlink>
    </w:p>
    <w:p w14:paraId="12615EBD" w14:textId="59758814" w:rsidR="002D60F3" w:rsidRPr="00150877" w:rsidRDefault="000A7E0B" w:rsidP="00150877">
      <w:pPr>
        <w:jc w:val="right"/>
        <w:rPr>
          <w:rFonts w:ascii="Calibri" w:eastAsia="Calibri" w:hAnsi="Calibri" w:cs="Calibri"/>
          <w:color w:val="000000" w:themeColor="text1"/>
          <w:sz w:val="16"/>
          <w:szCs w:val="16"/>
        </w:rPr>
      </w:pPr>
      <w:r w:rsidRPr="00150877">
        <w:rPr>
          <w:rFonts w:ascii="Calibri" w:eastAsia="Calibri" w:hAnsi="Calibri" w:cs="Calibri"/>
          <w:color w:val="000000" w:themeColor="text1"/>
          <w:sz w:val="16"/>
          <w:szCs w:val="16"/>
        </w:rPr>
        <w:t>*Este relatório contêm prints dos resultados das operações realizadas</w:t>
      </w:r>
      <w:r w:rsidR="00150877" w:rsidRPr="00150877">
        <w:rPr>
          <w:rFonts w:ascii="Calibri" w:eastAsia="Calibri" w:hAnsi="Calibri" w:cs="Calibri"/>
          <w:color w:val="000000" w:themeColor="text1"/>
          <w:sz w:val="16"/>
          <w:szCs w:val="16"/>
        </w:rPr>
        <w:t xml:space="preserve">, o código em está </w:t>
      </w:r>
      <w:r w:rsidR="00B561E8">
        <w:rPr>
          <w:rFonts w:ascii="Calibri" w:eastAsia="Calibri" w:hAnsi="Calibri" w:cs="Calibri"/>
          <w:color w:val="000000" w:themeColor="text1"/>
          <w:sz w:val="16"/>
          <w:szCs w:val="16"/>
        </w:rPr>
        <w:t xml:space="preserve">localizado </w:t>
      </w:r>
      <w:r w:rsidR="00150877" w:rsidRPr="00150877">
        <w:rPr>
          <w:rFonts w:ascii="Calibri" w:eastAsia="Calibri" w:hAnsi="Calibri" w:cs="Calibri"/>
          <w:color w:val="000000" w:themeColor="text1"/>
          <w:sz w:val="16"/>
          <w:szCs w:val="16"/>
        </w:rPr>
        <w:t>em um arquivo separado</w:t>
      </w:r>
      <w:r w:rsidR="00B561E8">
        <w:rPr>
          <w:rFonts w:ascii="Calibri" w:eastAsia="Calibri" w:hAnsi="Calibri" w:cs="Calibri"/>
          <w:color w:val="000000" w:themeColor="text1"/>
          <w:sz w:val="16"/>
          <w:szCs w:val="16"/>
        </w:rPr>
        <w:t>.</w:t>
      </w:r>
    </w:p>
    <w:p w14:paraId="6D3FAE21" w14:textId="3819C115" w:rsidR="00C102C8" w:rsidRDefault="007C2B88" w:rsidP="00D751E5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A seg</w:t>
      </w:r>
      <w:r w:rsidR="00E71A89">
        <w:rPr>
          <w:rFonts w:ascii="Calibri" w:eastAsia="Calibri" w:hAnsi="Calibri" w:cs="Calibri"/>
          <w:color w:val="000000" w:themeColor="text1"/>
        </w:rPr>
        <w:t>uir,  um p</w:t>
      </w:r>
      <w:r>
        <w:rPr>
          <w:rFonts w:ascii="Calibri" w:eastAsia="Calibri" w:hAnsi="Calibri" w:cs="Calibri"/>
          <w:color w:val="000000" w:themeColor="text1"/>
        </w:rPr>
        <w:t xml:space="preserve">rint do banco </w:t>
      </w:r>
      <w:r w:rsidR="00E71A89">
        <w:rPr>
          <w:rFonts w:ascii="Calibri" w:eastAsia="Calibri" w:hAnsi="Calibri" w:cs="Calibri"/>
          <w:color w:val="000000" w:themeColor="text1"/>
        </w:rPr>
        <w:t xml:space="preserve">de </w:t>
      </w:r>
      <w:r w:rsidR="00E71A89" w:rsidRPr="00D751E5">
        <w:t>dados</w:t>
      </w:r>
      <w:r w:rsidR="00E71A89">
        <w:rPr>
          <w:rFonts w:ascii="Calibri" w:eastAsia="Calibri" w:hAnsi="Calibri" w:cs="Calibri"/>
          <w:color w:val="000000" w:themeColor="text1"/>
        </w:rPr>
        <w:t xml:space="preserve"> </w:t>
      </w:r>
      <w:r>
        <w:rPr>
          <w:rFonts w:ascii="Calibri" w:eastAsia="Calibri" w:hAnsi="Calibri" w:cs="Calibri"/>
          <w:color w:val="000000" w:themeColor="text1"/>
        </w:rPr>
        <w:t>conectado e populado no</w:t>
      </w:r>
      <w:r w:rsidR="00001632">
        <w:rPr>
          <w:rFonts w:ascii="Calibri" w:eastAsia="Calibri" w:hAnsi="Calibri" w:cs="Calibri"/>
          <w:color w:val="000000" w:themeColor="text1"/>
        </w:rPr>
        <w:t xml:space="preserve"> </w:t>
      </w:r>
      <w:r w:rsidR="00C102C8" w:rsidRPr="00052C85">
        <w:rPr>
          <w:rFonts w:ascii="Calibri" w:eastAsia="Calibri" w:hAnsi="Calibri" w:cs="Calibri"/>
          <w:color w:val="000000" w:themeColor="text1"/>
        </w:rPr>
        <w:t>DataGrip</w:t>
      </w:r>
      <w:r w:rsidR="00001632">
        <w:rPr>
          <w:rFonts w:ascii="Calibri" w:eastAsia="Calibri" w:hAnsi="Calibri" w:cs="Calibri"/>
          <w:color w:val="000000" w:themeColor="text1"/>
        </w:rPr>
        <w:t xml:space="preserve"> (uma alternativa mais moderna ao pgadmin)</w:t>
      </w:r>
      <w:r w:rsidR="00685949">
        <w:rPr>
          <w:rFonts w:ascii="Calibri" w:eastAsia="Calibri" w:hAnsi="Calibri" w:cs="Calibri"/>
          <w:color w:val="000000" w:themeColor="text1"/>
        </w:rPr>
        <w:t>, sendo da mes</w:t>
      </w:r>
      <w:r w:rsidR="006E4232">
        <w:rPr>
          <w:rFonts w:ascii="Calibri" w:eastAsia="Calibri" w:hAnsi="Calibri" w:cs="Calibri"/>
          <w:color w:val="000000" w:themeColor="text1"/>
        </w:rPr>
        <w:t>ma empresa responsável pela conhecida IDE de Java, o IntelliJ</w:t>
      </w:r>
      <w:r w:rsidR="00C102C8" w:rsidRPr="00052C85">
        <w:rPr>
          <w:rFonts w:ascii="Calibri" w:eastAsia="Calibri" w:hAnsi="Calibri" w:cs="Calibri"/>
          <w:color w:val="000000" w:themeColor="text1"/>
        </w:rPr>
        <w:t>:</w:t>
      </w:r>
    </w:p>
    <w:p w14:paraId="14466281" w14:textId="1975A4A3" w:rsidR="00C330DC" w:rsidRPr="00052C85" w:rsidRDefault="00C05815" w:rsidP="002D60F3">
      <w:pPr>
        <w:jc w:val="center"/>
        <w:rPr>
          <w:rFonts w:ascii="Calibri" w:eastAsia="Calibri" w:hAnsi="Calibri" w:cs="Calibri"/>
          <w:color w:val="000000" w:themeColor="text1"/>
        </w:rPr>
      </w:pPr>
      <w:r w:rsidRPr="00C05815">
        <w:rPr>
          <w:rFonts w:ascii="Calibri" w:eastAsia="Calibri" w:hAnsi="Calibri" w:cs="Calibri"/>
          <w:color w:val="000000" w:themeColor="text1"/>
        </w:rPr>
        <w:drawing>
          <wp:inline distT="0" distB="0" distL="0" distR="0" wp14:anchorId="5139CB8B" wp14:editId="111B631B">
            <wp:extent cx="4013613" cy="3044227"/>
            <wp:effectExtent l="95250" t="95250" r="101600" b="99060"/>
            <wp:docPr id="1506900924" name="Imagem 150690092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00924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3128" cy="306661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A430DA" w14:textId="25FD4BC7" w:rsidR="00DB5032" w:rsidRDefault="00F56489" w:rsidP="000C7EEF">
      <w:pPr>
        <w:pStyle w:val="PargrafodaLista"/>
        <w:numPr>
          <w:ilvl w:val="0"/>
          <w:numId w:val="1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>
        <w:t>Acrescente, por exemplo, 100.000 depósitos de R$ 1,00 (Um Real) na conta do cliente 'Germano Luiz de Paula', na agência 'Pampulha', na conta 93134. Você deve executar o código abaixo em uma janela de comandos do PostgreSQL, quando o banco de dados selecionado para consultas for o nosso banco IB.</w:t>
      </w:r>
    </w:p>
    <w:p w14:paraId="506E346A" w14:textId="02013AAA" w:rsidR="00816E02" w:rsidRDefault="0011033D" w:rsidP="0011033D">
      <w:pPr>
        <w:pStyle w:val="PargrafodaLista"/>
        <w:ind w:left="360"/>
        <w:jc w:val="center"/>
        <w:rPr>
          <w:rFonts w:ascii="Calibri" w:eastAsia="Calibri" w:hAnsi="Calibri" w:cs="Calibri"/>
          <w:b/>
          <w:bCs/>
          <w:color w:val="000000" w:themeColor="text1"/>
        </w:rPr>
      </w:pPr>
      <w:r w:rsidRPr="0011033D">
        <w:rPr>
          <w:rFonts w:ascii="Calibri" w:eastAsia="Calibri" w:hAnsi="Calibri" w:cs="Calibri"/>
          <w:b/>
          <w:bCs/>
          <w:color w:val="000000" w:themeColor="text1"/>
        </w:rPr>
        <w:drawing>
          <wp:inline distT="0" distB="0" distL="0" distR="0" wp14:anchorId="043431C0" wp14:editId="3E7BFDF0">
            <wp:extent cx="4753406" cy="2950210"/>
            <wp:effectExtent l="114300" t="95250" r="104775" b="97790"/>
            <wp:docPr id="1051539485" name="Imagem 1051539485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39485" name="Imagem 1" descr="Tela de computador com fundo pre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4492" cy="296950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0D28CC" w14:textId="3A4F54B5" w:rsidR="007F095E" w:rsidRPr="004C1B79" w:rsidRDefault="004C1B79" w:rsidP="00F56489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>
        <w:lastRenderedPageBreak/>
        <w:t>Agora que temos o banco IB com uma tabela de tamanho significativamente maior, podemos testar a hipótese levantada no texto introdutório: o uso da cláusula JOIN é cômodo, mas custoso</w:t>
      </w:r>
      <w:r w:rsidR="00254CF7">
        <w:t>.</w:t>
      </w:r>
    </w:p>
    <w:p w14:paraId="69D86553" w14:textId="77777777" w:rsidR="004C1B79" w:rsidRPr="005C26C3" w:rsidRDefault="004C1B79" w:rsidP="004C1B79">
      <w:pPr>
        <w:pStyle w:val="PargrafodaLista"/>
        <w:ind w:left="360"/>
        <w:jc w:val="both"/>
        <w:rPr>
          <w:rFonts w:ascii="Calibri" w:eastAsia="Calibri" w:hAnsi="Calibri" w:cs="Calibri"/>
          <w:b/>
          <w:bCs/>
          <w:color w:val="000000" w:themeColor="text1"/>
        </w:rPr>
      </w:pPr>
    </w:p>
    <w:p w14:paraId="710E1D8C" w14:textId="5AB3FF2E" w:rsidR="005C26C3" w:rsidRPr="00192D02" w:rsidRDefault="00A00441" w:rsidP="00A00441">
      <w:pPr>
        <w:pStyle w:val="PargrafodaLista"/>
        <w:numPr>
          <w:ilvl w:val="1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>
        <w:t>Selecione os nomes dos clientes e seus respectivos números de conta e nome de agência que fizeram depósitos e empréstimos ao mesmo tempo.</w:t>
      </w:r>
    </w:p>
    <w:p w14:paraId="0AF68252" w14:textId="01A15ED5" w:rsidR="00B162F8" w:rsidRPr="00FF4869" w:rsidRDefault="00F95783" w:rsidP="00FF4869">
      <w:pPr>
        <w:ind w:left="360"/>
        <w:jc w:val="center"/>
        <w:rPr>
          <w:rFonts w:ascii="Calibri" w:eastAsia="Calibri" w:hAnsi="Calibri" w:cs="Calibri"/>
          <w:b/>
          <w:bCs/>
          <w:color w:val="000000" w:themeColor="text1"/>
        </w:rPr>
      </w:pPr>
      <w:r w:rsidRPr="00F95783">
        <w:drawing>
          <wp:inline distT="0" distB="0" distL="0" distR="0" wp14:anchorId="26BFBFFC" wp14:editId="45C7C818">
            <wp:extent cx="5274799" cy="3255112"/>
            <wp:effectExtent l="133350" t="114300" r="135890" b="116840"/>
            <wp:docPr id="1685891840" name="Imagem 1685891840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91840" name="Imagem 1" descr="Tela de computador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6039" cy="331758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C7C1F3" w14:textId="19EA1D1D" w:rsidR="00FC064B" w:rsidRDefault="00FC064B" w:rsidP="00FC064B">
      <w:pPr>
        <w:pStyle w:val="PargrafodaLista"/>
        <w:ind w:left="360"/>
        <w:jc w:val="both"/>
        <w:rPr>
          <w:rFonts w:ascii="Calibri" w:eastAsia="Calibri" w:hAnsi="Calibri" w:cs="Calibri"/>
          <w:color w:val="000000" w:themeColor="text1"/>
        </w:rPr>
      </w:pPr>
      <w:r w:rsidRPr="00B162F8">
        <w:rPr>
          <w:rFonts w:ascii="Calibri" w:eastAsia="Calibri" w:hAnsi="Calibri" w:cs="Calibri"/>
          <w:color w:val="000000" w:themeColor="text1"/>
        </w:rPr>
        <w:t>Agora vem sua tarefa</w:t>
      </w:r>
      <w:r w:rsidR="00B162F8">
        <w:rPr>
          <w:rFonts w:ascii="Calibri" w:eastAsia="Calibri" w:hAnsi="Calibri" w:cs="Calibri"/>
          <w:color w:val="000000" w:themeColor="text1"/>
        </w:rPr>
        <w:t>:</w:t>
      </w:r>
    </w:p>
    <w:p w14:paraId="4AADCC5B" w14:textId="77777777" w:rsidR="00B162F8" w:rsidRPr="00B162F8" w:rsidRDefault="00B162F8" w:rsidP="00FC064B">
      <w:pPr>
        <w:pStyle w:val="PargrafodaLista"/>
        <w:ind w:left="360"/>
        <w:jc w:val="both"/>
        <w:rPr>
          <w:rFonts w:ascii="Calibri" w:eastAsia="Calibri" w:hAnsi="Calibri" w:cs="Calibri"/>
          <w:color w:val="000000" w:themeColor="text1"/>
        </w:rPr>
      </w:pPr>
    </w:p>
    <w:p w14:paraId="19F5B135" w14:textId="05516BA6" w:rsidR="00FC064B" w:rsidRPr="00FF4869" w:rsidRDefault="00B162F8" w:rsidP="00A00441">
      <w:pPr>
        <w:pStyle w:val="PargrafodaLista"/>
        <w:numPr>
          <w:ilvl w:val="1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>
        <w:t>Construa a consulta equivalente a este exemplo utilizando a cláusula JOIN</w:t>
      </w:r>
    </w:p>
    <w:p w14:paraId="3AC37E7A" w14:textId="1483C650" w:rsidR="00FF4869" w:rsidRPr="00FF4869" w:rsidRDefault="00491B97" w:rsidP="00FF4869">
      <w:pPr>
        <w:ind w:left="360"/>
        <w:jc w:val="center"/>
        <w:rPr>
          <w:rFonts w:ascii="Calibri" w:eastAsia="Calibri" w:hAnsi="Calibri" w:cs="Calibri"/>
          <w:b/>
          <w:bCs/>
          <w:color w:val="000000" w:themeColor="text1"/>
        </w:rPr>
      </w:pPr>
      <w:r w:rsidRPr="00491B97">
        <w:rPr>
          <w:rFonts w:ascii="Calibri" w:eastAsia="Calibri" w:hAnsi="Calibri" w:cs="Calibri"/>
          <w:b/>
          <w:bCs/>
          <w:color w:val="000000" w:themeColor="text1"/>
        </w:rPr>
        <w:drawing>
          <wp:inline distT="0" distB="0" distL="0" distR="0" wp14:anchorId="1E5BAD9A" wp14:editId="1256B302">
            <wp:extent cx="5357470" cy="3306126"/>
            <wp:effectExtent l="133350" t="114300" r="129540" b="123190"/>
            <wp:docPr id="2065217455" name="Imagem 2065217455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17455" name="Imagem 1" descr="Tela de computado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3306" cy="33344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6871D3" w14:textId="2AC6E765" w:rsidR="00F07188" w:rsidRPr="007C748B" w:rsidRDefault="00F07188" w:rsidP="00A00441">
      <w:pPr>
        <w:pStyle w:val="PargrafodaLista"/>
        <w:numPr>
          <w:ilvl w:val="1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>
        <w:lastRenderedPageBreak/>
        <w:t>Construa a consulta equivalente a este exemplo utilizando a SELECT DISTINCT e sem o JOIN.</w:t>
      </w:r>
    </w:p>
    <w:p w14:paraId="6EAA0875" w14:textId="500F23F9" w:rsidR="007C748B" w:rsidRPr="007C748B" w:rsidRDefault="007C748B" w:rsidP="007C748B">
      <w:pPr>
        <w:ind w:left="360"/>
        <w:jc w:val="center"/>
        <w:rPr>
          <w:rFonts w:ascii="Calibri" w:eastAsia="Calibri" w:hAnsi="Calibri" w:cs="Calibri"/>
          <w:b/>
          <w:bCs/>
          <w:color w:val="000000" w:themeColor="text1"/>
        </w:rPr>
      </w:pPr>
      <w:r w:rsidRPr="007C748B">
        <w:rPr>
          <w:rFonts w:ascii="Calibri" w:eastAsia="Calibri" w:hAnsi="Calibri" w:cs="Calibri"/>
          <w:b/>
          <w:bCs/>
          <w:color w:val="000000" w:themeColor="text1"/>
        </w:rPr>
        <w:drawing>
          <wp:inline distT="0" distB="0" distL="0" distR="0" wp14:anchorId="6FE3EC9C" wp14:editId="426F6F45">
            <wp:extent cx="4457700" cy="2750874"/>
            <wp:effectExtent l="95250" t="95250" r="95250" b="87630"/>
            <wp:docPr id="1823014292" name="Imagem 182301429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14292" name="Imagem 1" descr="Tela de computador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1328" cy="275928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4175AF" w14:textId="77777777" w:rsidR="00794C76" w:rsidRPr="00FC064B" w:rsidRDefault="00794C76" w:rsidP="00794C76">
      <w:pPr>
        <w:pStyle w:val="PargrafodaLista"/>
        <w:ind w:left="792"/>
        <w:jc w:val="both"/>
        <w:rPr>
          <w:rFonts w:ascii="Calibri" w:eastAsia="Calibri" w:hAnsi="Calibri" w:cs="Calibri"/>
          <w:b/>
          <w:bCs/>
          <w:color w:val="000000" w:themeColor="text1"/>
        </w:rPr>
      </w:pPr>
    </w:p>
    <w:p w14:paraId="126803A1" w14:textId="1963F3C0" w:rsidR="000D320C" w:rsidRPr="0097521E" w:rsidRDefault="00794C76" w:rsidP="0097521E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>
        <w:t>Construa uma tabela em uma planilha (Programa Calc do Libre Office) com três colunas: intersect, distinct e join. Execute as três consultas pelo menos 30 vezes e registre na planilha o tempo de execução em milissegundos para a conclusão de cada uma das três versões da consulta. O tempo de execução de cada consulta é exibido no canto inferior direito da tela que executou uma consulta. Ao final, tire a média de cada coluna e conclua qual versão da consulta foi mais rápida.</w:t>
      </w:r>
    </w:p>
    <w:p w14:paraId="4CA77C9E" w14:textId="7DF6796F" w:rsidR="003F1778" w:rsidRPr="00D46983" w:rsidRDefault="00DB31F7" w:rsidP="00D46983">
      <w:pPr>
        <w:jc w:val="center"/>
        <w:rPr>
          <w:rFonts w:ascii="Calibri" w:eastAsia="Calibri" w:hAnsi="Calibri" w:cs="Calibri"/>
          <w:b/>
          <w:bCs/>
          <w:color w:val="000000" w:themeColor="text1"/>
        </w:rPr>
      </w:pPr>
      <w:r>
        <w:rPr>
          <w:rFonts w:ascii="Calibri" w:eastAsia="Calibri" w:hAnsi="Calibri" w:cs="Calibri"/>
          <w:b/>
          <w:bCs/>
          <w:color w:val="000000" w:themeColor="text1"/>
        </w:rPr>
        <w:object w:dxaOrig="4193" w:dyaOrig="9312" w14:anchorId="662B59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2in;height:319.7pt" o:ole="">
            <v:imagedata r:id="rId12" o:title=""/>
          </v:shape>
          <o:OLEObject Type="Embed" ProgID="Excel.Sheet.12" ShapeID="_x0000_i1031" DrawAspect="Content" ObjectID="_1756501436" r:id="rId13"/>
        </w:object>
      </w:r>
    </w:p>
    <w:p w14:paraId="28B9BF32" w14:textId="5D65177F" w:rsidR="007F095E" w:rsidRPr="00D96035" w:rsidRDefault="00161678" w:rsidP="00F56489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>
        <w:lastRenderedPageBreak/>
        <w:t>Uma das principais vantagens obtidas pela utilização da SQL está no uso de uma linguagem não procedural, ou seja, é necessário dizer apenas “o que” é desejado que seja retornado em uma consulta sem se preocupar com os detalhes de “como” a consulta será executada. Entretanto, em determinadas situações nos encontramos enfrentando problemas nos quais uma simples consulta feita na SQL não nos atende. Vejamos alguns exemplos:</w:t>
      </w:r>
    </w:p>
    <w:p w14:paraId="2BEC2E39" w14:textId="02EFE7F2" w:rsidR="007F095E" w:rsidRPr="007D5144" w:rsidRDefault="00D96035" w:rsidP="00D96035">
      <w:pPr>
        <w:pStyle w:val="PargrafodaLista"/>
        <w:numPr>
          <w:ilvl w:val="1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>
        <w:t>Implemente primeiro (por ser mais simples) uma função em PL/pgSQL para retornar o relatório descrito no cenário 2 a partir desta consulta SQL;</w:t>
      </w:r>
    </w:p>
    <w:p w14:paraId="4930E98A" w14:textId="14D9C0A6" w:rsidR="007D5144" w:rsidRPr="00870C29" w:rsidRDefault="007D5144" w:rsidP="00870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jc w:val="center"/>
        <w:rPr>
          <w:rFonts w:ascii="Calibri" w:eastAsia="Calibri" w:hAnsi="Calibri" w:cs="Calibri"/>
          <w:b/>
          <w:bCs/>
          <w:color w:val="000000" w:themeColor="text1"/>
        </w:rPr>
      </w:pPr>
      <w:r>
        <w:t>select faixa_cliente(nome_cliente), nome_cliente from cliente;</w:t>
      </w:r>
    </w:p>
    <w:p w14:paraId="55F422D2" w14:textId="40FB0F87" w:rsidR="009F2074" w:rsidRPr="00DB31F7" w:rsidRDefault="008F0847" w:rsidP="00DB31F7">
      <w:pPr>
        <w:jc w:val="center"/>
        <w:rPr>
          <w:rFonts w:ascii="Calibri" w:eastAsia="Calibri" w:hAnsi="Calibri" w:cs="Calibri"/>
          <w:b/>
          <w:bCs/>
          <w:color w:val="000000" w:themeColor="text1"/>
        </w:rPr>
      </w:pPr>
      <w:r w:rsidRPr="008F0847">
        <w:rPr>
          <w:rFonts w:ascii="Calibri" w:eastAsia="Calibri" w:hAnsi="Calibri" w:cs="Calibri"/>
          <w:b/>
          <w:bCs/>
          <w:color w:val="000000" w:themeColor="text1"/>
        </w:rPr>
        <w:drawing>
          <wp:inline distT="0" distB="0" distL="0" distR="0" wp14:anchorId="7A8F86C1" wp14:editId="2D65CBD4">
            <wp:extent cx="5265267" cy="2961639"/>
            <wp:effectExtent l="133350" t="95250" r="126365" b="86995"/>
            <wp:docPr id="102083028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30287" name="Imagem 1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4473" cy="297244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B9B8C" w14:textId="34B4DAD4" w:rsidR="00034EF7" w:rsidRPr="00870C29" w:rsidRDefault="00D96035" w:rsidP="00870C29">
      <w:pPr>
        <w:pStyle w:val="PargrafodaLista"/>
        <w:numPr>
          <w:ilvl w:val="1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>
        <w:t>Implemente uma função em PL/pgSQL para retornar o relatório descrito no cenário</w:t>
      </w:r>
      <w:r w:rsidR="009C7BF2">
        <w:t xml:space="preserve"> 1</w:t>
      </w:r>
    </w:p>
    <w:p w14:paraId="0EF5ECBD" w14:textId="5D83C5E6" w:rsidR="00452598" w:rsidRPr="00870C29" w:rsidRDefault="00452598" w:rsidP="00870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Calibri" w:eastAsia="Calibri" w:hAnsi="Calibri" w:cs="Calibri"/>
          <w:b/>
          <w:bCs/>
          <w:color w:val="000000" w:themeColor="text1"/>
        </w:rPr>
      </w:pPr>
      <w:r>
        <w:t>select nome_cliente, contas_cliente(nome_cliente), cidade_cliente from cliente;</w:t>
      </w:r>
    </w:p>
    <w:p w14:paraId="0D8AF390" w14:textId="36C405FC" w:rsidR="00816E02" w:rsidRPr="000D12DC" w:rsidRDefault="00642173" w:rsidP="000D12DC">
      <w:pPr>
        <w:rPr>
          <w:rFonts w:ascii="Calibri" w:eastAsia="Calibri" w:hAnsi="Calibri" w:cs="Calibri"/>
          <w:b/>
          <w:bCs/>
          <w:color w:val="000000" w:themeColor="text1"/>
        </w:rPr>
      </w:pPr>
      <w:r w:rsidRPr="00642173">
        <w:rPr>
          <w:rFonts w:ascii="Calibri" w:eastAsia="Calibri" w:hAnsi="Calibri" w:cs="Calibri"/>
          <w:b/>
          <w:bCs/>
          <w:color w:val="000000" w:themeColor="text1"/>
        </w:rPr>
        <w:drawing>
          <wp:inline distT="0" distB="0" distL="0" distR="0" wp14:anchorId="3BD1C064" wp14:editId="1C870654">
            <wp:extent cx="5452567" cy="3066993"/>
            <wp:effectExtent l="133350" t="95250" r="129540" b="95885"/>
            <wp:docPr id="132996100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61009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6781" cy="306936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16E02" w:rsidRPr="000D12D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F1130"/>
    <w:multiLevelType w:val="multilevel"/>
    <w:tmpl w:val="E4F4FC92"/>
    <w:lvl w:ilvl="0">
      <w:start w:val="1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68D64748"/>
    <w:multiLevelType w:val="multilevel"/>
    <w:tmpl w:val="9DB83C2C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644847331">
    <w:abstractNumId w:val="1"/>
  </w:num>
  <w:num w:numId="2" w16cid:durableId="267156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CD88294"/>
    <w:rsid w:val="00001632"/>
    <w:rsid w:val="00005DC8"/>
    <w:rsid w:val="00034AFF"/>
    <w:rsid w:val="00034EF7"/>
    <w:rsid w:val="00052C85"/>
    <w:rsid w:val="00060ABD"/>
    <w:rsid w:val="000767AB"/>
    <w:rsid w:val="000A7E0B"/>
    <w:rsid w:val="000C7EEF"/>
    <w:rsid w:val="000D12DC"/>
    <w:rsid w:val="000D320C"/>
    <w:rsid w:val="000F39A8"/>
    <w:rsid w:val="0011033D"/>
    <w:rsid w:val="00126616"/>
    <w:rsid w:val="00141BD5"/>
    <w:rsid w:val="00146CAF"/>
    <w:rsid w:val="00150877"/>
    <w:rsid w:val="00161678"/>
    <w:rsid w:val="00192D02"/>
    <w:rsid w:val="001D5AF1"/>
    <w:rsid w:val="001E2744"/>
    <w:rsid w:val="0023058F"/>
    <w:rsid w:val="002446AD"/>
    <w:rsid w:val="00254CF7"/>
    <w:rsid w:val="002D60F3"/>
    <w:rsid w:val="00311C2F"/>
    <w:rsid w:val="003F1778"/>
    <w:rsid w:val="003F58F1"/>
    <w:rsid w:val="00425F0D"/>
    <w:rsid w:val="00452598"/>
    <w:rsid w:val="0047700E"/>
    <w:rsid w:val="00491B97"/>
    <w:rsid w:val="004B0596"/>
    <w:rsid w:val="004C1B79"/>
    <w:rsid w:val="00530F5A"/>
    <w:rsid w:val="005A746D"/>
    <w:rsid w:val="005C24DE"/>
    <w:rsid w:val="005C26C3"/>
    <w:rsid w:val="006202A3"/>
    <w:rsid w:val="00627E3C"/>
    <w:rsid w:val="00642173"/>
    <w:rsid w:val="00666D3A"/>
    <w:rsid w:val="00685949"/>
    <w:rsid w:val="006A0F74"/>
    <w:rsid w:val="006D1DB0"/>
    <w:rsid w:val="006E00A0"/>
    <w:rsid w:val="006E4232"/>
    <w:rsid w:val="00794C76"/>
    <w:rsid w:val="007C291D"/>
    <w:rsid w:val="007C2B88"/>
    <w:rsid w:val="007C748B"/>
    <w:rsid w:val="007D5144"/>
    <w:rsid w:val="007F095E"/>
    <w:rsid w:val="00816E02"/>
    <w:rsid w:val="00870C29"/>
    <w:rsid w:val="00872338"/>
    <w:rsid w:val="008F0847"/>
    <w:rsid w:val="008F65F7"/>
    <w:rsid w:val="00900E54"/>
    <w:rsid w:val="0097521E"/>
    <w:rsid w:val="00987ED5"/>
    <w:rsid w:val="009C7BF2"/>
    <w:rsid w:val="009D6038"/>
    <w:rsid w:val="009F2074"/>
    <w:rsid w:val="009F277E"/>
    <w:rsid w:val="009F794A"/>
    <w:rsid w:val="00A00441"/>
    <w:rsid w:val="00A0377F"/>
    <w:rsid w:val="00A506DF"/>
    <w:rsid w:val="00A80970"/>
    <w:rsid w:val="00A956D8"/>
    <w:rsid w:val="00AA5DAD"/>
    <w:rsid w:val="00B162F8"/>
    <w:rsid w:val="00B46173"/>
    <w:rsid w:val="00B561E8"/>
    <w:rsid w:val="00BB4BAB"/>
    <w:rsid w:val="00BB7944"/>
    <w:rsid w:val="00BD3A0E"/>
    <w:rsid w:val="00C05815"/>
    <w:rsid w:val="00C102C8"/>
    <w:rsid w:val="00C144A0"/>
    <w:rsid w:val="00C330DC"/>
    <w:rsid w:val="00C6610C"/>
    <w:rsid w:val="00C70EEE"/>
    <w:rsid w:val="00CF2E85"/>
    <w:rsid w:val="00D46983"/>
    <w:rsid w:val="00D751E5"/>
    <w:rsid w:val="00D96035"/>
    <w:rsid w:val="00DA2963"/>
    <w:rsid w:val="00DB2D23"/>
    <w:rsid w:val="00DB31F7"/>
    <w:rsid w:val="00DB5032"/>
    <w:rsid w:val="00DC6935"/>
    <w:rsid w:val="00E1589A"/>
    <w:rsid w:val="00E71A89"/>
    <w:rsid w:val="00F052D1"/>
    <w:rsid w:val="00F07188"/>
    <w:rsid w:val="00F56489"/>
    <w:rsid w:val="00F95783"/>
    <w:rsid w:val="00FB33A6"/>
    <w:rsid w:val="00FB36CA"/>
    <w:rsid w:val="00FC064B"/>
    <w:rsid w:val="00FF4869"/>
    <w:rsid w:val="02532A35"/>
    <w:rsid w:val="028DD79B"/>
    <w:rsid w:val="165DA476"/>
    <w:rsid w:val="1ED5BB60"/>
    <w:rsid w:val="21052CA9"/>
    <w:rsid w:val="22B4607B"/>
    <w:rsid w:val="25903A4F"/>
    <w:rsid w:val="283F5FEE"/>
    <w:rsid w:val="3E79B8D0"/>
    <w:rsid w:val="47258FAA"/>
    <w:rsid w:val="51D74A5E"/>
    <w:rsid w:val="5CD88294"/>
    <w:rsid w:val="6E2EAAE8"/>
    <w:rsid w:val="77944FFF"/>
    <w:rsid w:val="7F72E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DD79B"/>
  <w15:chartTrackingRefBased/>
  <w15:docId w15:val="{B889112C-AE89-4672-85C8-B24B13E68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22B4607B"/>
    <w:rPr>
      <w:noProof/>
    </w:rPr>
  </w:style>
  <w:style w:type="paragraph" w:styleId="Ttulo1">
    <w:name w:val="heading 1"/>
    <w:basedOn w:val="Normal"/>
    <w:next w:val="Normal"/>
    <w:link w:val="Ttulo1Char"/>
    <w:uiPriority w:val="9"/>
    <w:qFormat/>
    <w:rsid w:val="22B460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22B460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22B460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22B460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22B4607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22B4607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22B4607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22B4607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22B4607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22B4607B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22B4607B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22B4607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22B4607B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22B4607B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22B4607B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22B4607B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22B4607B"/>
    <w:rPr>
      <w:rFonts w:asciiTheme="majorHAnsi" w:eastAsiaTheme="majorEastAsia" w:hAnsiTheme="majorHAnsi" w:cstheme="majorBidi"/>
      <w:noProof/>
      <w:color w:val="1F3763"/>
      <w:sz w:val="24"/>
      <w:szCs w:val="24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22B4607B"/>
    <w:rPr>
      <w:rFonts w:asciiTheme="majorHAnsi" w:eastAsiaTheme="majorEastAsia" w:hAnsiTheme="majorHAnsi" w:cstheme="majorBidi"/>
      <w:i/>
      <w:iCs/>
      <w:noProof/>
      <w:color w:val="2F5496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rsid w:val="22B4607B"/>
    <w:rPr>
      <w:rFonts w:asciiTheme="majorHAnsi" w:eastAsiaTheme="majorEastAsia" w:hAnsiTheme="majorHAnsi" w:cstheme="majorBidi"/>
      <w:noProof/>
      <w:color w:val="2F5496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rsid w:val="22B4607B"/>
    <w:rPr>
      <w:rFonts w:asciiTheme="majorHAnsi" w:eastAsiaTheme="majorEastAsia" w:hAnsiTheme="majorHAnsi" w:cstheme="majorBidi"/>
      <w:noProof/>
      <w:color w:val="1F3763"/>
      <w:lang w:val="pt-BR"/>
    </w:rPr>
  </w:style>
  <w:style w:type="character" w:customStyle="1" w:styleId="Ttulo7Char">
    <w:name w:val="Título 7 Char"/>
    <w:basedOn w:val="Fontepargpadro"/>
    <w:link w:val="Ttulo7"/>
    <w:uiPriority w:val="9"/>
    <w:rsid w:val="22B4607B"/>
    <w:rPr>
      <w:rFonts w:asciiTheme="majorHAnsi" w:eastAsiaTheme="majorEastAsia" w:hAnsiTheme="majorHAnsi" w:cstheme="majorBidi"/>
      <w:i/>
      <w:iCs/>
      <w:noProof/>
      <w:color w:val="1F3763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22B4607B"/>
    <w:rPr>
      <w:rFonts w:asciiTheme="majorHAnsi" w:eastAsiaTheme="majorEastAsia" w:hAnsiTheme="majorHAnsi" w:cstheme="majorBidi"/>
      <w:noProof/>
      <w:color w:val="272727"/>
      <w:sz w:val="21"/>
      <w:szCs w:val="21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22B4607B"/>
    <w:rPr>
      <w:rFonts w:asciiTheme="majorHAnsi" w:eastAsiaTheme="majorEastAsia" w:hAnsiTheme="majorHAnsi" w:cstheme="majorBidi"/>
      <w:i/>
      <w:iCs/>
      <w:noProof/>
      <w:color w:val="272727"/>
      <w:sz w:val="21"/>
      <w:szCs w:val="21"/>
      <w:lang w:val="pt-BR"/>
    </w:rPr>
  </w:style>
  <w:style w:type="character" w:customStyle="1" w:styleId="TtuloChar">
    <w:name w:val="Título Char"/>
    <w:basedOn w:val="Fontepargpadro"/>
    <w:link w:val="Ttulo"/>
    <w:uiPriority w:val="10"/>
    <w:rsid w:val="22B4607B"/>
    <w:rPr>
      <w:rFonts w:asciiTheme="majorHAnsi" w:eastAsiaTheme="majorEastAsia" w:hAnsiTheme="majorHAnsi" w:cstheme="majorBidi"/>
      <w:noProof/>
      <w:sz w:val="56"/>
      <w:szCs w:val="56"/>
      <w:lang w:val="pt-BR"/>
    </w:rPr>
  </w:style>
  <w:style w:type="character" w:customStyle="1" w:styleId="SubttuloChar">
    <w:name w:val="Subtítulo Char"/>
    <w:basedOn w:val="Fontepargpadro"/>
    <w:link w:val="Subttulo"/>
    <w:uiPriority w:val="11"/>
    <w:rsid w:val="22B4607B"/>
    <w:rPr>
      <w:rFonts w:asciiTheme="minorHAnsi" w:eastAsiaTheme="minorEastAsia" w:hAnsiTheme="minorHAnsi" w:cstheme="minorBidi"/>
      <w:noProof/>
      <w:color w:val="5A5A5A"/>
      <w:lang w:val="pt-BR"/>
    </w:rPr>
  </w:style>
  <w:style w:type="character" w:customStyle="1" w:styleId="CitaoChar">
    <w:name w:val="Citação Char"/>
    <w:basedOn w:val="Fontepargpadro"/>
    <w:link w:val="Citao"/>
    <w:uiPriority w:val="29"/>
    <w:rsid w:val="22B4607B"/>
    <w:rPr>
      <w:i/>
      <w:iCs/>
      <w:noProof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rsid w:val="22B4607B"/>
    <w:rPr>
      <w:i/>
      <w:iCs/>
      <w:noProof/>
      <w:color w:val="4472C4" w:themeColor="accent1"/>
      <w:lang w:val="pt-BR"/>
    </w:rPr>
  </w:style>
  <w:style w:type="paragraph" w:styleId="Sumrio1">
    <w:name w:val="toc 1"/>
    <w:basedOn w:val="Normal"/>
    <w:next w:val="Normal"/>
    <w:uiPriority w:val="39"/>
    <w:unhideWhenUsed/>
    <w:rsid w:val="22B4607B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22B4607B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22B4607B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22B4607B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22B4607B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22B4607B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22B4607B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22B4607B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22B4607B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22B4607B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22B4607B"/>
    <w:rPr>
      <w:noProof/>
      <w:sz w:val="20"/>
      <w:szCs w:val="20"/>
      <w:lang w:val="pt-BR"/>
    </w:rPr>
  </w:style>
  <w:style w:type="paragraph" w:styleId="Rodap">
    <w:name w:val="footer"/>
    <w:basedOn w:val="Normal"/>
    <w:link w:val="RodapChar"/>
    <w:uiPriority w:val="99"/>
    <w:unhideWhenUsed/>
    <w:rsid w:val="22B4607B"/>
    <w:pPr>
      <w:tabs>
        <w:tab w:val="center" w:pos="4680"/>
        <w:tab w:val="right" w:pos="9360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22B4607B"/>
    <w:rPr>
      <w:noProof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22B4607B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22B4607B"/>
    <w:rPr>
      <w:noProof/>
      <w:sz w:val="20"/>
      <w:szCs w:val="20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22B4607B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22B4607B"/>
    <w:rPr>
      <w:noProof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package" Target="embeddings/Microsoft_Excel_Worksheet.xlsx"/><Relationship Id="rId18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heitor.filho@ufu.br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igor.augusto@ufu.br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4</Pages>
  <Words>423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Augusto</dc:creator>
  <cp:keywords/>
  <dc:description/>
  <cp:lastModifiedBy>Igor Augusto</cp:lastModifiedBy>
  <cp:revision>103</cp:revision>
  <cp:lastPrinted>2023-09-18T01:25:00Z</cp:lastPrinted>
  <dcterms:created xsi:type="dcterms:W3CDTF">2023-09-15T18:08:00Z</dcterms:created>
  <dcterms:modified xsi:type="dcterms:W3CDTF">2023-09-18T03:17:00Z</dcterms:modified>
</cp:coreProperties>
</file>