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pStyle w:val="Heading2"/>
        <w:spacing w:line="360" w:lineRule="auto"/>
        <w:ind w:left="720" w:firstLine="0"/>
        <w:jc w:val="center"/>
        <w:rPr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Introduction 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720" w:firstLine="413.85826771653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Документ составлен с целью описания объема работ по тестированию сайта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https:https://www.etsy.com/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Содержит описание объектов (функциональностей) сайта, по которым будет проводиться тестирование, стратегии тестирования, критерии начала и окончания тестирования, оценки рисков, список необходимых ресурсов, план будущих работ.</w:t>
      </w:r>
    </w:p>
    <w:p w:rsidR="00000000" w:rsidDel="00000000" w:rsidP="00000000" w:rsidRDefault="00000000" w:rsidRPr="00000000" w14:paraId="00000006">
      <w:pPr>
        <w:pStyle w:val="Heading2"/>
        <w:spacing w:line="360" w:lineRule="auto"/>
        <w:ind w:left="720" w:firstLine="0"/>
        <w:jc w:val="center"/>
        <w:rPr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Test Items 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 план будет покрывать ту часть проекта, которая доступна потенциальному пользователю. </w:t>
      </w:r>
    </w:p>
    <w:p w:rsidR="00000000" w:rsidDel="00000000" w:rsidP="00000000" w:rsidRDefault="00000000" w:rsidRPr="00000000" w14:paraId="00000008">
      <w:pPr>
        <w:pStyle w:val="Heading3"/>
        <w:spacing w:after="200" w:line="360" w:lineRule="auto"/>
        <w:ind w:left="720" w:firstLine="0"/>
        <w:jc w:val="center"/>
        <w:rPr/>
      </w:pPr>
      <w:bookmarkStart w:colFirst="0" w:colLast="0" w:name="_3znysh7" w:id="3"/>
      <w:bookmarkEnd w:id="3"/>
      <w:r w:rsidDel="00000000" w:rsidR="00000000" w:rsidRPr="00000000">
        <w:rPr>
          <w:b w:val="1"/>
          <w:rtl w:val="0"/>
        </w:rPr>
        <w:t xml:space="preserve">Features To Be Tested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Функциональный блок Шапка сайта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Функциональный блок Главная страница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Функциональный блок Страница категории товаров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Функциональный блок Страница товара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Функциональный блок Корзина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Функциональный блок Страница оформления заказа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Функциональный блок Аккаунт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Функцирнальный блок Соц.сети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line="360" w:lineRule="auto"/>
        <w:ind w:left="720" w:firstLine="0"/>
        <w:jc w:val="center"/>
        <w:rPr>
          <w:b w:val="1"/>
          <w:sz w:val="28"/>
          <w:szCs w:val="28"/>
        </w:rPr>
      </w:pPr>
      <w:bookmarkStart w:colFirst="0" w:colLast="0" w:name="_tyjcwt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Features Not To Be Tested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Frontend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10"/>
        </w:numPr>
        <w:spacing w:after="0" w:line="360" w:lineRule="auto"/>
        <w:ind w:left="720" w:hanging="360"/>
        <w:jc w:val="center"/>
        <w:rPr>
          <w:b w:val="1"/>
          <w:sz w:val="28"/>
          <w:szCs w:val="28"/>
        </w:rPr>
      </w:pPr>
      <w:bookmarkStart w:colFirst="0" w:colLast="0" w:name="_3dy6vkm" w:id="5"/>
      <w:bookmarkEnd w:id="5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10"/>
        </w:numPr>
        <w:spacing w:before="0" w:line="360" w:lineRule="auto"/>
        <w:ind w:left="720" w:hanging="360"/>
        <w:jc w:val="both"/>
        <w:rPr>
          <w:b w:val="1"/>
          <w:color w:val="434343"/>
          <w:sz w:val="28"/>
          <w:szCs w:val="28"/>
        </w:rPr>
      </w:pPr>
      <w:bookmarkStart w:colFirst="0" w:colLast="0" w:name="_1t3h5sf" w:id="6"/>
      <w:bookmarkEnd w:id="6"/>
      <w:r w:rsidDel="00000000" w:rsidR="00000000" w:rsidRPr="00000000">
        <w:rPr>
          <w:b w:val="1"/>
          <w:rtl w:val="0"/>
        </w:rPr>
        <w:t xml:space="preserve">Функциональное тестирование.</w:t>
      </w:r>
    </w:p>
    <w:p w:rsidR="00000000" w:rsidDel="00000000" w:rsidP="00000000" w:rsidRDefault="00000000" w:rsidRPr="00000000" w14:paraId="00000018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1.В процессе тестирования сайта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https://www.etsy.com/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будет применено функциональное тестирование основанное на составленных тест кейсах из документа</w:t>
      </w: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Test Cases Игорь Бойко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  на базе полученной спецификации продукта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SRS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 . </w:t>
      </w:r>
    </w:p>
    <w:p w:rsidR="00000000" w:rsidDel="00000000" w:rsidP="00000000" w:rsidRDefault="00000000" w:rsidRPr="00000000" w14:paraId="0000001A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Дефекты найденные в процессе тестирования будут описаны в документе “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Bug Report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”  для их будущего исправления. </w:t>
      </w:r>
    </w:p>
    <w:p w:rsidR="00000000" w:rsidDel="00000000" w:rsidP="00000000" w:rsidRDefault="00000000" w:rsidRPr="00000000" w14:paraId="0000001B">
      <w:pPr>
        <w:spacing w:line="360" w:lineRule="auto"/>
        <w:ind w:firstLine="720"/>
        <w:jc w:val="both"/>
        <w:rPr>
          <w:b w:val="1"/>
          <w:color w:val="434343"/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2.</w:t>
      </w: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Тестирование совместимости.</w:t>
      </w:r>
    </w:p>
    <w:p w:rsidR="00000000" w:rsidDel="00000000" w:rsidP="00000000" w:rsidRDefault="00000000" w:rsidRPr="00000000" w14:paraId="0000001C">
      <w:pPr>
        <w:spacing w:after="200"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В процессе тестирования кроссбраузерности будет проведена проверка на корректное отображение дизайна сайта и работоспособность его функционала в браузерах указанных в спецификации.</w:t>
      </w:r>
    </w:p>
    <w:p w:rsidR="00000000" w:rsidDel="00000000" w:rsidP="00000000" w:rsidRDefault="00000000" w:rsidRPr="00000000" w14:paraId="0000001D">
      <w:pPr>
        <w:keepLines w:val="1"/>
        <w:widowControl w:val="0"/>
        <w:tabs>
          <w:tab w:val="left" w:leader="none" w:pos="284"/>
        </w:tabs>
        <w:spacing w:after="120" w:line="276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ОС, утвержденные к проверке: 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8"/>
        </w:numPr>
        <w:spacing w:after="120" w:line="276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Windows 11</w:t>
      </w:r>
    </w:p>
    <w:p w:rsidR="00000000" w:rsidDel="00000000" w:rsidP="00000000" w:rsidRDefault="00000000" w:rsidRPr="00000000" w14:paraId="0000001F">
      <w:pPr>
        <w:widowControl w:val="0"/>
        <w:spacing w:after="120" w:line="276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Браузеры, утвержденные к проверке: 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7"/>
        </w:numPr>
        <w:spacing w:line="276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Google Chrome 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Версия </w:t>
      </w:r>
      <w:r w:rsidDel="00000000" w:rsidR="00000000" w:rsidRPr="00000000">
        <w:rPr>
          <w:rFonts w:ascii="Roboto" w:cs="Roboto" w:eastAsia="Roboto" w:hAnsi="Roboto"/>
          <w:b w:val="1"/>
          <w:color w:val="5f6368"/>
          <w:highlight w:val="white"/>
          <w:rtl w:val="0"/>
        </w:rPr>
        <w:t xml:space="preserve">112.0.5615.121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(Официальная сборка), (64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разрядная версия)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7"/>
        </w:numPr>
        <w:spacing w:line="276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Firefox 112.0 (64-битный) 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7"/>
        </w:numPr>
        <w:spacing w:after="120" w:line="276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Opera 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Версия  </w:t>
      </w:r>
      <w:r w:rsidDel="00000000" w:rsidR="00000000" w:rsidRPr="00000000">
        <w:rPr>
          <w:color w:val="121314"/>
          <w:sz w:val="26"/>
          <w:szCs w:val="26"/>
          <w:shd w:fill="eef3f7" w:val="clear"/>
          <w:rtl w:val="0"/>
        </w:rPr>
        <w:t xml:space="preserve">97.0.4719.63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 </w:t>
      </w:r>
      <w:r w:rsidDel="00000000" w:rsidR="00000000" w:rsidRPr="00000000">
        <w:rPr>
          <w:b w:val="1"/>
          <w:i w:val="1"/>
          <w:sz w:val="30"/>
          <w:szCs w:val="30"/>
          <w:highlight w:val="white"/>
          <w:rtl w:val="0"/>
        </w:rPr>
        <w:t xml:space="preserve">Юзабилити-тестирование </w:t>
      </w:r>
    </w:p>
    <w:p w:rsidR="00000000" w:rsidDel="00000000" w:rsidP="00000000" w:rsidRDefault="00000000" w:rsidRPr="00000000" w14:paraId="00000024">
      <w:pPr>
        <w:rPr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В процессе юзабилити-тестирования, насколько легко пользователь может выполнить определенные задачи на сайте, насколько понятен интерфейс и какой уровень удобства он предоставляет.</w:t>
      </w:r>
    </w:p>
    <w:p w:rsidR="00000000" w:rsidDel="00000000" w:rsidP="00000000" w:rsidRDefault="00000000" w:rsidRPr="00000000" w14:paraId="00000025">
      <w:pPr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4 </w:t>
      </w: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Тестирование Чёрного ящика</w:t>
      </w:r>
    </w:p>
    <w:p w:rsidR="00000000" w:rsidDel="00000000" w:rsidP="00000000" w:rsidRDefault="00000000" w:rsidRPr="00000000" w14:paraId="00000026">
      <w:pPr>
        <w:rPr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В ходе тестирования используются тестовые данные, которые создаются на основе входных и выходных параметров, описанных в требованиях к сайту.</w:t>
      </w:r>
    </w:p>
    <w:p w:rsidR="00000000" w:rsidDel="00000000" w:rsidP="00000000" w:rsidRDefault="00000000" w:rsidRPr="00000000" w14:paraId="00000027">
      <w:pPr>
        <w:rPr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numPr>
          <w:ilvl w:val="0"/>
          <w:numId w:val="11"/>
        </w:numPr>
        <w:spacing w:line="360" w:lineRule="auto"/>
        <w:ind w:left="720" w:hanging="360"/>
        <w:jc w:val="center"/>
        <w:rPr>
          <w:sz w:val="28"/>
          <w:szCs w:val="28"/>
        </w:rPr>
      </w:pPr>
      <w:bookmarkStart w:colFirst="0" w:colLast="0" w:name="_4d34og8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Item Pass/Fail Criteria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20" w:sz="0" w:val="none"/>
          <w:right w:color="000000" w:space="0" w:sz="0" w:val="none"/>
        </w:pBdr>
        <w:shd w:fill="ffffff" w:val="clear"/>
        <w:spacing w:line="360" w:lineRule="auto"/>
        <w:ind w:left="720" w:hanging="360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Критерии приостановки: Если при проведении тестирования найден дефект, который влияет на дальнейшую работу функциональности модуля Х, тестирование модуля Х приостанавливается.  Дефект передается на исправление разработчикам.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20" w:sz="0" w:val="none"/>
          <w:right w:color="000000" w:space="0" w:sz="0" w:val="none"/>
        </w:pBdr>
        <w:shd w:fill="ffffff" w:val="clear"/>
        <w:spacing w:line="360" w:lineRule="auto"/>
        <w:ind w:left="720" w:hanging="360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Критерии завершения: Элемент будет считаться «пройденным», если он соответствует «ожидаемому результату», определенному в соответствующем тестовом примере. </w:t>
      </w:r>
    </w:p>
    <w:p w:rsidR="00000000" w:rsidDel="00000000" w:rsidP="00000000" w:rsidRDefault="00000000" w:rsidRPr="00000000" w14:paraId="0000002C">
      <w:pPr>
        <w:pStyle w:val="Heading2"/>
        <w:numPr>
          <w:ilvl w:val="0"/>
          <w:numId w:val="2"/>
        </w:numPr>
        <w:spacing w:before="0" w:line="360" w:lineRule="auto"/>
        <w:ind w:left="720" w:hanging="360"/>
        <w:jc w:val="center"/>
        <w:rPr>
          <w:b w:val="1"/>
          <w:sz w:val="28"/>
          <w:szCs w:val="28"/>
        </w:rPr>
      </w:pPr>
      <w:bookmarkStart w:colFirst="0" w:colLast="0" w:name="_2s8eyo1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Suspension Criteria and Resumption Requirements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Критерии начала тестирования: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готовность тестовой платформы (тестового стенда);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законченность разработки требуемого функционала;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276" w:lineRule="auto"/>
        <w:ind w:left="1440" w:hanging="36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наличие всей необходимой документации.</w:t>
      </w:r>
    </w:p>
    <w:p w:rsidR="00000000" w:rsidDel="00000000" w:rsidP="00000000" w:rsidRDefault="00000000" w:rsidRPr="00000000" w14:paraId="00000031">
      <w:pPr>
        <w:spacing w:line="276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Критерии окончания тестирования. Результаты тестирования удовлетворяют критериям качества продукта: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требования к количеству открытых багов выполнены;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выдержка определенного периода без изменения исходного кода приложения Code Freeze (CF);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выдержка определенного периода без открытия новых багов.</w:t>
      </w:r>
    </w:p>
    <w:p w:rsidR="00000000" w:rsidDel="00000000" w:rsidP="00000000" w:rsidRDefault="00000000" w:rsidRPr="00000000" w14:paraId="00000035">
      <w:pPr>
        <w:spacing w:line="276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0"/>
          <w:numId w:val="9"/>
        </w:numPr>
        <w:spacing w:line="360" w:lineRule="auto"/>
        <w:ind w:left="720" w:hanging="360"/>
        <w:jc w:val="center"/>
        <w:rPr>
          <w:sz w:val="28"/>
          <w:szCs w:val="28"/>
        </w:rPr>
      </w:pPr>
      <w:bookmarkStart w:colFirst="0" w:colLast="0" w:name="_17dp8vu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Test Deliverables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Bdr>
          <w:top w:color="000000" w:space="0" w:sz="0" w:val="none"/>
          <w:left w:color="000000" w:space="0" w:sz="0" w:val="none"/>
          <w:bottom w:color="000000" w:space="20" w:sz="0" w:val="none"/>
          <w:right w:color="000000" w:space="0" w:sz="0" w:val="none"/>
        </w:pBdr>
        <w:shd w:fill="ffffff" w:val="clear"/>
        <w:spacing w:line="360" w:lineRule="auto"/>
        <w:ind w:left="720" w:firstLine="0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По окончанию работ будет создан Bag report</w:t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2"/>
        </w:numPr>
        <w:spacing w:after="0" w:before="240" w:line="36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3rdcrjn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Test Tasks</w:t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20" w:sz="0" w:val="none"/>
          <w:right w:color="000000" w:space="0" w:sz="0" w:val="none"/>
        </w:pBdr>
        <w:shd w:fill="ffffff" w:val="clear"/>
        <w:spacing w:line="360" w:lineRule="auto"/>
        <w:ind w:left="720" w:firstLine="0"/>
        <w:jc w:val="both"/>
        <w:rPr>
          <w:rFonts w:ascii="Roboto" w:cs="Roboto" w:eastAsia="Roboto" w:hAnsi="Roboto"/>
          <w:sz w:val="28"/>
          <w:szCs w:val="28"/>
          <w:highlight w:val="whit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highlight w:val="white"/>
            <w:u w:val="single"/>
            <w:rtl w:val="0"/>
          </w:rPr>
          <w:t xml:space="preserve">https://docs.google.com/spreadsheets/d/1O4CdBYFYyVkOzAORdF1f5Rqr5w-g_oZNToX427pjlCQ/edit?usp=share_link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numPr>
          <w:ilvl w:val="0"/>
          <w:numId w:val="6"/>
        </w:numPr>
        <w:spacing w:line="360" w:lineRule="auto"/>
        <w:ind w:left="720" w:hanging="360"/>
        <w:jc w:val="center"/>
        <w:rPr>
          <w:b w:val="1"/>
          <w:sz w:val="28"/>
          <w:szCs w:val="28"/>
        </w:rPr>
      </w:pPr>
      <w:bookmarkStart w:colFirst="0" w:colLast="0" w:name="_lnxbz9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Responsibilities</w:t>
      </w:r>
    </w:p>
    <w:p w:rsidR="00000000" w:rsidDel="00000000" w:rsidP="00000000" w:rsidRDefault="00000000" w:rsidRPr="00000000" w14:paraId="0000003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За проведение тестов и тестовой документации отвечает тестировщик</w:t>
      </w:r>
    </w:p>
    <w:p w:rsidR="00000000" w:rsidDel="00000000" w:rsidP="00000000" w:rsidRDefault="00000000" w:rsidRPr="00000000" w14:paraId="0000003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0"/>
          <w:numId w:val="5"/>
        </w:numPr>
        <w:spacing w:after="0" w:line="360" w:lineRule="auto"/>
        <w:ind w:left="720" w:hanging="360"/>
        <w:jc w:val="center"/>
        <w:rPr>
          <w:b w:val="1"/>
          <w:sz w:val="28"/>
          <w:szCs w:val="28"/>
        </w:rPr>
      </w:pPr>
      <w:bookmarkStart w:colFirst="0" w:colLast="0" w:name="_35nkun2" w:id="12"/>
      <w:bookmarkEnd w:id="12"/>
      <w:r w:rsidDel="00000000" w:rsidR="00000000" w:rsidRPr="00000000">
        <w:rPr>
          <w:b w:val="1"/>
          <w:sz w:val="28"/>
          <w:szCs w:val="28"/>
          <w:rtl w:val="0"/>
        </w:rPr>
        <w:t xml:space="preserve">Risks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Технические проблемы с тестовым оборудованием;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Городские проблемы с электричеством;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 работает тестовый сайт/сервер;</w:t>
      </w:r>
    </w:p>
    <w:p w:rsidR="00000000" w:rsidDel="00000000" w:rsidP="00000000" w:rsidRDefault="00000000" w:rsidRPr="00000000" w14:paraId="0000004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numPr>
          <w:ilvl w:val="0"/>
          <w:numId w:val="13"/>
        </w:numPr>
        <w:spacing w:before="480" w:line="360" w:lineRule="auto"/>
        <w:ind w:left="720" w:hanging="360"/>
        <w:jc w:val="center"/>
        <w:rPr>
          <w:b w:val="1"/>
          <w:sz w:val="28"/>
          <w:szCs w:val="28"/>
        </w:rPr>
      </w:pPr>
      <w:bookmarkStart w:colFirst="0" w:colLast="0" w:name="_1ksv4uv" w:id="13"/>
      <w:bookmarkEnd w:id="13"/>
      <w:r w:rsidDel="00000000" w:rsidR="00000000" w:rsidRPr="00000000">
        <w:rPr>
          <w:b w:val="1"/>
          <w:sz w:val="28"/>
          <w:szCs w:val="28"/>
          <w:rtl w:val="0"/>
        </w:rPr>
        <w:t xml:space="preserve">Test Result</w:t>
      </w:r>
    </w:p>
    <w:p w:rsidR="00000000" w:rsidDel="00000000" w:rsidP="00000000" w:rsidRDefault="00000000" w:rsidRPr="00000000" w14:paraId="00000044">
      <w:pPr>
        <w:spacing w:after="240" w:before="240" w:line="360" w:lineRule="auto"/>
        <w:jc w:val="both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rtl w:val="0"/>
        </w:rPr>
        <w:t xml:space="preserve">Конечным итогом проведения тестирования должен стать оформленный конечный результат процесса тестирования в документе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Test report</w:t>
      </w:r>
      <w:r w:rsidDel="00000000" w:rsidR="00000000" w:rsidRPr="00000000">
        <w:rPr>
          <w:sz w:val="28"/>
          <w:szCs w:val="28"/>
          <w:rtl w:val="0"/>
        </w:rPr>
        <w:t xml:space="preserve"> с описанными дефектами 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Bug report</w:t>
      </w:r>
      <w:r w:rsidDel="00000000" w:rsidR="00000000" w:rsidRPr="00000000">
        <w:rPr>
          <w:sz w:val="28"/>
          <w:szCs w:val="28"/>
          <w:rtl w:val="0"/>
        </w:rPr>
        <w:t xml:space="preserve">,  а также рекомендациями по улучшению продукта с точки зрения конечного пользователя в документе “Improvements”.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O4CdBYFYyVkOzAORdF1f5Rqr5w-g_oZNToX427pjlCQ/edit?usp=shar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u/0/d/1O4CdBYFYyVkOzAORdF1f5Rqr5w-g_oZNToX427pjlCQ/edit" TargetMode="External"/><Relationship Id="rId7" Type="http://schemas.openxmlformats.org/officeDocument/2006/relationships/hyperlink" Target="https://docs.google.com/document/d/1ujm_U78ZRMbfLOGZJaE5-3HEg92DQ4gKKtwewBvAkrE/edit?usp=share_link" TargetMode="External"/><Relationship Id="rId8" Type="http://schemas.openxmlformats.org/officeDocument/2006/relationships/hyperlink" Target="https://docs.google.com/document/d/187W1vQou2DRJEtSy7XS-8OhIZROQDoeCJIWSX4csZNA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