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ja_identid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FORJA KCM INTELLIGENCE</w:t>
      </w:r>
    </w:p>
    <w:p>
      <w:pPr>
        <w:pStyle w:val="Subtitle"/>
        <w:jc w:val="center"/>
      </w:pPr>
      <w:r>
        <w:t>Documento Mestre de Contexto Técnico, Arquitetura, Pesquisa e Desenvolvimento para Claude Code</w:t>
      </w:r>
    </w:p>
    <w:p>
      <w:pPr>
        <w:jc w:val="center"/>
      </w:pPr>
      <w:r>
        <w:rPr>
          <w:b/>
          <w:color w:val="E66920"/>
          <w:sz w:val="22"/>
        </w:rPr>
        <w:t>Versão 1.0  •  30/09/2026  •  Forja Lógica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“O KCM controla a dosagem. A Forja observa o KCM, entende o comportamento e ajuda o técnico a diagnosticar.”</w:t>
            </w:r>
          </w:p>
        </w:tc>
      </w:tr>
    </w:tbl>
    <w:p/>
    <w:p>
      <w:pPr>
        <w:jc w:val="center"/>
      </w:pPr>
      <w:r>
        <w:rPr>
          <w:color w:val="5C636A"/>
          <w:sz w:val="18"/>
        </w:rPr>
        <w:t>USO INTERNO DE DESENVOLVIMENTO • READ-ONLY • OFFLINE-FIRST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rPr>
          <w:b/>
        </w:rPr>
        <w:t xml:space="preserve">Este documento consolida as decisões técnicas, evidências de campo, regras de segurança, estado atual do software e requisitos de evolução do Forja KCM Intelligence. </w:t>
      </w:r>
      <w:r>
        <w:t>Ele deve acompanhar os documentos originais do projeto e servir como mapa para o Claude Code, sem substituir manuais oficiais nem preencher lacunas específicas da GTEX por inferência.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6920"/>
          </w:tcPr>
          <w:p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5040"/>
            <w:shd w:fill="E66920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Arquitetura</w:t>
            </w:r>
          </w:p>
        </w:tc>
        <w:tc>
          <w:tcPr>
            <w:tcW w:type="dxa" w:w="5040"/>
          </w:tcPr>
          <w:p>
            <w:r>
              <w:t>KCM → Host/Anybus → Forja Edge → Historian → Eventos → Diagnóstico → UI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Controle</w:t>
            </w:r>
          </w:p>
        </w:tc>
        <w:tc>
          <w:tcPr>
            <w:tcW w:type="dxa" w:w="5040"/>
          </w:tcPr>
          <w:p>
            <w:r>
              <w:t>Nenhuma escrita no KCM. Sem RUN/STOP/setpoint/reset/calibração.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PLC/SCADA</w:t>
            </w:r>
          </w:p>
        </w:tc>
        <w:tc>
          <w:tcPr>
            <w:tcW w:type="dxa" w:w="5040"/>
          </w:tcPr>
          <w:p>
            <w:r>
              <w:t>Não são intermediários obrigatórios nem fallback de aquisição.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40"/>
          </w:tcPr>
          <w:p>
            <w:r>
              <w:t>Protocolo, IP, KGR e mapping permanecem UNKNOWN até validação.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Diagnóstico</w:t>
            </w:r>
          </w:p>
        </w:tc>
        <w:tc>
          <w:tcPr>
            <w:tcW w:type="dxa" w:w="5040"/>
          </w:tcPr>
          <w:p>
            <w:r>
              <w:t>Correlação não é causa. Mostrar evidência, hipótese e próxima verificação.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Operação</w:t>
            </w:r>
          </w:p>
        </w:tc>
        <w:tc>
          <w:tcPr>
            <w:tcW w:type="dxa" w:w="5040"/>
          </w:tcPr>
          <w:p>
            <w:r>
              <w:t>Offline-first, local, resiliente e preparado para múltiplos KCMs.</w:t>
            </w:r>
          </w:p>
        </w:tc>
      </w:tr>
    </w:tbl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0. COMO USAR ESTE DOCUMENTO</w:t>
      </w:r>
    </w:p>
    <w:p>
      <w:r>
        <w:t xml:space="preserve">Este documento deve ser tratado como </w:t>
      </w:r>
      <w:r>
        <w:rPr>
          <w:b/>
        </w:rPr>
        <w:t>fonte de contexto do projeto</w:t>
      </w:r>
      <w:r>
        <w:t>, não como substituto dos manuais originais. O Claude deve:</w:t>
      </w:r>
    </w:p>
    <w:p>
      <w:pPr>
        <w:ind w:left="144"/>
      </w:pPr>
      <w:r>
        <w:t>1. ler este arquivo inteiro antes de modificar código;</w:t>
      </w:r>
    </w:p>
    <w:p>
      <w:pPr>
        <w:ind w:left="144"/>
      </w:pPr>
      <w:r>
        <w:t>2. ler o repositório atual e seus testes;</w:t>
      </w:r>
    </w:p>
    <w:p>
      <w:pPr>
        <w:ind w:left="144"/>
      </w:pPr>
      <w:r>
        <w:t>3. ler os documentos originais disponíveis em `/docs/reference/`;</w:t>
      </w:r>
    </w:p>
    <w:p>
      <w:pPr>
        <w:ind w:left="144"/>
      </w:pPr>
      <w:r>
        <w:t>4. diferenciar fato confirmado, observação de campo, decisão de arquitetura, hipótese e pendência;</w:t>
      </w:r>
    </w:p>
    <w:p>
      <w:pPr>
        <w:ind w:left="144"/>
      </w:pPr>
      <w:r>
        <w:t>5. pesquisar somente o que não estiver coberto pelos documentos locais, priorizando fontes oficiais;</w:t>
      </w:r>
    </w:p>
    <w:p>
      <w:pPr>
        <w:ind w:left="144"/>
      </w:pPr>
      <w:r>
        <w:t>6. nunca transformar informação genérica de internet em configuração específica da GTEX;</w:t>
      </w:r>
    </w:p>
    <w:p>
      <w:pPr>
        <w:ind w:left="144"/>
      </w:pPr>
      <w:r>
        <w:t>7. nunca inventar protocolo, KGR, IP, assembly, register, offset, bit, scale, byte order, alarme ou status.</w:t>
      </w:r>
    </w:p>
    <w:p>
      <w:r>
        <w:t>Se houver conflito entre este documento e uma fonte original específica da máquina, registrar o conflito e priorizar a evidência mais específica e rastreável.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1. DEFINIÇÃO DO PRODUTO — REGRA ABSOLUTA</w:t>
      </w:r>
    </w:p>
    <w:p>
      <w:r>
        <w:t xml:space="preserve">O </w:t>
      </w:r>
      <w:r>
        <w:rPr>
          <w:b/>
        </w:rPr>
        <w:t>Forja KCM Intelligence</w:t>
      </w:r>
      <w:r>
        <w:t xml:space="preserve"> é uma camada independente de </w:t>
      </w:r>
      <w:r>
        <w:rPr>
          <w:b/>
        </w:rPr>
        <w:t>monitoramento, histórico, detecção de comportamento anormal e diagnóstico técnico</w:t>
      </w:r>
      <w:r>
        <w:t xml:space="preserve"> para sistemas de dosagem Coperion K-Tron/KCM.</w:t>
      </w:r>
    </w:p>
    <w:p>
      <w:r>
        <w:t>Frase central do produto:</w:t>
      </w:r>
    </w:p>
    <w:p>
      <w:pPr>
        <w:ind w:left="403" w:right="259"/>
        <w:shd w:fill="FFF4EC"/>
      </w:pPr>
      <w:r>
        <w:rPr>
          <w:i/>
          <w:color w:val="212529"/>
        </w:rPr>
        <w:t>O KCM controla a dosagem. A Forja observa o KCM, entende o comportamento e ajuda o técnico a diagnosticar.</w:t>
      </w:r>
    </w:p>
    <w:p>
      <w:r>
        <w:t xml:space="preserve">O produto </w:t>
      </w:r>
      <w:r>
        <w:rPr>
          <w:b/>
        </w:rPr>
        <w:t>não é outro supervisório</w:t>
      </w:r>
      <w:r>
        <w:t xml:space="preserve"> e não deve tentar substituir o sistema existente da planta.</w:t>
      </w:r>
    </w:p>
    <w:p>
      <w:pPr>
        <w:pStyle w:val="Heading2"/>
      </w:pPr>
      <w:r>
        <w:t>1.1 O supervisório existente normalmente faz</w:t>
      </w:r>
    </w:p>
    <w:p>
      <w:pPr>
        <w:pStyle w:val="ListBullet"/>
      </w:pPr>
      <w:r>
        <w:t>visualização do processo;</w:t>
      </w:r>
    </w:p>
    <w:p>
      <w:pPr>
        <w:pStyle w:val="ListBullet"/>
      </w:pPr>
      <w:r>
        <w:t>comando de partida/parada;</w:t>
      </w:r>
    </w:p>
    <w:p>
      <w:pPr>
        <w:pStyle w:val="ListBullet"/>
      </w:pPr>
      <w:r>
        <w:t>alteração de setpoint;</w:t>
      </w:r>
    </w:p>
    <w:p>
      <w:pPr>
        <w:pStyle w:val="ListBullet"/>
      </w:pPr>
      <w:r>
        <w:t>exibição de alarmes;</w:t>
      </w:r>
    </w:p>
    <w:p>
      <w:pPr>
        <w:pStyle w:val="ListBullet"/>
      </w:pPr>
      <w:r>
        <w:t>operação da máquina.</w:t>
      </w:r>
    </w:p>
    <w:p>
      <w:pPr>
        <w:pStyle w:val="Heading2"/>
      </w:pPr>
      <w:r>
        <w:t>1.2 O Forja deve fazer</w:t>
      </w:r>
    </w:p>
    <w:p>
      <w:pPr>
        <w:pStyle w:val="ListBullet"/>
      </w:pPr>
      <w:r>
        <w:t>ler diretamente o KCM quando a interface real permitir;</w:t>
      </w:r>
    </w:p>
    <w:p>
      <w:pPr>
        <w:pStyle w:val="ListBullet"/>
      </w:pPr>
      <w:r>
        <w:t>historizar os sinais;</w:t>
      </w:r>
    </w:p>
    <w:p>
      <w:pPr>
        <w:pStyle w:val="ListBullet"/>
      </w:pPr>
      <w:r>
        <w:t>identificar o que mudou e quando mudou;</w:t>
      </w:r>
    </w:p>
    <w:p>
      <w:pPr>
        <w:pStyle w:val="ListBullet"/>
      </w:pPr>
      <w:r>
        <w:t>capturar contexto anterior ao evento;</w:t>
      </w:r>
    </w:p>
    <w:p>
      <w:pPr>
        <w:pStyle w:val="ListBullet"/>
      </w:pPr>
      <w:r>
        <w:t>correlacionar variáveis;</w:t>
      </w:r>
    </w:p>
    <w:p>
      <w:pPr>
        <w:pStyle w:val="ListBullet"/>
      </w:pPr>
      <w:r>
        <w:t>contextualizar alarmes;</w:t>
      </w:r>
    </w:p>
    <w:p>
      <w:pPr>
        <w:pStyle w:val="ListBullet"/>
      </w:pPr>
      <w:r>
        <w:t>separar parada normal de falha;</w:t>
      </w:r>
    </w:p>
    <w:p>
      <w:pPr>
        <w:pStyle w:val="ListBullet"/>
      </w:pPr>
      <w:r>
        <w:t>gerar hipóteses e verificações técnicas;</w:t>
      </w:r>
    </w:p>
    <w:p>
      <w:pPr>
        <w:pStyle w:val="ListBullet"/>
      </w:pPr>
      <w:r>
        <w:t>informar o nível de evidência de cada conclusão;</w:t>
      </w:r>
    </w:p>
    <w:p>
      <w:pPr>
        <w:pStyle w:val="ListBullet"/>
      </w:pPr>
      <w:r>
        <w:t>encontrar casos semelhantes;</w:t>
      </w:r>
    </w:p>
    <w:p>
      <w:pPr>
        <w:pStyle w:val="ListBullet"/>
      </w:pPr>
      <w:r>
        <w:t>construir memória técnica do equipamento;</w:t>
      </w:r>
    </w:p>
    <w:p>
      <w:pPr>
        <w:pStyle w:val="ListBullet"/>
      </w:pPr>
      <w:r>
        <w:t>permitir análise local e offline.</w:t>
      </w:r>
    </w:p>
    <w:p>
      <w:pPr>
        <w:pStyle w:val="Heading2"/>
      </w:pPr>
      <w:r>
        <w:t>1.3 O Forja nunca deve</w:t>
      </w:r>
    </w:p>
    <w:p>
      <w:pPr>
        <w:pStyle w:val="ListBullet"/>
      </w:pPr>
      <w:r>
        <w:t>dar RUN ou STOP;</w:t>
      </w:r>
    </w:p>
    <w:p>
      <w:pPr>
        <w:pStyle w:val="ListBullet"/>
      </w:pPr>
      <w:r>
        <w:t>alterar setpoint;</w:t>
      </w:r>
    </w:p>
    <w:p>
      <w:pPr>
        <w:pStyle w:val="ListBullet"/>
      </w:pPr>
      <w:r>
        <w:t>resetar alarme;</w:t>
      </w:r>
    </w:p>
    <w:p>
      <w:pPr>
        <w:pStyle w:val="ListBullet"/>
      </w:pPr>
      <w:r>
        <w:t>alterar parâmetros;</w:t>
      </w:r>
    </w:p>
    <w:p>
      <w:pPr>
        <w:pStyle w:val="ListBullet"/>
      </w:pPr>
      <w:r>
        <w:t>fazer Tare, Span ou calibração;</w:t>
      </w:r>
    </w:p>
    <w:p>
      <w:pPr>
        <w:pStyle w:val="ListBullet"/>
      </w:pPr>
      <w:r>
        <w:t>modificar Feed Factor;</w:t>
      </w:r>
    </w:p>
    <w:p>
      <w:pPr>
        <w:pStyle w:val="ListBullet"/>
      </w:pPr>
      <w:r>
        <w:t>comandar motor ou saída;</w:t>
      </w:r>
    </w:p>
    <w:p>
      <w:pPr>
        <w:pStyle w:val="ListBullet"/>
      </w:pPr>
      <w:r>
        <w:t>escrever register/assembly;</w:t>
      </w:r>
    </w:p>
    <w:p>
      <w:pPr>
        <w:pStyle w:val="ListBullet"/>
      </w:pPr>
      <w:r>
        <w:t>usar PLC como intermediário obrigatório;</w:t>
      </w:r>
    </w:p>
    <w:p>
      <w:pPr>
        <w:pStyle w:val="ListBullet"/>
      </w:pPr>
      <w:r>
        <w:t>usar SCADA como fonte obrigatória;</w:t>
      </w:r>
    </w:p>
    <w:p>
      <w:pPr>
        <w:pStyle w:val="ListBullet"/>
      </w:pPr>
      <w:r>
        <w:t>depender de internet para operação básica.</w:t>
      </w:r>
    </w:p>
    <w:p>
      <w:r>
        <w:rPr>
          <w:b/>
        </w:rPr>
        <w:t>Read-only não é opção de configuração: é requisito estrutural.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2. ARQUITETURA OBRIGATÓRIA</w:t>
      </w:r>
    </w:p>
    <w:p>
      <w:r>
        <w:t>A arquitetura conceitual é: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DOSADOR</w:t>
        <w:br/>
        <w:t xml:space="preserve">   ↓</w:t>
        <w:br/>
        <w:t>KCM</w:t>
        <w:br/>
        <w:t xml:space="preserve">   ↓</w:t>
        <w:br/>
        <w:t>HOST / ANYBUS</w:t>
        <w:br/>
        <w:t xml:space="preserve">   ↓  READ ONLY</w:t>
        <w:br/>
        <w:t>FORJA EDGE / PC DA PLANTA</w:t>
        <w:br/>
        <w:t xml:space="preserve">   ↓</w:t>
        <w:br/>
        <w:t>Aquisição</w:t>
        <w:br/>
        <w:t xml:space="preserve">   ↓</w:t>
        <w:br/>
        <w:t>Normalização semântica</w:t>
        <w:br/>
        <w:t xml:space="preserve">   ↓</w:t>
        <w:br/>
        <w:t>Historian</w:t>
        <w:br/>
        <w:t xml:space="preserve">   ↓</w:t>
        <w:br/>
        <w:t>Eventos determinísticos</w:t>
        <w:br/>
        <w:t xml:space="preserve">   ↓</w:t>
        <w:br/>
        <w:t>Diagnóstico</w:t>
        <w:br/>
        <w:t xml:space="preserve">   ↓</w:t>
        <w:br/>
        <w:t>UI / Relatórios / IA opcional</w:t>
      </w:r>
    </w:p>
    <w:p>
      <w:r>
        <w:t xml:space="preserve">PLC e SCADA </w:t>
      </w:r>
      <w:r>
        <w:rPr>
          <w:b/>
        </w:rPr>
        <w:t>não são origem nem intermediário do produto</w:t>
      </w:r>
      <w:r>
        <w:t>.</w:t>
      </w:r>
    </w:p>
    <w:p>
      <w:r>
        <w:t>Arquiteturas proibidas: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KCM → PLC → Forja</w:t>
        <w:br/>
        <w:t>KCM → SCADA → Forja</w:t>
      </w:r>
    </w:p>
    <w:p>
      <w:r>
        <w:t xml:space="preserve">A única camada dependente de protocolo deve ser o </w:t>
      </w:r>
      <w:r>
        <w:rPr>
          <w:b/>
        </w:rPr>
        <w:t>driver</w:t>
      </w:r>
      <w:r>
        <w:t>. Todo o restante trabalha com tags semânticas normalizadas.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3. TAXONOMIA DE CONHECIMENTO E EVIDÊNCIA</w:t>
      </w:r>
    </w:p>
    <w:p>
      <w:r>
        <w:t>Toda informação técnica deve carregar origem e nível de confiança.</w:t>
      </w:r>
    </w:p>
    <w:p>
      <w:pPr>
        <w:pStyle w:val="Heading2"/>
      </w:pPr>
      <w:r>
        <w:t>3.1 Estados de conhecimento durante desenvolvimento</w:t>
      </w:r>
    </w:p>
    <w:p>
      <w:pPr>
        <w:pStyle w:val="ListBullet"/>
      </w:pPr>
      <w:r>
        <w:t>FACT / CONFIRMADO: comprovado por documento do projeto ou evidência de campo rastreável.</w:t>
      </w:r>
    </w:p>
    <w:p>
      <w:pPr>
        <w:pStyle w:val="ListBullet"/>
      </w:pPr>
      <w:r>
        <w:t>OFFICIAL_DOC: confirmado por documentação oficial adequada do fabricante/protocolo.</w:t>
      </w:r>
    </w:p>
    <w:p>
      <w:pPr>
        <w:pStyle w:val="ListBullet"/>
      </w:pPr>
      <w:r>
        <w:t>FIELD_CONFIRMED: causa ou condição confirmada em campo por evidência suficiente.</w:t>
      </w:r>
    </w:p>
    <w:p>
      <w:pPr>
        <w:pStyle w:val="ListBullet"/>
      </w:pPr>
      <w:r>
        <w:t>FIELD_OBSERVED: ocorrência real observada, mas sem causa necessariamente confirmada.</w:t>
      </w:r>
    </w:p>
    <w:p>
      <w:pPr>
        <w:pStyle w:val="ListBullet"/>
      </w:pPr>
      <w:r>
        <w:t>DECISÃO: decisão arquitetural deliberada do produto.</w:t>
      </w:r>
    </w:p>
    <w:p>
      <w:pPr>
        <w:pStyle w:val="ListBullet"/>
      </w:pPr>
      <w:r>
        <w:t>INFERENCE / HIPÓTESE: interpretação técnica plausível, ainda não comprovada.</w:t>
      </w:r>
    </w:p>
    <w:p>
      <w:pPr>
        <w:pStyle w:val="ListBullet"/>
      </w:pPr>
      <w:r>
        <w:t>UNKNOWN / PENDÊNCIA: informação ainda não conhecida.</w:t>
      </w:r>
    </w:p>
    <w:p>
      <w:pPr>
        <w:pStyle w:val="Heading2"/>
      </w:pPr>
      <w:r>
        <w:t>3.2 Níveis de evidência do produto</w:t>
      </w:r>
    </w:p>
    <w:p>
      <w:r>
        <w:t>Manter no diagnóstico:</w:t>
      </w:r>
    </w:p>
    <w:p>
      <w:pPr>
        <w:pStyle w:val="ListBullet"/>
      </w:pPr>
      <w:r>
        <w:t>`MANUFACTURER_DOC`</w:t>
      </w:r>
    </w:p>
    <w:p>
      <w:pPr>
        <w:pStyle w:val="ListBullet"/>
      </w:pPr>
      <w:r>
        <w:t>`MACHINE_DOC`</w:t>
      </w:r>
    </w:p>
    <w:p>
      <w:pPr>
        <w:pStyle w:val="ListBullet"/>
      </w:pPr>
      <w:r>
        <w:t>`FIELD_CONFIRMED`</w:t>
      </w:r>
    </w:p>
    <w:p>
      <w:pPr>
        <w:pStyle w:val="ListBullet"/>
      </w:pPr>
      <w:r>
        <w:t>`FIELD_OBSERVED`</w:t>
      </w:r>
    </w:p>
    <w:p>
      <w:pPr>
        <w:pStyle w:val="ListBullet"/>
      </w:pPr>
      <w:r>
        <w:t>`FORJA_RULE`</w:t>
      </w:r>
    </w:p>
    <w:p>
      <w:pPr>
        <w:pStyle w:val="ListBullet"/>
      </w:pPr>
      <w:r>
        <w:t>`TECHNICAL_OPINION`</w:t>
      </w:r>
    </w:p>
    <w:p>
      <w:pPr>
        <w:pStyle w:val="ListBullet"/>
      </w:pPr>
      <w:r>
        <w:t>`HYPOTHESIS`</w:t>
      </w:r>
    </w:p>
    <w:p>
      <w:r>
        <w:t xml:space="preserve">Cada </w:t>
      </w:r>
      <w:r>
        <w:rPr>
          <w:b/>
        </w:rPr>
        <w:t>hipótese</w:t>
      </w:r>
      <w:r>
        <w:t xml:space="preserve">, </w:t>
      </w:r>
      <w:r>
        <w:rPr>
          <w:b/>
        </w:rPr>
        <w:t>verificação</w:t>
      </w:r>
      <w:r>
        <w:t xml:space="preserve"> e </w:t>
      </w:r>
      <w:r>
        <w:rPr>
          <w:b/>
        </w:rPr>
        <w:t>fonte</w:t>
      </w:r>
      <w:r>
        <w:t xml:space="preserve"> deve possuir seu próprio nível. Nunca dar um único nível de evidência ao diagnóstico inteiro.</w:t>
      </w:r>
    </w:p>
    <w:p>
      <w:pPr>
        <w:pStyle w:val="Heading2"/>
      </w:pPr>
      <w:r>
        <w:t>3.3 Regra de promoção documental</w:t>
      </w:r>
    </w:p>
    <w:p>
      <w:r>
        <w:t>Uma entrada só pode virar `DOC_REFERENCED`/documentada quando houver referência rastreável suficiente, idealmente:</w:t>
      </w:r>
    </w:p>
    <w:p>
      <w:pPr>
        <w:pStyle w:val="ListBullet"/>
      </w:pPr>
      <w:r>
        <w:t>fabricante/documento;</w:t>
      </w:r>
    </w:p>
    <w:p>
      <w:pPr>
        <w:pStyle w:val="ListBullet"/>
      </w:pPr>
      <w:r>
        <w:t>revisão;</w:t>
      </w:r>
    </w:p>
    <w:p>
      <w:pPr>
        <w:pStyle w:val="ListBullet"/>
      </w:pPr>
      <w:r>
        <w:t>seção/página;</w:t>
      </w:r>
    </w:p>
    <w:p>
      <w:pPr>
        <w:pStyle w:val="ListBullet"/>
      </w:pPr>
      <w:r>
        <w:t>escopo aplicável.</w:t>
      </w:r>
    </w:p>
    <w:p>
      <w:r>
        <w:t>Uma foto de campo completa continua sendo `FIELD_OBSERVED`; não vira documento de fabricante apenas por estar bem identificada.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4. POLÍTICA DE PESQUISA PARA O CLAUDE</w:t>
      </w:r>
    </w:p>
    <w:p>
      <w:r>
        <w:t xml:space="preserve">O Claude </w:t>
      </w:r>
      <w:r>
        <w:rPr>
          <w:b/>
        </w:rPr>
        <w:t>não possui toda a documentação técnica</w:t>
      </w:r>
      <w:r>
        <w:t>. Ele deve pesquisar quando necessário, mas com hierarquia rígida.</w:t>
      </w:r>
    </w:p>
    <w:p>
      <w:pPr>
        <w:pStyle w:val="Heading2"/>
      </w:pPr>
      <w:r>
        <w:t>4.1 Prioridade de fontes externas</w:t>
      </w:r>
    </w:p>
    <w:p>
      <w:pPr>
        <w:ind w:left="144"/>
      </w:pPr>
      <w:r>
        <w:t>1. Coperion / K-Tron oficial;</w:t>
      </w:r>
    </w:p>
    <w:p>
      <w:pPr>
        <w:ind w:left="144"/>
      </w:pPr>
      <w:r>
        <w:t>2. HMS Networks / Anybus oficial;</w:t>
      </w:r>
    </w:p>
    <w:p>
      <w:pPr>
        <w:ind w:left="144"/>
      </w:pPr>
      <w:r>
        <w:t>3. ODVA / Rockwell quando EtherNet/IP for relevante;</w:t>
      </w:r>
    </w:p>
    <w:p>
      <w:pPr>
        <w:ind w:left="144"/>
      </w:pPr>
      <w:r>
        <w:t>4. Modbus Organization quando Modbus for relevante;</w:t>
      </w:r>
    </w:p>
    <w:p>
      <w:pPr>
        <w:ind w:left="144"/>
      </w:pPr>
      <w:r>
        <w:t>5. documentação oficial da biblioteca de software escolhida;</w:t>
      </w:r>
    </w:p>
    <w:p>
      <w:pPr>
        <w:ind w:left="144"/>
      </w:pPr>
      <w:r>
        <w:t>6. fontes técnicas secundárias apenas como apoio.</w:t>
      </w:r>
    </w:p>
    <w:p>
      <w:pPr>
        <w:pStyle w:val="Heading2"/>
      </w:pPr>
      <w:r>
        <w:t>4.2 O que deve ser pesquisado quando necessário</w:t>
      </w:r>
    </w:p>
    <w:p>
      <w:pPr>
        <w:pStyle w:val="ListBullet"/>
      </w:pPr>
      <w:r>
        <w:t>arquitetura KCM/K-Tron;</w:t>
      </w:r>
    </w:p>
    <w:p>
      <w:pPr>
        <w:pStyle w:val="ListBullet"/>
      </w:pPr>
      <w:r>
        <w:t>interfaces Host compatíveis;</w:t>
      </w:r>
    </w:p>
    <w:p>
      <w:pPr>
        <w:pStyle w:val="ListBullet"/>
      </w:pPr>
      <w:r>
        <w:t>Anybus-S/Anybus aplicável ao hardware real;</w:t>
      </w:r>
    </w:p>
    <w:p>
      <w:pPr>
        <w:pStyle w:val="ListBullet"/>
      </w:pPr>
      <w:r>
        <w:t>KGR e Host File;</w:t>
      </w:r>
    </w:p>
    <w:p>
      <w:pPr>
        <w:pStyle w:val="ListBullet"/>
      </w:pPr>
      <w:r>
        <w:t>EtherNet/IP e Modbus TCP read-only;</w:t>
      </w:r>
    </w:p>
    <w:p>
      <w:pPr>
        <w:pStyle w:val="ListBullet"/>
      </w:pPr>
      <w:r>
        <w:t>limites de sessão/conexões simultâneas;</w:t>
      </w:r>
    </w:p>
    <w:p>
      <w:pPr>
        <w:pStyle w:val="ListBullet"/>
      </w:pPr>
      <w:r>
        <w:t>bibliotecas Python adequadas;</w:t>
      </w:r>
    </w:p>
    <w:p>
      <w:pPr>
        <w:pStyle w:val="ListBullet"/>
      </w:pPr>
      <w:r>
        <w:t>reconexão e watchdog;</w:t>
      </w:r>
    </w:p>
    <w:p>
      <w:pPr>
        <w:pStyle w:val="ListBullet"/>
      </w:pPr>
      <w:r>
        <w:t>serviço Windows;</w:t>
      </w:r>
    </w:p>
    <w:p>
      <w:pPr>
        <w:pStyle w:val="ListBullet"/>
      </w:pPr>
      <w:r>
        <w:t>packaging offline;</w:t>
      </w:r>
    </w:p>
    <w:p>
      <w:pPr>
        <w:pStyle w:val="ListBullet"/>
      </w:pPr>
      <w:r>
        <w:t>segurança OT.</w:t>
      </w:r>
    </w:p>
    <w:p>
      <w:pPr>
        <w:pStyle w:val="Heading2"/>
      </w:pPr>
      <w:r>
        <w:t>4.3 O que a internet NÃO pode confirmar sobre a GTEX</w:t>
      </w:r>
    </w:p>
    <w:p>
      <w:r>
        <w:t>A pesquisa genérica não confirma:</w:t>
      </w:r>
    </w:p>
    <w:p>
      <w:pPr>
        <w:pStyle w:val="ListBullet"/>
      </w:pPr>
      <w:r>
        <w:t>protocolo realmente configurado;</w:t>
      </w:r>
    </w:p>
    <w:p>
      <w:pPr>
        <w:pStyle w:val="ListBullet"/>
      </w:pPr>
      <w:r>
        <w:t>IP/máscara;</w:t>
      </w:r>
    </w:p>
    <w:p>
      <w:pPr>
        <w:pStyle w:val="ListBullet"/>
      </w:pPr>
      <w:r>
        <w:t>KGR carregado;</w:t>
      </w:r>
    </w:p>
    <w:p>
      <w:pPr>
        <w:pStyle w:val="ListBullet"/>
      </w:pPr>
      <w:r>
        <w:t>Host File efetivo;</w:t>
      </w:r>
    </w:p>
    <w:p>
      <w:pPr>
        <w:pStyle w:val="ListBullet"/>
      </w:pPr>
      <w:r>
        <w:t>mapa real das variáveis;</w:t>
      </w:r>
    </w:p>
    <w:p>
      <w:pPr>
        <w:pStyle w:val="ListBullet"/>
      </w:pPr>
      <w:r>
        <w:t>assemblies/registers/offsets;</w:t>
      </w:r>
    </w:p>
    <w:p>
      <w:pPr>
        <w:pStyle w:val="ListBullet"/>
      </w:pPr>
      <w:r>
        <w:t>datatype/scale/endianness;</w:t>
      </w:r>
    </w:p>
    <w:p>
      <w:pPr>
        <w:pStyle w:val="ListBullet"/>
      </w:pPr>
      <w:r>
        <w:t>quantidade de conexões aceitas;</w:t>
      </w:r>
    </w:p>
    <w:p>
      <w:pPr>
        <w:pStyle w:val="ListBullet"/>
      </w:pPr>
      <w:r>
        <w:t>versão efetiva do software do KCM;</w:t>
      </w:r>
    </w:p>
    <w:p>
      <w:pPr>
        <w:pStyle w:val="ListBullet"/>
      </w:pPr>
      <w:r>
        <w:t>destino do cabo verde;</w:t>
      </w:r>
    </w:p>
    <w:p>
      <w:pPr>
        <w:pStyle w:val="ListBullet"/>
      </w:pPr>
      <w:r>
        <w:t>semântica de status brutos não documentados.</w:t>
      </w:r>
    </w:p>
    <w:p>
      <w:r>
        <w:t>Esses itens permanecem `UNKNOWN` até evidência de campo ou documento específico.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5. ESTADO ATUAL DO SOFTWARE</w:t>
      </w:r>
    </w:p>
    <w:p>
      <w:r>
        <w:t xml:space="preserve">O projeto já existe e </w:t>
      </w:r>
      <w:r>
        <w:rPr>
          <w:b/>
        </w:rPr>
        <w:t>não deve ser reescrito do zero</w:t>
      </w:r>
      <w:r>
        <w:t>.</w:t>
      </w:r>
    </w:p>
    <w:p>
      <w:pPr>
        <w:pStyle w:val="Heading2"/>
      </w:pPr>
      <w:r>
        <w:t>5.1 Etapa 1 — núcleo</w:t>
      </w:r>
    </w:p>
    <w:p>
      <w:r>
        <w:t>Validada em execução real do software local:</w:t>
      </w:r>
    </w:p>
    <w:p>
      <w:pPr>
        <w:pStyle w:val="ListBullet"/>
      </w:pPr>
      <w:r>
        <w:t>arquitetura read-only;</w:t>
      </w:r>
    </w:p>
    <w:p>
      <w:pPr>
        <w:pStyle w:val="ListBullet"/>
      </w:pPr>
      <w:r>
        <w:t>`KcmDriver` sem operação de escrita;</w:t>
      </w:r>
    </w:p>
    <w:p>
      <w:pPr>
        <w:pStyle w:val="ListBullet"/>
      </w:pPr>
      <w:r>
        <w:t>simulador WBF;</w:t>
      </w:r>
    </w:p>
    <w:p>
      <w:pPr>
        <w:pStyle w:val="ListBullet"/>
      </w:pPr>
      <w:r>
        <w:t>tags semânticas;</w:t>
      </w:r>
    </w:p>
    <w:p>
      <w:pPr>
        <w:pStyle w:val="ListBullet"/>
      </w:pPr>
      <w:r>
        <w:t>qualidades `SIMULATED`, `GOOD`, `UNCERTAIN`, `STALE`, `COMM_ERROR`, `BAD`;</w:t>
      </w:r>
    </w:p>
    <w:p>
      <w:pPr>
        <w:pStyle w:val="ListBullet"/>
      </w:pPr>
      <w:r>
        <w:t>historian SQLite;</w:t>
      </w:r>
    </w:p>
    <w:p>
      <w:pPr>
        <w:pStyle w:val="ListBullet"/>
      </w:pPr>
      <w:r>
        <w:t>API FastAPI;</w:t>
      </w:r>
    </w:p>
    <w:p>
      <w:pPr>
        <w:pStyle w:val="ListBullet"/>
      </w:pPr>
      <w:r>
        <w:t>CLI;</w:t>
      </w:r>
    </w:p>
    <w:p>
      <w:pPr>
        <w:pStyle w:val="ListBullet"/>
      </w:pPr>
      <w:r>
        <w:t>cenários simulados;</w:t>
      </w:r>
    </w:p>
    <w:p>
      <w:pPr>
        <w:pStyle w:val="ListBullet"/>
      </w:pPr>
      <w:r>
        <w:t>eventos básicos.</w:t>
      </w:r>
    </w:p>
    <w:p>
      <w:r>
        <w:t>Em validação manual foram observados cenários `ENCODER_FAILURE` e `BELTLOAD_LOW`, com historian e eventos funcionando.</w:t>
      </w:r>
    </w:p>
    <w:p>
      <w:pPr>
        <w:pStyle w:val="Heading2"/>
      </w:pPr>
      <w:r>
        <w:t>5.2 Etapa 2 — inteligência determinística</w:t>
      </w:r>
    </w:p>
    <w:p>
      <w:r>
        <w:t>Fechada. Ajustes implementados incluem:</w:t>
      </w:r>
    </w:p>
    <w:p>
      <w:pPr>
        <w:pStyle w:val="ListBullet"/>
      </w:pPr>
      <w:r>
        <w:t>persistência de `summary` do evento;</w:t>
      </w:r>
    </w:p>
    <w:p>
      <w:pPr>
        <w:pStyle w:val="ListBullet"/>
      </w:pPr>
      <w:r>
        <w:t>seção consolidada `sources`;</w:t>
      </w:r>
    </w:p>
    <w:p>
      <w:pPr>
        <w:pStyle w:val="ListBullet"/>
      </w:pPr>
      <w:r>
        <w:t>`forja diagnose --json` como contrato oficial;</w:t>
      </w:r>
    </w:p>
    <w:p>
      <w:pPr>
        <w:pStyle w:val="ListBullet"/>
      </w:pPr>
      <w:r>
        <w:t>`diagnosis_schema_version: "1.0"`;</w:t>
      </w:r>
    </w:p>
    <w:p>
      <w:pPr>
        <w:pStyle w:val="ListBullet"/>
      </w:pPr>
      <w:r>
        <w:t>nível de evidência por hipótese/verificação/fonte;</w:t>
      </w:r>
    </w:p>
    <w:p>
      <w:pPr>
        <w:pStyle w:val="ListBullet"/>
      </w:pPr>
      <w:r>
        <w:t>`evidence_summary` com indicação do elo mais fraco;</w:t>
      </w:r>
    </w:p>
    <w:p>
      <w:pPr>
        <w:pStyle w:val="ListBullet"/>
      </w:pPr>
      <w:r>
        <w:t>regra estrutural que impede promoção indevida de evidência;</w:t>
      </w:r>
    </w:p>
    <w:p>
      <w:pPr>
        <w:pStyle w:val="ListBullet"/>
      </w:pPr>
      <w:r>
        <w:t>diagnóstico determinístico, sem IA decidindo causa.</w:t>
      </w:r>
    </w:p>
    <w:p>
      <w:r>
        <w:t>Referências de commits informadas no projeto:</w:t>
      </w:r>
    </w:p>
    <w:p>
      <w:pPr>
        <w:pStyle w:val="ListBullet"/>
      </w:pPr>
      <w:r>
        <w:t>`b77603f` — correções de Etapa 2;</w:t>
      </w:r>
    </w:p>
    <w:p>
      <w:pPr>
        <w:pStyle w:val="ListBullet"/>
      </w:pPr>
      <w:r>
        <w:t>`e6aec44` — contrato JSON/evidence;</w:t>
      </w:r>
    </w:p>
    <w:p>
      <w:pPr>
        <w:pStyle w:val="ListBullet"/>
      </w:pPr>
      <w:r>
        <w:t>`ddd7a25` — UI da Etapa 3.</w:t>
      </w:r>
    </w:p>
    <w:p>
      <w:pPr>
        <w:pStyle w:val="Heading2"/>
      </w:pPr>
      <w:r>
        <w:t>5.3 Etapa 3 — UI</w:t>
      </w:r>
    </w:p>
    <w:p>
      <w:r>
        <w:t>UI já levantada com:</w:t>
      </w:r>
    </w:p>
    <w:p>
      <w:pPr>
        <w:pStyle w:val="ListBullet"/>
      </w:pPr>
      <w:r>
        <w:t>quatro telas principais;</w:t>
      </w:r>
    </w:p>
    <w:p>
      <w:pPr>
        <w:pStyle w:val="ListBullet"/>
      </w:pPr>
      <w:r>
        <w:t>FastAPI servindo a interface;</w:t>
      </w:r>
    </w:p>
    <w:p>
      <w:pPr>
        <w:pStyle w:val="ListBullet"/>
      </w:pPr>
      <w:r>
        <w:t>sem CDN;</w:t>
      </w:r>
    </w:p>
    <w:p>
      <w:pPr>
        <w:pStyle w:val="ListBullet"/>
      </w:pPr>
      <w:r>
        <w:t>sem fontes remotas;</w:t>
      </w:r>
    </w:p>
    <w:p>
      <w:pPr>
        <w:pStyle w:val="ListBullet"/>
      </w:pPr>
      <w:r>
        <w:t>gráficos locais em SVG;</w:t>
      </w:r>
    </w:p>
    <w:p>
      <w:pPr>
        <w:pStyle w:val="ListBullet"/>
      </w:pPr>
      <w:r>
        <w:t>responsividade validada em 375 px, tablet e desktop;</w:t>
      </w:r>
    </w:p>
    <w:p>
      <w:pPr>
        <w:pStyle w:val="ListBullet"/>
      </w:pPr>
      <w:r>
        <w:t>claro/escuro;</w:t>
      </w:r>
    </w:p>
    <w:p>
      <w:pPr>
        <w:pStyle w:val="ListBullet"/>
      </w:pPr>
      <w:r>
        <w:t>testes Playwright identificando bugs reais de navegação/layout;</w:t>
      </w:r>
    </w:p>
    <w:p>
      <w:pPr>
        <w:pStyle w:val="ListBullet"/>
      </w:pPr>
      <w:r>
        <w:t>135 testes e lint limpo no momento reportado.</w:t>
      </w:r>
    </w:p>
    <w:p>
      <w:r>
        <w:t>Pendências principais da Etapa 3:</w:t>
      </w:r>
    </w:p>
    <w:p>
      <w:pPr>
        <w:pStyle w:val="ListBullet"/>
      </w:pPr>
      <w:r>
        <w:t>drivers reais Modbus TCP e EtherNet/IP;</w:t>
      </w:r>
    </w:p>
    <w:p>
      <w:pPr>
        <w:pStyle w:val="ListBullet"/>
      </w:pPr>
      <w:r>
        <w:t>kit/assistente de descoberta de campo passivo;</w:t>
      </w:r>
    </w:p>
    <w:p>
      <w:pPr>
        <w:pStyle w:val="ListBullet"/>
      </w:pPr>
      <w:r>
        <w:t>evolução para múltiplos KCMs;</w:t>
      </w:r>
    </w:p>
    <w:p>
      <w:pPr>
        <w:pStyle w:val="ListBullet"/>
      </w:pPr>
      <w:r>
        <w:t>aprofundamento visual/UX e visualização animada do dosador.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6. ALVO INICIAL — GTEX / PHA / PÓ BASE</w:t>
      </w:r>
    </w:p>
    <w:p>
      <w:r>
        <w:t>Contexto inicial do produto: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Planta: GTEX Itupeva/SP</w:t>
        <w:br/>
        <w:t>Linha/Área: PHA</w:t>
        <w:br/>
        <w:t>Equipamento: Dosador Pó Base</w:t>
        <w:br/>
        <w:t>Aplicação: WBF</w:t>
        <w:br/>
        <w:t>Controlador: KCM/K-Tron</w:t>
      </w:r>
    </w:p>
    <w:p>
      <w:pPr>
        <w:pStyle w:val="Heading2"/>
      </w:pPr>
      <w:r>
        <w:t>6.1 Evidências fotográficas já recuperadas</w:t>
      </w:r>
    </w:p>
    <w:p>
      <w:pPr>
        <w:pStyle w:val="ListBullet"/>
      </w:pPr>
      <w:r>
        <w:t>aplicação WBF confirmada em tela/fotos;</w:t>
      </w:r>
    </w:p>
    <w:p>
      <w:pPr>
        <w:pStyle w:val="ListBullet"/>
      </w:pPr>
      <w:r>
        <w:t>módulo Anybus-S observado instalado em `J3 HOST`;</w:t>
      </w:r>
    </w:p>
    <w:p>
      <w:pPr>
        <w:pStyle w:val="ListBullet"/>
      </w:pPr>
      <w:r>
        <w:t>porta RJ45 visível e já ocupada por cabo verde;</w:t>
      </w:r>
    </w:p>
    <w:p>
      <w:pPr>
        <w:pStyle w:val="ListBullet"/>
      </w:pPr>
      <w:r>
        <w:t>K-PROM visível;</w:t>
      </w:r>
    </w:p>
    <w:p>
      <w:pPr>
        <w:pStyle w:val="ListBullet"/>
      </w:pPr>
      <w:r>
        <w:t>etiqueta/indicação `Ver 2.5` foi observada na CPU/EPROM, mas não deve ser tratada como versão global confirmada;</w:t>
      </w:r>
    </w:p>
    <w:p>
      <w:pPr>
        <w:pStyle w:val="ListBullet"/>
      </w:pPr>
      <w:r>
        <w:t>confirmar versão em menu de software do KCM (`SYSTEM → SW VERSIONS` ou equivalente real).</w:t>
      </w:r>
    </w:p>
    <w:p>
      <w:pPr>
        <w:pStyle w:val="Heading2"/>
      </w:pPr>
      <w:r>
        <w:t>6.2 Alarme observado</w:t>
      </w:r>
    </w:p>
    <w:p>
      <w:r>
        <w:t>Na aplicação WBF fotografada da GTEX: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56 = BELTLOAD LOW</w:t>
      </w:r>
    </w:p>
    <w:p>
      <w:r>
        <w:t xml:space="preserve">Isso </w:t>
      </w:r>
      <w:r>
        <w:rPr>
          <w:b/>
        </w:rPr>
        <w:t>não é universal</w:t>
      </w:r>
      <w:r>
        <w:t>. O código 56 pode ter outro significado em outra aplicação/configuração.</w:t>
      </w:r>
    </w:p>
    <w:p>
      <w:pPr>
        <w:pStyle w:val="Heading2"/>
      </w:pPr>
      <w:r>
        <w:t>6.3 Valores de simulação usados como referência de UX</w:t>
      </w:r>
    </w:p>
    <w:p>
      <w:r>
        <w:t>Para o simulador WBF do Pó Base: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Setpoint de referência: 1300 kg/h</w:t>
        <w:br/>
        <w:t>VOL BELTLOAD de referência: 2,0 kg/m</w:t>
      </w:r>
    </w:p>
    <w:p>
      <w:r>
        <w:t>São referências do cenário simulado/contexto estudado, não limites universais do KCM.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7. CASO DE CAMPO GTEX — CONHECIMENTO QUE DEVE ENTRAR NA BIBLIOTECA</w:t>
      </w:r>
    </w:p>
    <w:p>
      <w:r>
        <w:t>Atendimento realizado aproximadamente entre 11 e 13/09/2026 na linha PHA, dosador Pó Base.</w:t>
      </w:r>
    </w:p>
    <w:p>
      <w:pPr>
        <w:pStyle w:val="Heading2"/>
      </w:pPr>
      <w:r>
        <w:t>7.1 Situação observada</w:t>
      </w:r>
    </w:p>
    <w:p>
      <w:pPr>
        <w:pStyle w:val="ListBullet"/>
      </w:pPr>
      <w:r>
        <w:t>linha parada por período relevante;</w:t>
      </w:r>
    </w:p>
    <w:p>
      <w:pPr>
        <w:pStyle w:val="ListBullet"/>
      </w:pPr>
      <w:r>
        <w:t>relato de falha de encoder;</w:t>
      </w:r>
    </w:p>
    <w:p>
      <w:pPr>
        <w:pStyle w:val="ListBullet"/>
      </w:pPr>
      <w:r>
        <w:t>alarme 56 `BELTLOAD LOW` observado;</w:t>
      </w:r>
    </w:p>
    <w:p>
      <w:pPr>
        <w:pStyle w:val="ListBullet"/>
      </w:pPr>
      <w:r>
        <w:t>conjunto/esteira chegou a girar fisicamente com RPM indicada em 0;</w:t>
      </w:r>
    </w:p>
    <w:p>
      <w:pPr>
        <w:pStyle w:val="ListBullet"/>
      </w:pPr>
      <w:r>
        <w:t>operação local pelo KCM chegou a funcionar em contexto em que o automático/supervisório parava;</w:t>
      </w:r>
    </w:p>
    <w:p>
      <w:pPr>
        <w:pStyle w:val="ListBullet"/>
      </w:pPr>
      <w:r>
        <w:t>cadeia elétrica/mecânica exigiu investigação.</w:t>
      </w:r>
    </w:p>
    <w:p>
      <w:pPr>
        <w:pStyle w:val="Heading2"/>
      </w:pPr>
      <w:r>
        <w:t>7.2 Intervenções observadas/referidas</w:t>
      </w:r>
    </w:p>
    <w:p>
      <w:pPr>
        <w:pStyle w:val="ListBullet"/>
      </w:pPr>
      <w:r>
        <w:t>conector/cabo da célula de carga reparado;</w:t>
      </w:r>
    </w:p>
    <w:p>
      <w:pPr>
        <w:pStyle w:val="ListBullet"/>
      </w:pPr>
      <w:r>
        <w:t>encoder substituído;</w:t>
      </w:r>
    </w:p>
    <w:p>
      <w:pPr>
        <w:pStyle w:val="ListBullet"/>
      </w:pPr>
      <w:r>
        <w:t>intervenções de cabos/conectores;</w:t>
      </w:r>
    </w:p>
    <w:p>
      <w:pPr>
        <w:pStyle w:val="ListBullet"/>
      </w:pPr>
      <w:r>
        <w:t>emenda direta associada à rota MDU/Scale em contexto de campo;</w:t>
      </w:r>
    </w:p>
    <w:p>
      <w:pPr>
        <w:pStyle w:val="ListBullet"/>
      </w:pPr>
      <w:r>
        <w:t>continuidade elétrica verificada em trechos;</w:t>
      </w:r>
    </w:p>
    <w:p>
      <w:pPr>
        <w:pStyle w:val="ListBullet"/>
      </w:pPr>
      <w:r>
        <w:t>calibração/validação realizada posteriormente.</w:t>
      </w:r>
    </w:p>
    <w:p>
      <w:pPr>
        <w:pStyle w:val="Heading2"/>
      </w:pPr>
      <w:r>
        <w:t>7.3 Medições/referências de campo</w:t>
      </w:r>
    </w:p>
    <w:p>
      <w:pPr>
        <w:pStyle w:val="ListBullet"/>
      </w:pPr>
      <w:r>
        <w:t>alimentação de encoder medida aproximadamente em 4,9 V em contexto do atendimento;</w:t>
      </w:r>
    </w:p>
    <w:p>
      <w:pPr>
        <w:pStyle w:val="ListBullet"/>
      </w:pPr>
      <w:r>
        <w:t>MDU STATUS observado como `0046`, `2006` e `2046` em momentos distintos;</w:t>
      </w:r>
    </w:p>
    <w:p>
      <w:pPr>
        <w:pStyle w:val="ListBullet"/>
      </w:pPr>
      <w:r>
        <w:t>SFT/statuses devem permanecer crus até decoder baseado em fonte correta;</w:t>
      </w:r>
    </w:p>
    <w:p>
      <w:pPr>
        <w:pStyle w:val="ListBullet"/>
      </w:pPr>
      <w:r>
        <w:t>referência de gap da ordem de `0,125 mm` apareceu no contexto estudado, mas não é valor universal para qualquer sensor/montagem;</w:t>
      </w:r>
    </w:p>
    <w:p>
      <w:pPr>
        <w:pStyle w:val="ListBullet"/>
      </w:pPr>
      <w:r>
        <w:t>`PICK UP TEETH` deve refletir dentes/PPR reais da instalação; referências históricas como 120/400 não podem ser aplicadas genericamente.</w:t>
      </w:r>
    </w:p>
    <w:p>
      <w:pPr>
        <w:pStyle w:val="Heading2"/>
      </w:pPr>
      <w:r>
        <w:t>7.4 Calibração/validação reportada</w:t>
      </w:r>
    </w:p>
    <w:p>
      <w:r>
        <w:t>Foram registrados valores como:</w:t>
      </w:r>
    </w:p>
    <w:p>
      <w:pPr>
        <w:pStyle w:val="ListBullet"/>
      </w:pPr>
      <w:r>
        <w:t>tara/zero estático aproximado: `0,7447 kg / 0,0001 kg`;</w:t>
      </w:r>
    </w:p>
    <w:p>
      <w:pPr>
        <w:pStyle w:val="ListBullet"/>
      </w:pPr>
      <w:r>
        <w:t>correlação de calibração aproximada: `98,9–99,4%`;</w:t>
      </w:r>
    </w:p>
    <w:p>
      <w:pPr>
        <w:pStyle w:val="ListBullet"/>
      </w:pPr>
      <w:r>
        <w:t>validações comparando indicação KCM com referência externa, dentro da tolerância de processo informada no atendimento.</w:t>
      </w:r>
    </w:p>
    <w:p>
      <w:r>
        <w:t xml:space="preserve">Isso deve ser tratado como </w:t>
      </w:r>
      <w:r>
        <w:rPr>
          <w:b/>
        </w:rPr>
        <w:t>validação de processo/serviço de campo</w:t>
      </w:r>
      <w:r>
        <w:t>, não como certificação metrológica.</w:t>
      </w:r>
    </w:p>
    <w:p>
      <w:pPr>
        <w:pStyle w:val="Heading2"/>
      </w:pPr>
      <w:r>
        <w:t>7.5 Regra de diagnóstico aprendida</w:t>
      </w:r>
    </w:p>
    <w:p>
      <w:r>
        <w:t>Uma ocorrência particularmente importante foi: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Máquina/conjunto com movimento físico</w:t>
        <w:br/>
        <w:t>+</w:t>
        <w:br/>
        <w:t>Drive Command presente</w:t>
        <w:br/>
        <w:t>+</w:t>
        <w:br/>
        <w:t>RPM indicada = 0</w:t>
      </w:r>
    </w:p>
    <w:p>
      <w:r>
        <w:t xml:space="preserve">Isso é compatível com problema na </w:t>
      </w:r>
      <w:r>
        <w:rPr>
          <w:b/>
        </w:rPr>
        <w:t>cadeia de feedback de velocidade</w:t>
      </w:r>
      <w:r>
        <w:t>, mas não confirma automaticamente encoder queimado.</w:t>
      </w:r>
    </w:p>
    <w:p>
      <w:r>
        <w:t>Sequência de verificação recomendada: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movimento físico?</w:t>
        <w:br/>
        <w:t>→ alimentação do sensor</w:t>
        <w:br/>
        <w:t>→ sinal/frequência na origem</w:t>
        <w:br/>
        <w:t>→ cabo/conector</w:t>
        <w:br/>
        <w:t>→ gap/alinhamento</w:t>
        <w:br/>
        <w:t>→ interface/SIB se aplicável</w:t>
        <w:br/>
        <w:t>→ entrada do KCM</w:t>
        <w:br/>
        <w:t>→ configuração/PICK UP TEETH</w:t>
      </w:r>
    </w:p>
    <w:p>
      <w:r>
        <w:t>A causa confirmada do caso estruturado deve permanecer `UNKNOWN` enquanto não houver evidência fechando a cadeia causal.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8. CONCEITOS DE DOMÍNIO KCM IMPORTANTES</w:t>
      </w:r>
    </w:p>
    <w:p>
      <w:r>
        <w:t>O produto deve conhecer semanticamente, sem pressupor que todos estejam expostos pelo Host:</w:t>
      </w:r>
    </w:p>
    <w:p>
      <w:pPr>
        <w:pStyle w:val="ListBullet"/>
      </w:pPr>
      <w:r>
        <w:t>K-Port 1 / K-Port 2;</w:t>
      </w:r>
    </w:p>
    <w:p>
      <w:pPr>
        <w:pStyle w:val="ListBullet"/>
      </w:pPr>
      <w:r>
        <w:t>Host/Anybus;</w:t>
      </w:r>
    </w:p>
    <w:p>
      <w:pPr>
        <w:pStyle w:val="ListBullet"/>
      </w:pPr>
      <w:r>
        <w:t>K-PROM;</w:t>
      </w:r>
    </w:p>
    <w:p>
      <w:pPr>
        <w:pStyle w:val="ListBullet"/>
      </w:pPr>
      <w:r>
        <w:t>KGR;</w:t>
      </w:r>
    </w:p>
    <w:p>
      <w:pPr>
        <w:pStyle w:val="ListBullet"/>
      </w:pPr>
      <w:r>
        <w:t>K-Link;</w:t>
      </w:r>
    </w:p>
    <w:p>
      <w:pPr>
        <w:pStyle w:val="ListBullet"/>
      </w:pPr>
      <w:r>
        <w:t>KSU/KSC/K-Vision quando relevantes ao documento correto;</w:t>
      </w:r>
    </w:p>
    <w:p>
      <w:pPr>
        <w:pStyle w:val="ListBullet"/>
      </w:pPr>
      <w:r>
        <w:t>MDU;</w:t>
      </w:r>
    </w:p>
    <w:p>
      <w:pPr>
        <w:pStyle w:val="ListBullet"/>
      </w:pPr>
      <w:r>
        <w:t>SFT;</w:t>
      </w:r>
    </w:p>
    <w:p>
      <w:pPr>
        <w:pStyle w:val="ListBullet"/>
      </w:pPr>
      <w:r>
        <w:t>Scale/SIB;</w:t>
      </w:r>
    </w:p>
    <w:p>
      <w:pPr>
        <w:pStyle w:val="ListBullet"/>
      </w:pPr>
      <w:r>
        <w:t>encoder/speed pickup;</w:t>
      </w:r>
    </w:p>
    <w:p>
      <w:pPr>
        <w:pStyle w:val="ListBullet"/>
      </w:pPr>
      <w:r>
        <w:t>Drive Command;</w:t>
      </w:r>
    </w:p>
    <w:p>
      <w:pPr>
        <w:pStyle w:val="ListBullet"/>
      </w:pPr>
      <w:r>
        <w:t>Mass Flow;</w:t>
      </w:r>
    </w:p>
    <w:p>
      <w:pPr>
        <w:pStyle w:val="ListBullet"/>
      </w:pPr>
      <w:r>
        <w:t>Setpoint;</w:t>
      </w:r>
    </w:p>
    <w:p>
      <w:pPr>
        <w:pStyle w:val="ListBullet"/>
      </w:pPr>
      <w:r>
        <w:t>Net/Gross Weight;</w:t>
      </w:r>
    </w:p>
    <w:p>
      <w:pPr>
        <w:pStyle w:val="ListBullet"/>
      </w:pPr>
      <w:r>
        <w:t>Belt Load;</w:t>
      </w:r>
    </w:p>
    <w:p>
      <w:pPr>
        <w:pStyle w:val="ListBullet"/>
      </w:pPr>
      <w:r>
        <w:t>Feed Factor;</w:t>
      </w:r>
    </w:p>
    <w:p>
      <w:pPr>
        <w:pStyle w:val="ListBullet"/>
      </w:pPr>
      <w:r>
        <w:t>control mode gravimétrico/volumétrico;</w:t>
      </w:r>
    </w:p>
    <w:p>
      <w:pPr>
        <w:pStyle w:val="ListBullet"/>
      </w:pPr>
      <w:r>
        <w:t>Tare/Span;</w:t>
      </w:r>
    </w:p>
    <w:p>
      <w:pPr>
        <w:pStyle w:val="ListBullet"/>
      </w:pPr>
      <w:r>
        <w:t>Calibration Correlation;</w:t>
      </w:r>
    </w:p>
    <w:p>
      <w:pPr>
        <w:pStyle w:val="ListBullet"/>
      </w:pPr>
      <w:r>
        <w:t>STOP BY;</w:t>
      </w:r>
    </w:p>
    <w:p>
      <w:pPr>
        <w:pStyle w:val="ListBullet"/>
      </w:pPr>
      <w:r>
        <w:t>INT CHANNEL;</w:t>
      </w:r>
    </w:p>
    <w:p>
      <w:pPr>
        <w:pStyle w:val="ListBullet"/>
      </w:pPr>
      <w:r>
        <w:t>PICK UP TEETH;</w:t>
      </w:r>
    </w:p>
    <w:p>
      <w:pPr>
        <w:pStyle w:val="ListBullet"/>
      </w:pPr>
      <w:r>
        <w:t>alarm/history.</w:t>
      </w:r>
    </w:p>
    <w:p>
      <w:pPr>
        <w:pStyle w:val="Heading2"/>
      </w:pPr>
      <w:r>
        <w:t>8.1 WBF</w:t>
      </w:r>
    </w:p>
    <w:p>
      <w:r>
        <w:t>No WBF, o conceito de vazão envolve a relação entre carga de correia e velocidade. O simulador pode trabalhar com uma aproximação física simples: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Mass Flow ≈ Belt Load × Belt Speed</w:t>
      </w:r>
    </w:p>
    <w:p>
      <w:r>
        <w:t>Não tentar reproduzir internamente o algoritmo proprietário do KCM.</w:t>
      </w:r>
    </w:p>
    <w:p>
      <w:r>
        <w:rPr>
          <w:b/>
        </w:rPr>
        <w:t>REFILL não pertence ao simulador WBF alvo.</w:t>
      </w:r>
      <w:r>
        <w:t xml:space="preserve"> Não misturar lógica de LWF no Pó Base WBF.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9. ALARMES E STATUS — NÃO UNIVERSALIZAR</w:t>
      </w:r>
    </w:p>
    <w:p>
      <w:r>
        <w:t>Exemplos estudados em documentação/contexto, sempre dependentes de aplicação/firmware: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06  WT PROC FAILURE</w:t>
        <w:br/>
        <w:t>07  INCORRECT NUM SFT</w:t>
        <w:br/>
        <w:t>08  BAD SFT STATUS</w:t>
        <w:br/>
        <w:t>09  NO MDU FOUND</w:t>
        <w:br/>
        <w:t>13  MDU SPEED DEV</w:t>
        <w:br/>
        <w:t>16  MDU NO ENCODER</w:t>
        <w:br/>
        <w:t>17  MDU I/O FAULT</w:t>
        <w:br/>
        <w:t>39  EXT_IO_FAIL</w:t>
        <w:br/>
        <w:t>43  MassFlow High</w:t>
        <w:br/>
        <w:t>44  MassFlow Low</w:t>
        <w:br/>
        <w:t>45  Drive Command Ceiling</w:t>
        <w:br/>
        <w:t>46  Drive Command High</w:t>
        <w:br/>
        <w:t>47  Drive Command Low</w:t>
        <w:br/>
        <w:t>56  BELTLOAD LOW  (observado na aplicação WBF da GTEX)</w:t>
      </w:r>
    </w:p>
    <w:p>
      <w:r>
        <w:t>O catálogo de alarmes deve usar chave composta, por exemplo: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controller + application + software/firmware + code</w:t>
      </w:r>
    </w:p>
    <w:p>
      <w:r>
        <w:t>Nunca criar `56 = BELTLOAD LOW` como verdade universal.</w:t>
      </w:r>
    </w:p>
    <w:p>
      <w:pPr>
        <w:pStyle w:val="Heading2"/>
      </w:pPr>
      <w:r>
        <w:t>9.1 STOP BY</w:t>
      </w:r>
    </w:p>
    <w:p>
      <w:r>
        <w:t>STOP não significa automaticamente falha.</w:t>
      </w:r>
    </w:p>
    <w:p>
      <w:r>
        <w:t>Classificar quando houver base para isso em:</w:t>
      </w:r>
    </w:p>
    <w:p>
      <w:pPr>
        <w:pStyle w:val="ListBullet"/>
      </w:pPr>
      <w:r>
        <w:t>parada normal/solicitada;</w:t>
      </w:r>
    </w:p>
    <w:p>
      <w:pPr>
        <w:pStyle w:val="ListBullet"/>
      </w:pPr>
      <w:r>
        <w:t>interlock;</w:t>
      </w:r>
    </w:p>
    <w:p>
      <w:pPr>
        <w:pStyle w:val="ListBullet"/>
      </w:pPr>
      <w:r>
        <w:t>proteção;</w:t>
      </w:r>
    </w:p>
    <w:p>
      <w:pPr>
        <w:pStyle w:val="ListBullet"/>
      </w:pPr>
      <w:r>
        <w:t>falha;</w:t>
      </w:r>
    </w:p>
    <w:p>
      <w:pPr>
        <w:pStyle w:val="ListBullet"/>
      </w:pPr>
      <w:r>
        <w:t>calibração/procedimento.</w:t>
      </w:r>
    </w:p>
    <w:p>
      <w:r>
        <w:t>Referências estudadas incluem termos como:</w:t>
      </w:r>
    </w:p>
    <w:p>
      <w:r>
        <w:t>`Board Reset`, `Loc Display`, `Ext Display`, `ALS Input`, `DginRunEna`, `Stop Input`, `MDU DrvEna`, `Zero SP`, `Emptying`, `Interlock`, `Calib`, `Tare`, `FeedFactBad`, `MDUInterlock`, `MDU Alarm`.</w:t>
      </w:r>
    </w:p>
    <w:p>
      <w:r>
        <w:t>Não inventar significado de bit/status sem fonte adequada.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10. COMUNICAÇÃO — O MAIOR RISCO TÉCNICO ATUAL</w:t>
      </w:r>
    </w:p>
    <w:p>
      <w:pPr>
        <w:pStyle w:val="Heading2"/>
      </w:pPr>
      <w:r>
        <w:t>10.1 O que sabemos</w:t>
      </w:r>
    </w:p>
    <w:p>
      <w:pPr>
        <w:pStyle w:val="ListBullet"/>
      </w:pPr>
      <w:r>
        <w:t>existe módulo Anybus-S no `J3 HOST`;</w:t>
      </w:r>
    </w:p>
    <w:p>
      <w:pPr>
        <w:pStyle w:val="ListBullet"/>
      </w:pPr>
      <w:r>
        <w:t>existe RJ45 já utilizado;</w:t>
      </w:r>
    </w:p>
    <w:p>
      <w:pPr>
        <w:pStyle w:val="ListBullet"/>
      </w:pPr>
      <w:r>
        <w:t>o cabo verde deve ter seu destino identificado;</w:t>
      </w:r>
    </w:p>
    <w:p>
      <w:pPr>
        <w:pStyle w:val="ListBullet"/>
      </w:pPr>
      <w:r>
        <w:t>o produto deseja ler diretamente a interface Host/Anybus;</w:t>
      </w:r>
    </w:p>
    <w:p>
      <w:pPr>
        <w:pStyle w:val="ListBullet"/>
      </w:pPr>
      <w:r>
        <w:t>a leitura real precisa coexistir com a arquitetura atual sem interferência.</w:t>
      </w:r>
    </w:p>
    <w:p>
      <w:pPr>
        <w:pStyle w:val="Heading2"/>
      </w:pPr>
      <w:r>
        <w:t>10.2 O que NÃO sabemos ainda</w:t>
      </w:r>
    </w:p>
    <w:p>
      <w:pPr>
        <w:pStyle w:val="ListBullet"/>
      </w:pPr>
      <w:r>
        <w:t>protocolo efetivamente configurado;</w:t>
      </w:r>
    </w:p>
    <w:p>
      <w:pPr>
        <w:pStyle w:val="ListBullet"/>
      </w:pPr>
      <w:r>
        <w:t>IP/máscara/node;</w:t>
      </w:r>
    </w:p>
    <w:p>
      <w:pPr>
        <w:pStyle w:val="ListBullet"/>
      </w:pPr>
      <w:r>
        <w:t>KGR carregado e nome;</w:t>
      </w:r>
    </w:p>
    <w:p>
      <w:pPr>
        <w:pStyle w:val="ListBullet"/>
      </w:pPr>
      <w:r>
        <w:t>Host File;</w:t>
      </w:r>
    </w:p>
    <w:p>
      <w:pPr>
        <w:pStyle w:val="ListBullet"/>
      </w:pPr>
      <w:r>
        <w:t>mapa de dados exposto;</w:t>
      </w:r>
    </w:p>
    <w:p>
      <w:pPr>
        <w:pStyle w:val="ListBullet"/>
      </w:pPr>
      <w:r>
        <w:t>mecanismo exato de leitura;</w:t>
      </w:r>
    </w:p>
    <w:p>
      <w:pPr>
        <w:pStyle w:val="ListBullet"/>
      </w:pPr>
      <w:r>
        <w:t>limite de conexões simultâneas;</w:t>
      </w:r>
    </w:p>
    <w:p>
      <w:pPr>
        <w:pStyle w:val="ListBullet"/>
      </w:pPr>
      <w:r>
        <w:t>se existe sessão `Exclusive Owner` ou equivalente no protocolo atual;</w:t>
      </w:r>
    </w:p>
    <w:p>
      <w:pPr>
        <w:pStyle w:val="ListBullet"/>
      </w:pPr>
      <w:r>
        <w:t>assemblies/registers reais;</w:t>
      </w:r>
    </w:p>
    <w:p>
      <w:pPr>
        <w:pStyle w:val="ListBullet"/>
      </w:pPr>
      <w:r>
        <w:t>escala e endianness.</w:t>
      </w:r>
    </w:p>
    <w:p>
      <w:pPr>
        <w:pStyle w:val="Heading2"/>
      </w:pPr>
      <w:r>
        <w:t>10.3 Possíveis protocolos</w:t>
      </w:r>
    </w:p>
    <w:p>
      <w:r>
        <w:t>Dependendo da configuração/hardware, o universo KCM/Host pode envolver protocolos como:</w:t>
      </w:r>
    </w:p>
    <w:p>
      <w:pPr>
        <w:pStyle w:val="ListBullet"/>
      </w:pPr>
      <w:r>
        <w:t>EtherNet/IP;</w:t>
      </w:r>
    </w:p>
    <w:p>
      <w:pPr>
        <w:pStyle w:val="ListBullet"/>
      </w:pPr>
      <w:r>
        <w:t>Modbus TCP;</w:t>
      </w:r>
    </w:p>
    <w:p>
      <w:pPr>
        <w:pStyle w:val="ListBullet"/>
      </w:pPr>
      <w:r>
        <w:t>Modbus RTU;</w:t>
      </w:r>
    </w:p>
    <w:p>
      <w:pPr>
        <w:pStyle w:val="ListBullet"/>
      </w:pPr>
      <w:r>
        <w:t>PROFIBUS DP;</w:t>
      </w:r>
    </w:p>
    <w:p>
      <w:pPr>
        <w:pStyle w:val="ListBullet"/>
      </w:pPr>
      <w:r>
        <w:t>PROFINET;</w:t>
      </w:r>
    </w:p>
    <w:p>
      <w:pPr>
        <w:pStyle w:val="ListBullet"/>
      </w:pPr>
      <w:r>
        <w:t>DeviceNet;</w:t>
      </w:r>
    </w:p>
    <w:p>
      <w:pPr>
        <w:pStyle w:val="ListBullet"/>
      </w:pPr>
      <w:r>
        <w:t>AB-DF1;</w:t>
      </w:r>
    </w:p>
    <w:p>
      <w:pPr>
        <w:pStyle w:val="ListBullet"/>
      </w:pPr>
      <w:r>
        <w:t>outros conforme hardware/firmware.</w:t>
      </w:r>
    </w:p>
    <w:p>
      <w:r>
        <w:rPr>
          <w:b/>
        </w:rPr>
        <w:t>A presença de RJ45 não confirma EtherNet/IP.</w:t>
      </w:r>
    </w:p>
    <w:p>
      <w:pPr>
        <w:pStyle w:val="Heading2"/>
      </w:pPr>
      <w:r>
        <w:t>10.4 Não confundir K-Port 2 com Host</w:t>
      </w:r>
    </w:p>
    <w:p>
      <w:r>
        <w:t>Referências de Modbus associadas a K-Port 2/WAGO não provam que o Host do KCM esteja em Modbus. O produto deve separar claramente:</w:t>
      </w:r>
    </w:p>
    <w:p>
      <w:pPr>
        <w:pStyle w:val="ListBullet"/>
      </w:pPr>
      <w:r>
        <w:t>comunicação I/O auxiliar;</w:t>
      </w:r>
    </w:p>
    <w:p>
      <w:pPr>
        <w:pStyle w:val="ListBullet"/>
      </w:pPr>
      <w:r>
        <w:t>interface Host;</w:t>
      </w:r>
    </w:p>
    <w:p>
      <w:pPr>
        <w:pStyle w:val="ListBullet"/>
      </w:pPr>
      <w:r>
        <w:t>protocolo efetivamente carregado no Anybus.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11. TOPOLOGIA DE REDE E CABO RJ45</w:t>
      </w:r>
    </w:p>
    <w:p>
      <w:r>
        <w:t>O fato de o RJ45 do Anybus já estar ocupado não impede o Forja de funcionar.</w:t>
      </w:r>
    </w:p>
    <w:p>
      <w:r>
        <w:t>Cenário desejado, se a rede/protocolo permitirem: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KCM / Anybus</w:t>
        <w:br/>
        <w:t xml:space="preserve">    │</w:t>
        <w:br/>
        <w:t xml:space="preserve">    └── cabo existente</w:t>
        <w:br/>
        <w:t xml:space="preserve">          ↓</w:t>
        <w:br/>
        <w:t xml:space="preserve">        SWITCH</w:t>
        <w:br/>
        <w:t xml:space="preserve">        ├── sistema atual</w:t>
        <w:br/>
        <w:t xml:space="preserve">        └── Forja Edge</w:t>
      </w:r>
    </w:p>
    <w:p>
      <w:r>
        <w:t xml:space="preserve">O Forja entra na </w:t>
      </w:r>
      <w:r>
        <w:rPr>
          <w:b/>
        </w:rPr>
        <w:t>mesma rede</w:t>
      </w:r>
      <w:r>
        <w:t>, não precisa obrigatoriamente de uma segunda porta física no KCM.</w:t>
      </w:r>
    </w:p>
    <w:p>
      <w:r>
        <w:t>Se hoje houver conexão ponto a ponto direta, a topologia precisa ser levantada antes de qualquer alteração.</w:t>
      </w:r>
    </w:p>
    <w:p>
      <w:r>
        <w:rPr>
          <w:b/>
        </w:rPr>
        <w:t>Não usar divisor passivo de RJ45.</w:t>
      </w:r>
    </w:p>
    <w:p>
      <w:r>
        <w:rPr>
          <w:b/>
        </w:rPr>
        <w:t>Não inserir switch em comunicação industrial funcionando sem planejamento e autorização.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12. DESCOBERTA DE CAMPO</w:t>
      </w:r>
    </w:p>
    <w:p>
      <w:r>
        <w:t>O sistema deve chegar à fábrica funcional em modo simulado e permitir configurar a comunicação real sem edição de código.</w:t>
      </w:r>
    </w:p>
    <w:p>
      <w:pPr>
        <w:pStyle w:val="Heading2"/>
      </w:pPr>
      <w:r>
        <w:t>12.1 Ordem preferida</w:t>
      </w:r>
    </w:p>
    <w:p>
      <w:pPr>
        <w:ind w:left="144"/>
      </w:pPr>
      <w:r>
        <w:t>1. fotografar e identificar hardware sem desconectar nada;</w:t>
      </w:r>
    </w:p>
    <w:p>
      <w:pPr>
        <w:ind w:left="144"/>
      </w:pPr>
      <w:r>
        <w:t>2. confirmar aplicação e versão;</w:t>
      </w:r>
    </w:p>
    <w:p>
      <w:pPr>
        <w:ind w:left="144"/>
      </w:pPr>
      <w:r>
        <w:t>3. identificar Anybus/part number;</w:t>
      </w:r>
    </w:p>
    <w:p>
      <w:pPr>
        <w:ind w:left="144"/>
      </w:pPr>
      <w:r>
        <w:t>4. identificar IP/máscara e Host File/KGR;</w:t>
      </w:r>
    </w:p>
    <w:p>
      <w:pPr>
        <w:ind w:left="144"/>
      </w:pPr>
      <w:r>
        <w:t>5. seguir o cabo verde e levantar topologia;</w:t>
      </w:r>
    </w:p>
    <w:p>
      <w:pPr>
        <w:ind w:left="144"/>
      </w:pPr>
      <w:r>
        <w:t>6. preferir observação passiva;</w:t>
      </w:r>
    </w:p>
    <w:p>
      <w:pPr>
        <w:ind w:left="144"/>
      </w:pPr>
      <w:r>
        <w:t>7. se necessário e autorizado, executar teste ativo mínimo e direcionado;</w:t>
      </w:r>
    </w:p>
    <w:p>
      <w:pPr>
        <w:ind w:left="144"/>
      </w:pPr>
      <w:r>
        <w:t>8. comparar valores lidos com a tela real do KCM;</w:t>
      </w:r>
    </w:p>
    <w:p>
      <w:pPr>
        <w:ind w:left="144"/>
      </w:pPr>
      <w:r>
        <w:t>9. somente após validação marcar mapping como confirmado.</w:t>
      </w:r>
    </w:p>
    <w:p>
      <w:pPr>
        <w:pStyle w:val="Heading2"/>
      </w:pPr>
      <w:r>
        <w:t>12.2 Captura passiva</w:t>
      </w:r>
    </w:p>
    <w:p>
      <w:r>
        <w:t xml:space="preserve">Estar conectado a uma porta qualquer do mesmo switch </w:t>
      </w:r>
      <w:r>
        <w:rPr>
          <w:b/>
        </w:rPr>
        <w:t>não garante</w:t>
      </w:r>
      <w:r>
        <w:t xml:space="preserve"> enxergar tráfego unicast existente.</w:t>
      </w:r>
    </w:p>
    <w:p>
      <w:r>
        <w:t>Para observar tráfego entre KCM e peer existente, pode ser necessário:</w:t>
      </w:r>
    </w:p>
    <w:p>
      <w:pPr>
        <w:pStyle w:val="ListBullet"/>
      </w:pPr>
      <w:r>
        <w:t>SPAN/mirror port;</w:t>
      </w:r>
    </w:p>
    <w:p>
      <w:pPr>
        <w:pStyle w:val="ListBullet"/>
      </w:pPr>
      <w:r>
        <w:t>TAP de rede apropriado.</w:t>
      </w:r>
    </w:p>
    <w:p>
      <w:r>
        <w:t>Não concluir “não existe comunicação” apenas porque uma captura em porta comum não mostrou pacotes.</w:t>
      </w:r>
    </w:p>
    <w:p>
      <w:pPr>
        <w:pStyle w:val="Heading2"/>
      </w:pPr>
      <w:r>
        <w:t>12.3 Critério de validação</w:t>
      </w:r>
    </w:p>
    <w:p>
      <w:r>
        <w:t>Uma conexão só deve ser considerada útil quando valores reais forem comparados com a tela/estado do KCM.</w:t>
      </w:r>
    </w:p>
    <w:p>
      <w:r>
        <w:t>Exemplo: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Tag             KCM real       Forja       Validado</w:t>
        <w:br/>
        <w:t>Setpoint         1300           1300        sim</w:t>
        <w:br/>
        <w:t>Mass Flow        1287           1287        sim</w:t>
        <w:br/>
        <w:t>Drive Command    41,8%          41,8%       sim</w:t>
        <w:br/>
        <w:t>RPM              62             62          sim</w:t>
        <w:br/>
        <w:t>Belt Load        2,01 kg/m      2,01 kg/m   sim</w:t>
      </w:r>
    </w:p>
    <w:p>
      <w:r>
        <w:t>Antes da confirmação: `UNCERTAIN`.</w:t>
      </w:r>
    </w:p>
    <w:p>
      <w:r>
        <w:t>Depois de validação rastreável: `GOOD`.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13. DRIVER REGISTRY E MAPEAMENTO EXTERNO</w:t>
      </w:r>
    </w:p>
    <w:p>
      <w:r>
        <w:t>A comunicação deve ser plugável.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DriverRegistry</w:t>
        <w:br/>
        <w:t xml:space="preserve"> ├── SimulatorDriver</w:t>
        <w:br/>
        <w:t xml:space="preserve"> ├── ModbusTCPDriver</w:t>
        <w:br/>
        <w:t xml:space="preserve"> ├── EtherNetIPDriver</w:t>
        <w:br/>
        <w:t xml:space="preserve"> └── futuros drivers</w:t>
      </w:r>
    </w:p>
    <w:p>
      <w:r>
        <w:t>Contrato conceitual: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connect()</w:t>
        <w:br/>
        <w:t>disconnect()</w:t>
        <w:br/>
        <w:t>read()</w:t>
        <w:br/>
        <w:t>health()</w:t>
        <w:br/>
        <w:t>capabilities()</w:t>
      </w:r>
    </w:p>
    <w:p>
      <w:r>
        <w:rPr>
          <w:b/>
        </w:rPr>
        <w:t>Sem `write()`.</w:t>
      </w:r>
    </w:p>
    <w:p>
      <w:pPr>
        <w:pStyle w:val="Heading2"/>
      </w:pPr>
      <w:r>
        <w:t>13.1 Mapping fora do código</w:t>
      </w:r>
    </w:p>
    <w:p>
      <w:r>
        <w:t>Nada específico da máquina deve ficar hardcoded no driver.</w:t>
      </w:r>
    </w:p>
    <w:p>
      <w:r>
        <w:t>Exemplo conceitual: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equipment:</w:t>
        <w:br/>
        <w:t xml:space="preserve">  id: GTEX_PHA_PO_BASE</w:t>
        <w:br/>
        <w:t xml:space="preserve">  application: WBF</w:t>
        <w:br/>
        <w:br/>
        <w:t>communication:</w:t>
        <w:br/>
        <w:t xml:space="preserve">  driver: ethernet_ip</w:t>
        <w:br/>
        <w:t xml:space="preserve">  ip: UNKNOWN</w:t>
        <w:br/>
        <w:br/>
        <w:t>mapping:</w:t>
        <w:br/>
        <w:t xml:space="preserve">  setpoint:</w:t>
        <w:br/>
        <w:t xml:space="preserve">    address: UNKNOWN</w:t>
        <w:br/>
        <w:t xml:space="preserve">    datatype: UNKNOWN</w:t>
        <w:br/>
        <w:t xml:space="preserve">    scale: UNKNOWN</w:t>
        <w:br/>
        <w:t xml:space="preserve">    endianness: UNKNOWN</w:t>
        <w:br/>
        <w:t xml:space="preserve">    confirmed: false</w:t>
      </w:r>
    </w:p>
    <w:p>
      <w:r>
        <w:t xml:space="preserve">Assembly 100/150, registers, offsets ou qualquer endereço só podem existir como </w:t>
      </w:r>
      <w:r>
        <w:rPr>
          <w:b/>
        </w:rPr>
        <w:t>configuração/documentação</w:t>
      </w:r>
      <w:r>
        <w:t>, nunca como verdade fixa do driver.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14. MULTI-EQUIPMENT — UM SISTEMA, VÁRIOS KCMs</w:t>
      </w:r>
    </w:p>
    <w:p>
      <w:r>
        <w:t>O produto deve evoluir de: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1 Edge → 1 Driver → 1 Equipment</w:t>
      </w:r>
    </w:p>
    <w:p>
      <w:r>
        <w:t>para: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Forja Edge</w:t>
        <w:br/>
        <w:t xml:space="preserve">   ├── Equipment Manager</w:t>
        <w:br/>
        <w:t xml:space="preserve">   │     ├── Pó Base  → Driver 1</w:t>
        <w:br/>
        <w:t xml:space="preserve">   │     ├── Barrilha → Driver 2</w:t>
        <w:br/>
        <w:t xml:space="preserve">   │     └── KCM 03   → Driver 3</w:t>
        <w:br/>
        <w:t xml:space="preserve">   ├── Historian</w:t>
        <w:br/>
        <w:t xml:space="preserve">   ├── Events</w:t>
        <w:br/>
        <w:t xml:space="preserve">   ├── Diagnostics</w:t>
        <w:br/>
        <w:t xml:space="preserve">   └── UI</w:t>
      </w:r>
    </w:p>
    <w:p>
      <w:r>
        <w:t>Cada equipamento possui seu próprio:</w:t>
      </w:r>
    </w:p>
    <w:p>
      <w:pPr>
        <w:pStyle w:val="ListBullet"/>
      </w:pPr>
      <w:r>
        <w:t>`equipment_id`;</w:t>
      </w:r>
    </w:p>
    <w:p>
      <w:pPr>
        <w:pStyle w:val="ListBullet"/>
      </w:pPr>
      <w:r>
        <w:t>nome/planta/área/linha;</w:t>
      </w:r>
    </w:p>
    <w:p>
      <w:pPr>
        <w:pStyle w:val="ListBullet"/>
      </w:pPr>
      <w:r>
        <w:t>aplicação;</w:t>
      </w:r>
    </w:p>
    <w:p>
      <w:pPr>
        <w:pStyle w:val="ListBullet"/>
      </w:pPr>
      <w:r>
        <w:t>controlador;</w:t>
      </w:r>
    </w:p>
    <w:p>
      <w:pPr>
        <w:pStyle w:val="ListBullet"/>
      </w:pPr>
      <w:r>
        <w:t>protocolo;</w:t>
      </w:r>
    </w:p>
    <w:p>
      <w:pPr>
        <w:pStyle w:val="ListBullet"/>
      </w:pPr>
      <w:r>
        <w:t>configuração de conexão;</w:t>
      </w:r>
    </w:p>
    <w:p>
      <w:pPr>
        <w:pStyle w:val="ListBullet"/>
      </w:pPr>
      <w:r>
        <w:t>mapping;</w:t>
      </w:r>
    </w:p>
    <w:p>
      <w:pPr>
        <w:pStyle w:val="ListBullet"/>
      </w:pPr>
      <w:r>
        <w:t>baseline;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eventos;</w:t>
      </w:r>
    </w:p>
    <w:p>
      <w:pPr>
        <w:pStyle w:val="ListBullet"/>
      </w:pPr>
      <w:r>
        <w:t>diagnósticos.</w:t>
      </w:r>
    </w:p>
    <w:p>
      <w:r>
        <w:t>Falha de um KCM não pode interromper aquisição dos demais.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15. MODELO DE DADOS E QUALIDADE</w:t>
      </w:r>
    </w:p>
    <w:p>
      <w:pPr>
        <w:pStyle w:val="Heading2"/>
      </w:pPr>
      <w:r>
        <w:t>15.1 Hierarquia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Plant → Area → Line → Equipment → Controller / Components</w:t>
      </w:r>
    </w:p>
    <w:p>
      <w:r>
        <w:t>Exemplo: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GTEX → PHA → Dosador_Po_Base_01</w:t>
      </w:r>
    </w:p>
    <w:p>
      <w:pPr>
        <w:pStyle w:val="Heading2"/>
      </w:pPr>
      <w:r>
        <w:t>15.2 Semantic Tags</w:t>
      </w:r>
    </w:p>
    <w:p>
      <w:r>
        <w:t>Exemplos:</w:t>
      </w:r>
    </w:p>
    <w:p>
      <w:pPr>
        <w:pStyle w:val="ListBullet"/>
      </w:pPr>
      <w:r>
        <w:t>`machine_state`</w:t>
      </w:r>
    </w:p>
    <w:p>
      <w:pPr>
        <w:pStyle w:val="ListBullet"/>
      </w:pPr>
      <w:r>
        <w:t>`setpoint`</w:t>
      </w:r>
    </w:p>
    <w:p>
      <w:pPr>
        <w:pStyle w:val="ListBullet"/>
      </w:pPr>
      <w:r>
        <w:t>`mass_flow`</w:t>
      </w:r>
    </w:p>
    <w:p>
      <w:pPr>
        <w:pStyle w:val="ListBullet"/>
      </w:pPr>
      <w:r>
        <w:t>`drive_command`</w:t>
      </w:r>
    </w:p>
    <w:p>
      <w:pPr>
        <w:pStyle w:val="ListBullet"/>
      </w:pPr>
      <w:r>
        <w:t>`rpm`</w:t>
      </w:r>
    </w:p>
    <w:p>
      <w:pPr>
        <w:pStyle w:val="ListBullet"/>
      </w:pPr>
      <w:r>
        <w:t>`belt_load`</w:t>
      </w:r>
    </w:p>
    <w:p>
      <w:pPr>
        <w:pStyle w:val="ListBullet"/>
      </w:pPr>
      <w:r>
        <w:t>`net_weight`</w:t>
      </w:r>
    </w:p>
    <w:p>
      <w:pPr>
        <w:pStyle w:val="ListBullet"/>
      </w:pPr>
      <w:r>
        <w:t>`gross_weight`</w:t>
      </w:r>
    </w:p>
    <w:p>
      <w:pPr>
        <w:pStyle w:val="ListBullet"/>
      </w:pPr>
      <w:r>
        <w:t>`alarm_code`</w:t>
      </w:r>
    </w:p>
    <w:p>
      <w:pPr>
        <w:pStyle w:val="ListBullet"/>
      </w:pPr>
      <w:r>
        <w:t>`alarm_active`</w:t>
      </w:r>
    </w:p>
    <w:p>
      <w:pPr>
        <w:pStyle w:val="ListBullet"/>
      </w:pPr>
      <w:r>
        <w:t>`stop_by`</w:t>
      </w:r>
    </w:p>
    <w:p>
      <w:pPr>
        <w:pStyle w:val="ListBullet"/>
      </w:pPr>
      <w:r>
        <w:t>`sft_status`</w:t>
      </w:r>
    </w:p>
    <w:p>
      <w:pPr>
        <w:pStyle w:val="ListBullet"/>
      </w:pPr>
      <w:r>
        <w:t>`mdu_status`</w:t>
      </w:r>
    </w:p>
    <w:p>
      <w:pPr>
        <w:pStyle w:val="ListBullet"/>
      </w:pPr>
      <w:r>
        <w:t>`int_channel_pct`</w:t>
      </w:r>
    </w:p>
    <w:p>
      <w:pPr>
        <w:pStyle w:val="ListBullet"/>
      </w:pPr>
      <w:r>
        <w:t>`control_mode`</w:t>
      </w:r>
    </w:p>
    <w:p>
      <w:pPr>
        <w:pStyle w:val="ListBullet"/>
      </w:pPr>
      <w:r>
        <w:t>`tare`</w:t>
      </w:r>
    </w:p>
    <w:p>
      <w:pPr>
        <w:pStyle w:val="ListBullet"/>
      </w:pPr>
      <w:r>
        <w:t>`span`</w:t>
      </w:r>
    </w:p>
    <w:p>
      <w:pPr>
        <w:pStyle w:val="ListBullet"/>
      </w:pPr>
      <w:r>
        <w:t>`cal_correlation`</w:t>
      </w:r>
    </w:p>
    <w:p>
      <w:r>
        <w:t>O vocabulário semântico é independente de protocolo.</w:t>
      </w:r>
    </w:p>
    <w:p>
      <w:pPr>
        <w:pStyle w:val="Heading2"/>
      </w:pPr>
      <w:r>
        <w:t>15.3 Qualidade</w:t>
      </w:r>
    </w:p>
    <w:p>
      <w:pPr>
        <w:pStyle w:val="ListBullet"/>
      </w:pPr>
      <w:r>
        <w:t>`GOOD`: leitura validada e confiável no mapping atual;</w:t>
      </w:r>
    </w:p>
    <w:p>
      <w:pPr>
        <w:pStyle w:val="ListBullet"/>
      </w:pPr>
      <w:r>
        <w:t>`SIMULATED`: dado do simulador;</w:t>
      </w:r>
    </w:p>
    <w:p>
      <w:pPr>
        <w:pStyle w:val="ListBullet"/>
      </w:pPr>
      <w:r>
        <w:t>`UNCERTAIN`: leitura não validada/mapping não confirmado;</w:t>
      </w:r>
    </w:p>
    <w:p>
      <w:pPr>
        <w:pStyle w:val="ListBullet"/>
      </w:pPr>
      <w:r>
        <w:t>`COMM_ERROR`: tentativa atual de leitura falhou;</w:t>
      </w:r>
    </w:p>
    <w:p>
      <w:pPr>
        <w:pStyle w:val="ListBullet"/>
      </w:pPr>
      <w:r>
        <w:t>`STALE`: último valor conhecido está velho;</w:t>
      </w:r>
    </w:p>
    <w:p>
      <w:pPr>
        <w:pStyle w:val="ListBullet"/>
      </w:pPr>
      <w:r>
        <w:t>`BAD`: valor inválido por regra de qualidade definida.</w:t>
      </w:r>
    </w:p>
    <w:p>
      <w:r>
        <w:t>Nunca confundir `COMM_ERROR` com `STALE`.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16. HISTORIAN</w:t>
      </w:r>
    </w:p>
    <w:p>
      <w:r>
        <w:t>SQLite local continua adequado ao Edge inicial.</w:t>
      </w:r>
    </w:p>
    <w:p>
      <w:r>
        <w:t>Cada amostra deve preservar no mínimo: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timestamp</w:t>
        <w:br/>
        <w:t>plant</w:t>
        <w:br/>
        <w:t>area</w:t>
        <w:br/>
        <w:t>line</w:t>
        <w:br/>
        <w:t>equipment</w:t>
        <w:br/>
        <w:t>tag</w:t>
        <w:br/>
        <w:t>value</w:t>
        <w:br/>
        <w:t>quality</w:t>
        <w:br/>
        <w:t>source</w:t>
      </w:r>
    </w:p>
    <w:p>
      <w:r>
        <w:t>O projeto deve prever:</w:t>
      </w:r>
    </w:p>
    <w:p>
      <w:pPr>
        <w:pStyle w:val="ListBullet"/>
      </w:pPr>
      <w:r>
        <w:t>índices;</w:t>
      </w:r>
    </w:p>
    <w:p>
      <w:pPr>
        <w:pStyle w:val="ListBullet"/>
      </w:pPr>
      <w:r>
        <w:t>retention policy;</w:t>
      </w:r>
    </w:p>
    <w:p>
      <w:pPr>
        <w:pStyle w:val="ListBullet"/>
      </w:pPr>
      <w:r>
        <w:t>cleanup/compactação;</w:t>
      </w:r>
    </w:p>
    <w:p>
      <w:pPr>
        <w:pStyle w:val="ListBullet"/>
      </w:pPr>
      <w:r>
        <w:t>backup;</w:t>
      </w:r>
    </w:p>
    <w:p>
      <w:pPr>
        <w:pStyle w:val="ListBullet"/>
      </w:pPr>
      <w:r>
        <w:t>downsampling para gráficos;</w:t>
      </w:r>
    </w:p>
    <w:p>
      <w:pPr>
        <w:pStyle w:val="ListBullet"/>
      </w:pPr>
      <w:r>
        <w:t>migração futura para PostgreSQL/TimescaleDB sem quebrar domínio.</w:t>
      </w:r>
    </w:p>
    <w:p>
      <w:r>
        <w:t>Nunca renderizar dezenas de milhares de pontos brutos diretamente na UI.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17. EVENTOS E DIAGNÓSTICO DETERMINÍSTICO</w:t>
      </w:r>
    </w:p>
    <w:p>
      <w:r>
        <w:t>A inteligência principal deve nascer de regras determinísticas e contexto temporal, antes de IA.</w:t>
      </w:r>
    </w:p>
    <w:p>
      <w:r>
        <w:t>Fluxo: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Sample</w:t>
        <w:br/>
        <w:t xml:space="preserve">  ↓</w:t>
        <w:br/>
        <w:t>Rule Engine</w:t>
        <w:br/>
        <w:t xml:space="preserve">  ↓</w:t>
        <w:br/>
        <w:t>Event</w:t>
        <w:br/>
        <w:t xml:space="preserve">  ↓</w:t>
        <w:br/>
        <w:t>Contexto anterior/durante</w:t>
        <w:br/>
        <w:t xml:space="preserve">  ↓</w:t>
        <w:br/>
        <w:t>Biblioteca de diagnóstico</w:t>
        <w:br/>
        <w:t xml:space="preserve">  ↓</w:t>
        <w:br/>
        <w:t>Hipóteses + verificações + fontes</w:t>
      </w:r>
    </w:p>
    <w:p>
      <w:r>
        <w:t>Todo evento relevante deve capturar janela anterior para responder:</w:t>
      </w:r>
    </w:p>
    <w:p>
      <w:pPr>
        <w:pStyle w:val="ListBullet"/>
      </w:pPr>
      <w:r>
        <w:t>o que mudou primeiro?</w:t>
      </w:r>
    </w:p>
    <w:p>
      <w:pPr>
        <w:pStyle w:val="ListBullet"/>
      </w:pPr>
      <w:r>
        <w:t>o que aconteceu antes do alarme?</w:t>
      </w:r>
    </w:p>
    <w:p>
      <w:pPr>
        <w:pStyle w:val="ListBullet"/>
      </w:pPr>
      <w:r>
        <w:t>quais variáveis reagiram?</w:t>
      </w:r>
    </w:p>
    <w:p>
      <w:pPr>
        <w:pStyle w:val="ListBullet"/>
      </w:pPr>
      <w:r>
        <w:t>o comportamento já ocorreu antes?</w:t>
      </w:r>
    </w:p>
    <w:p>
      <w:pPr>
        <w:pStyle w:val="Heading2"/>
      </w:pPr>
      <w:r>
        <w:t>17.1 Formato oficial do diagnóstico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RESUMO</w:t>
        <w:br/>
        <w:t>EVIDÊNCIAS</w:t>
        <w:br/>
        <w:t>O QUE MUDOU</w:t>
        <w:br/>
        <w:t>HIPÓTESES</w:t>
        <w:br/>
        <w:t>PRÓXIMAS VERIFICAÇÕES</w:t>
        <w:br/>
        <w:t>FONTES</w:t>
        <w:br/>
        <w:t>RESSALVAS</w:t>
      </w:r>
    </w:p>
    <w:p>
      <w:r>
        <w:t xml:space="preserve">Internamente pode existir `RATE_DEVIATION`, mas a UI deve mostrar </w:t>
      </w:r>
      <w:r>
        <w:rPr>
          <w:b/>
        </w:rPr>
        <w:t>“Vazão abaixo do esperado”</w:t>
      </w:r>
      <w:r>
        <w:t>.</w:t>
      </w:r>
    </w:p>
    <w:p>
      <w:r>
        <w:t xml:space="preserve">Internamente pode existir `SPEED_FEEDBACK_ANOMALY`, mas a UI deve mostrar </w:t>
      </w:r>
      <w:r>
        <w:rPr>
          <w:b/>
        </w:rPr>
        <w:t>“Leitura de velocidade inconsistente”</w:t>
      </w:r>
      <w:r>
        <w:t>.</w:t>
      </w:r>
    </w:p>
    <w:p>
      <w:pPr>
        <w:pStyle w:val="Heading2"/>
      </w:pPr>
      <w:r>
        <w:t>17.2 Correlação não é causa</w:t>
      </w:r>
    </w:p>
    <w:p>
      <w:r>
        <w:t>Nunca escrever:</w:t>
      </w:r>
    </w:p>
    <w:p>
      <w:pPr>
        <w:ind w:left="403" w:right="259"/>
        <w:shd w:fill="FFF4EC"/>
      </w:pPr>
      <w:r>
        <w:rPr>
          <w:i/>
          <w:color w:val="212529"/>
        </w:rPr>
        <w:t>“Causa: encoder queimado.”</w:t>
      </w:r>
    </w:p>
    <w:p>
      <w:r>
        <w:t>sem prova.</w:t>
      </w:r>
    </w:p>
    <w:p>
      <w:r>
        <w:t>Preferir:</w:t>
      </w:r>
    </w:p>
    <w:p>
      <w:pPr>
        <w:ind w:left="403" w:right="259"/>
        <w:shd w:fill="FFF4EC"/>
      </w:pPr>
      <w:r>
        <w:rPr>
          <w:i/>
          <w:color w:val="212529"/>
        </w:rPr>
        <w:t>“Comportamento compatível com possível problema na cadeia de feedback de velocidade.”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18. REGRAS/EXEMPLOS DE DIAGNÓSTICO</w:t>
      </w:r>
    </w:p>
    <w:p>
      <w:pPr>
        <w:pStyle w:val="Heading2"/>
      </w:pPr>
      <w:r>
        <w:t>18.1 Belt Load baixo</w:t>
      </w:r>
    </w:p>
    <w:p>
      <w:r>
        <w:t>Comportamento possível: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Belt Load ↓</w:t>
        <w:br/>
        <w:t>Drive Command ↑</w:t>
        <w:br/>
        <w:t>Mass Flow inicialmente preservada</w:t>
      </w:r>
    </w:p>
    <w:p>
      <w:r>
        <w:t>Interpretação adequada:</w:t>
      </w:r>
    </w:p>
    <w:p>
      <w:pPr>
        <w:ind w:left="403" w:right="259"/>
        <w:shd w:fill="FFF4EC"/>
      </w:pPr>
      <w:r>
        <w:rPr>
          <w:i/>
          <w:color w:val="212529"/>
        </w:rPr>
        <w:t>O controlador está exigindo mais comando para compensar menor carga sobre a correia.</w:t>
      </w:r>
    </w:p>
    <w:p>
      <w:r>
        <w:t>Hipóteses devem ser separadas de evidência. Alimentação a montante, cadeia de medição de carga e problemas mecânicos podem ser hipóteses, não causas confirmadas.</w:t>
      </w:r>
    </w:p>
    <w:p>
      <w:pPr>
        <w:pStyle w:val="Heading2"/>
      </w:pPr>
      <w:r>
        <w:t>18.2 Feedback de velocidade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RUN</w:t>
        <w:br/>
        <w:t>Drive Command &gt; 0</w:t>
        <w:br/>
        <w:t>RPM = 0</w:t>
      </w:r>
    </w:p>
    <w:p>
      <w:r>
        <w:t>Pergunta principal:</w:t>
      </w:r>
    </w:p>
    <w:p>
      <w:pPr>
        <w:ind w:left="403" w:right="259"/>
        <w:shd w:fill="FFF4EC"/>
      </w:pPr>
      <w:r>
        <w:rPr>
          <w:i/>
          <w:color w:val="212529"/>
        </w:rPr>
        <w:t>O conjunto está fisicamente girando?</w:t>
      </w:r>
    </w:p>
    <w:p>
      <w:r>
        <w:t>Se gira, investigar cadeia de feedback.</w:t>
      </w:r>
    </w:p>
    <w:p>
      <w:r>
        <w:t>Se não gira, investigar acionamento/habilitação/mecânica conforme evidência disponível.</w:t>
      </w:r>
    </w:p>
    <w:p>
      <w:pPr>
        <w:pStyle w:val="Heading2"/>
      </w:pPr>
      <w:r>
        <w:t>18.3 Drive Command alto</w:t>
      </w:r>
    </w:p>
    <w:p>
      <w:r>
        <w:t xml:space="preserve">Drive Command alto com Mass Flow baixo é </w:t>
      </w:r>
      <w:r>
        <w:rPr>
          <w:b/>
        </w:rPr>
        <w:t>compatível com problema de entrega/processo</w:t>
      </w:r>
      <w:r>
        <w:t>, mas não fecha causa. Gerar verificações, nunca conclusão única.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19. UI/UX — POSICIONAMENTO VISUAL</w:t>
      </w:r>
    </w:p>
    <w:p>
      <w:r>
        <w:t>A interface não deve parecer um SCADA tradicional nem um painel administrativo genérico.</w:t>
      </w:r>
    </w:p>
    <w:p>
      <w:r>
        <w:t>Referências de qualidade visual podem ser produtos industriais modernos, sem copiar design proprietário.</w:t>
      </w:r>
    </w:p>
    <w:p>
      <w:pPr>
        <w:pStyle w:val="Heading2"/>
      </w:pPr>
      <w:r>
        <w:t>19.1 Estética</w:t>
      </w:r>
    </w:p>
    <w:p>
      <w:pPr>
        <w:pStyle w:val="ListBullet"/>
      </w:pPr>
      <w:r>
        <w:t>industrial premium;</w:t>
      </w:r>
    </w:p>
    <w:p>
      <w:pPr>
        <w:pStyle w:val="ListBullet"/>
      </w:pPr>
      <w:r>
        <w:t>dark mode como principal;</w:t>
      </w:r>
    </w:p>
    <w:p>
      <w:pPr>
        <w:pStyle w:val="ListBullet"/>
      </w:pPr>
      <w:r>
        <w:t>grafite/preto/cinza metálico;</w:t>
      </w:r>
    </w:p>
    <w:p>
      <w:pPr>
        <w:pStyle w:val="ListBullet"/>
      </w:pPr>
      <w:r>
        <w:t>acento laranja/cobre Forja;</w:t>
      </w:r>
    </w:p>
    <w:p>
      <w:pPr>
        <w:pStyle w:val="ListBullet"/>
      </w:pPr>
      <w:r>
        <w:t>verde normal;</w:t>
      </w:r>
    </w:p>
    <w:p>
      <w:pPr>
        <w:pStyle w:val="ListBullet"/>
      </w:pPr>
      <w:r>
        <w:t>âmbar atenção;</w:t>
      </w:r>
    </w:p>
    <w:p>
      <w:pPr>
        <w:pStyle w:val="ListBullet"/>
      </w:pPr>
      <w:r>
        <w:t>vermelho crítico;</w:t>
      </w:r>
    </w:p>
    <w:p>
      <w:pPr>
        <w:pStyle w:val="ListBullet"/>
      </w:pPr>
      <w:r>
        <w:t>ciano/azul comunicação/informação;</w:t>
      </w:r>
    </w:p>
    <w:p>
      <w:pPr>
        <w:pStyle w:val="ListBullet"/>
      </w:pPr>
      <w:r>
        <w:t>tipografia legível;</w:t>
      </w:r>
    </w:p>
    <w:p>
      <w:pPr>
        <w:pStyle w:val="ListBullet"/>
      </w:pPr>
      <w:r>
        <w:t>cards limpos;</w:t>
      </w:r>
    </w:p>
    <w:p>
      <w:pPr>
        <w:pStyle w:val="ListBullet"/>
      </w:pPr>
      <w:r>
        <w:t>espaço visual;</w:t>
      </w:r>
    </w:p>
    <w:p>
      <w:pPr>
        <w:pStyle w:val="ListBullet"/>
      </w:pPr>
      <w:r>
        <w:t>animações funcionais.</w:t>
      </w:r>
    </w:p>
    <w:p>
      <w:pPr>
        <w:pStyle w:val="Heading2"/>
      </w:pPr>
      <w:r>
        <w:t>19.2 Sidebar</w:t>
      </w:r>
    </w:p>
    <w:p>
      <w:r>
        <w:t>Estrutura desejada: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VISÃO DA PLANTA</w:t>
        <w:br/>
        <w:t>Dashboard</w:t>
        <w:br/>
        <w:t>Equipamentos</w:t>
        <w:br/>
        <w:br/>
        <w:t>PROCESSO</w:t>
        <w:br/>
        <w:t>Tempo Real</w:t>
        <w:br/>
        <w:t>Tendências</w:t>
        <w:br/>
        <w:t>Histórico</w:t>
        <w:br/>
        <w:br/>
        <w:t>INTELIGÊNCIA</w:t>
        <w:br/>
        <w:t>Alertas</w:t>
        <w:br/>
        <w:t>Eventos</w:t>
        <w:br/>
        <w:t>Diagnósticos</w:t>
        <w:br/>
        <w:t>Early Warning</w:t>
        <w:br/>
        <w:t>Casos anteriores</w:t>
        <w:br/>
        <w:br/>
        <w:t>KCM</w:t>
        <w:br/>
        <w:t>Alarmes</w:t>
        <w:br/>
        <w:t>Comunicação</w:t>
        <w:br/>
        <w:t>Ficha técnica</w:t>
        <w:br/>
        <w:t>Componentes</w:t>
        <w:br/>
        <w:br/>
        <w:t>CONHECIMENTO</w:t>
        <w:br/>
        <w:t>Manuais</w:t>
        <w:br/>
        <w:t>Documentos</w:t>
        <w:br/>
        <w:t>Casos de campo</w:t>
        <w:br/>
        <w:br/>
        <w:t>FERRAMENTAS</w:t>
        <w:br/>
        <w:t>Simulador</w:t>
        <w:br/>
        <w:t>Relatórios</w:t>
        <w:br/>
        <w:t>Exportações</w:t>
        <w:br/>
        <w:br/>
        <w:t>SISTEMA</w:t>
        <w:br/>
        <w:t>Configurações</w:t>
        <w:br/>
        <w:t>Backup</w:t>
        <w:br/>
        <w:t>Logs</w:t>
        <w:br/>
        <w:t>Sobre</w:t>
      </w:r>
    </w:p>
    <w:p>
      <w:r>
        <w:t>Sidebar recolhível e animada.</w:t>
      </w:r>
    </w:p>
    <w:p>
      <w:r>
        <w:t>No header, seletor rápido de equipamento: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[ Pó Base ▼ ]</w:t>
      </w:r>
    </w:p>
    <w:p>
      <w:pPr>
        <w:pStyle w:val="Heading2"/>
      </w:pPr>
      <w:r>
        <w:t>19.3 Linguagem</w:t>
      </w:r>
    </w:p>
    <w:p>
      <w:r>
        <w:t>O usuário industrial não deve precisar entender inglês interno.</w:t>
      </w:r>
    </w:p>
    <w:p>
      <w:r>
        <w:t>Evitar como título principal:</w:t>
      </w:r>
    </w:p>
    <w:p>
      <w:pPr>
        <w:pStyle w:val="ListBullet"/>
      </w:pPr>
      <w:r>
        <w:t>`RATE_DEVIATION`</w:t>
      </w:r>
    </w:p>
    <w:p>
      <w:pPr>
        <w:pStyle w:val="ListBullet"/>
      </w:pPr>
      <w:r>
        <w:t>`BELT_LOAD_LOW`</w:t>
      </w:r>
    </w:p>
    <w:p>
      <w:pPr>
        <w:pStyle w:val="ListBullet"/>
      </w:pPr>
      <w:r>
        <w:t>`SPEED_FEEDBACK_ANOMALY`</w:t>
      </w:r>
    </w:p>
    <w:p>
      <w:r>
        <w:t>Usar:</w:t>
      </w:r>
    </w:p>
    <w:p>
      <w:pPr>
        <w:pStyle w:val="ListBullet"/>
      </w:pPr>
      <w:r>
        <w:t>Vazão abaixo do esperado;</w:t>
      </w:r>
    </w:p>
    <w:p>
      <w:pPr>
        <w:pStyle w:val="ListBullet"/>
      </w:pPr>
      <w:r>
        <w:t>Pouco material sobre a correia;</w:t>
      </w:r>
    </w:p>
    <w:p>
      <w:pPr>
        <w:pStyle w:val="ListBullet"/>
      </w:pPr>
      <w:r>
        <w:t>Leitura de velocidade inconsistente.</w:t>
      </w:r>
    </w:p>
    <w:p>
      <w:r>
        <w:t>Código técnico pode aparecer em “Detalhes técnicos”.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20. VISÃO DA PLANTA</w:t>
      </w:r>
    </w:p>
    <w:p>
      <w:r>
        <w:t>Tela inicial orientada a manutenção/engenharia: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GTEX — PHA</w:t>
        <w:br/>
        <w:br/>
        <w:t>Pó Base</w:t>
        <w:br/>
        <w:t>● Normal</w:t>
        <w:br/>
        <w:t>WBF</w:t>
        <w:br/>
        <w:t>Sem anomalias</w:t>
        <w:br/>
        <w:br/>
        <w:t>Barrilha</w:t>
        <w:br/>
        <w:t>⚠ Atenção</w:t>
        <w:br/>
        <w:t>Comportamento fora do baseline</w:t>
        <w:br/>
        <w:br/>
        <w:t>KCM 03</w:t>
        <w:br/>
        <w:t>○ Sem comunicação</w:t>
      </w:r>
    </w:p>
    <w:p>
      <w:r>
        <w:t>Cada card deve mostrar de forma resumida:</w:t>
      </w:r>
    </w:p>
    <w:p>
      <w:pPr>
        <w:pStyle w:val="ListBullet"/>
      </w:pPr>
      <w:r>
        <w:t>estado;</w:t>
      </w:r>
    </w:p>
    <w:p>
      <w:pPr>
        <w:pStyle w:val="ListBullet"/>
      </w:pPr>
      <w:r>
        <w:t>qualidade da comunicação;</w:t>
      </w:r>
    </w:p>
    <w:p>
      <w:pPr>
        <w:pStyle w:val="ListBullet"/>
      </w:pPr>
      <w:r>
        <w:t>último evento;</w:t>
      </w:r>
    </w:p>
    <w:p>
      <w:pPr>
        <w:pStyle w:val="ListBullet"/>
      </w:pPr>
      <w:r>
        <w:t>anomalia atual;</w:t>
      </w:r>
    </w:p>
    <w:p>
      <w:pPr>
        <w:pStyle w:val="ListBullet"/>
      </w:pPr>
      <w:r>
        <w:t>última leitura;</w:t>
      </w:r>
    </w:p>
    <w:p>
      <w:pPr>
        <w:pStyle w:val="ListBullet"/>
      </w:pPr>
      <w:r>
        <w:t>aplicação.</w:t>
      </w:r>
    </w:p>
    <w:p>
      <w:r>
        <w:t>Clique abre o equipamento.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21. DASHBOARD DO EQUIPAMENTO</w:t>
      </w:r>
    </w:p>
    <w:p>
      <w:r>
        <w:t>Não transformar em parede de gauges.</w:t>
      </w:r>
    </w:p>
    <w:p>
      <w:r>
        <w:t>Cabeçalho: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Pó Base | WBF | KCM | ONLINE | 🔒 SOMENTE LEITURA</w:t>
      </w:r>
    </w:p>
    <w:p>
      <w:r>
        <w:t>Indicadores essenciais:</w:t>
      </w:r>
    </w:p>
    <w:p>
      <w:pPr>
        <w:pStyle w:val="ListBullet"/>
      </w:pPr>
      <w:r>
        <w:t>vazão atual e tendência;</w:t>
      </w:r>
    </w:p>
    <w:p>
      <w:pPr>
        <w:pStyle w:val="ListBullet"/>
      </w:pPr>
      <w:r>
        <w:t>setpoint;</w:t>
      </w:r>
    </w:p>
    <w:p>
      <w:pPr>
        <w:pStyle w:val="ListBullet"/>
      </w:pPr>
      <w:r>
        <w:t>Drive Command;</w:t>
      </w:r>
    </w:p>
    <w:p>
      <w:pPr>
        <w:pStyle w:val="ListBullet"/>
      </w:pPr>
      <w:r>
        <w:t>RPM;</w:t>
      </w:r>
    </w:p>
    <w:p>
      <w:pPr>
        <w:pStyle w:val="ListBullet"/>
      </w:pPr>
      <w:r>
        <w:t>Belt Load;</w:t>
      </w:r>
    </w:p>
    <w:p>
      <w:pPr>
        <w:pStyle w:val="ListBullet"/>
      </w:pPr>
      <w:r>
        <w:t>INT Channel quando disponível;</w:t>
      </w:r>
    </w:p>
    <w:p>
      <w:pPr>
        <w:pStyle w:val="ListBullet"/>
      </w:pPr>
      <w:r>
        <w:t>alarme/estado.</w:t>
      </w:r>
    </w:p>
    <w:p>
      <w:r>
        <w:t>Bloco principal:</w:t>
      </w:r>
    </w:p>
    <w:p>
      <w:pPr>
        <w:ind w:left="403" w:right="259"/>
        <w:shd w:fill="FFF4EC"/>
      </w:pPr>
      <w:r>
        <w:rPr>
          <w:i/>
          <w:color w:val="212529"/>
        </w:rPr>
        <w:t>O QUE O SISTEMA ESTÁ VENDO</w:t>
      </w:r>
    </w:p>
    <w:p>
      <w:r>
        <w:t>Exemplo normal:</w:t>
      </w:r>
    </w:p>
    <w:p>
      <w:pPr>
        <w:ind w:left="403" w:right="259"/>
        <w:shd w:fill="FFF4EC"/>
      </w:pPr>
      <w:r>
        <w:rPr>
          <w:i/>
          <w:color w:val="212529"/>
        </w:rPr>
        <w:t>Nenhuma alteração relevante detectada.</w:t>
      </w:r>
    </w:p>
    <w:p>
      <w:r>
        <w:t>Exemplo anormal:</w:t>
      </w:r>
    </w:p>
    <w:p>
      <w:pPr>
        <w:ind w:left="403" w:right="259"/>
        <w:shd w:fill="FFF4EC"/>
      </w:pPr>
      <w:r>
        <w:rPr>
          <w:i/>
          <w:color w:val="212529"/>
        </w:rPr>
        <w:t>A carga sobre a correia está diminuindo enquanto o KCM aumenta o Drive Command para tentar manter a vazão.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22. COMPONENTE “O QUE MUDOU?”</w:t>
      </w:r>
    </w:p>
    <w:p>
      <w:r>
        <w:t>Mais importante que um gráfico técnico complicado.</w:t>
      </w:r>
    </w:p>
    <w:p>
      <w:r>
        <w:t>Exemplo: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BELT LOAD</w:t>
        <w:br/>
        <w:t>Antes: 2,00 kg/m</w:t>
        <w:br/>
        <w:t>Agora: 0,92 kg/m</w:t>
        <w:br/>
        <w:t>↓ 54%</w:t>
        <w:br/>
        <w:br/>
        <w:t>DRIVE COMMAND</w:t>
        <w:br/>
        <w:t>Antes: 41%</w:t>
        <w:br/>
        <w:t>Agora: 89%</w:t>
        <w:br/>
        <w:t>↑ 48 pontos</w:t>
        <w:br/>
        <w:br/>
        <w:t>MASS FLOW</w:t>
        <w:br/>
        <w:t>Antes: 1302 kg/h</w:t>
        <w:br/>
        <w:t>Agora: 1275 kg/h</w:t>
        <w:br/>
        <w:t>↓ 2,1%</w:t>
      </w:r>
    </w:p>
    <w:p>
      <w:r>
        <w:t>O usuário deve compreender o evento sem interpretar escalas complexas.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23. ANIMAÇÕES E INTERAÇÕES</w:t>
      </w:r>
    </w:p>
    <w:p>
      <w:r>
        <w:t>O produto pode ter bastante movimento, mas sempre funcional.</w:t>
      </w:r>
    </w:p>
    <w:p>
      <w:r>
        <w:t>Desejado:</w:t>
      </w:r>
    </w:p>
    <w:p>
      <w:pPr>
        <w:pStyle w:val="ListBullet"/>
      </w:pPr>
      <w:r>
        <w:t>sidebar suave;</w:t>
      </w:r>
    </w:p>
    <w:p>
      <w:pPr>
        <w:pStyle w:val="ListBullet"/>
      </w:pPr>
      <w:r>
        <w:t>cards entrando discretamente;</w:t>
      </w:r>
    </w:p>
    <w:p>
      <w:pPr>
        <w:pStyle w:val="ListBullet"/>
      </w:pPr>
      <w:r>
        <w:t>números animados ao mudar;</w:t>
      </w:r>
    </w:p>
    <w:p>
      <w:pPr>
        <w:pStyle w:val="ListBullet"/>
      </w:pPr>
      <w:r>
        <w:t>indicador online pulsando discretamente;</w:t>
      </w:r>
    </w:p>
    <w:p>
      <w:pPr>
        <w:pStyle w:val="ListBullet"/>
      </w:pPr>
      <w:r>
        <w:t>transições de estado;</w:t>
      </w:r>
    </w:p>
    <w:p>
      <w:pPr>
        <w:pStyle w:val="ListBullet"/>
      </w:pPr>
      <w:r>
        <w:t>timeline animada;</w:t>
      </w:r>
    </w:p>
    <w:p>
      <w:pPr>
        <w:pStyle w:val="ListBullet"/>
      </w:pPr>
      <w:r>
        <w:t>alertas entrando suavemente;</w:t>
      </w:r>
    </w:p>
    <w:p>
      <w:pPr>
        <w:pStyle w:val="ListBullet"/>
      </w:pPr>
      <w:r>
        <w:t>tooltips técnicos;</w:t>
      </w:r>
    </w:p>
    <w:p>
      <w:pPr>
        <w:pStyle w:val="ListBullet"/>
      </w:pPr>
      <w:r>
        <w:t>gráficos com animação controlada;</w:t>
      </w:r>
    </w:p>
    <w:p>
      <w:pPr>
        <w:pStyle w:val="ListBullet"/>
      </w:pPr>
      <w:r>
        <w:t>troca de equipamento suave;</w:t>
      </w:r>
    </w:p>
    <w:p>
      <w:pPr>
        <w:pStyle w:val="ListBullet"/>
      </w:pPr>
      <w:r>
        <w:t>respeito a `prefers-reduced-motion`.</w:t>
      </w:r>
    </w:p>
    <w:p>
      <w:r>
        <w:t>Evitar animações infantis, pesadas ou puramente decorativas.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24. VISUALIZAÇÃO ANIMADA DO WBF / DOSADOR</w:t>
      </w:r>
    </w:p>
    <w:p>
      <w:r>
        <w:t>Criar visual local com SVG/Canvas/CSS.</w:t>
      </w:r>
    </w:p>
    <w:p>
      <w:r>
        <w:t>Componentes: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SILO</w:t>
        <w:br/>
        <w:t xml:space="preserve"> ↓ pó</w:t>
        <w:br/>
        <w:t>ENTRADA</w:t>
        <w:br/>
        <w:t xml:space="preserve"> ↓</w:t>
        <w:br/>
        <w:t>CORREIA / SISTEMA DE PESAGEM</w:t>
        <w:br/>
        <w:t xml:space="preserve"> ↓</w:t>
        <w:br/>
        <w:t>SAÍDA</w:t>
      </w:r>
    </w:p>
    <w:p>
      <w:r>
        <w:t>Elementos visuais:</w:t>
      </w:r>
    </w:p>
    <w:p>
      <w:pPr>
        <w:pStyle w:val="ListBullet"/>
      </w:pPr>
      <w:r>
        <w:t>silo;</w:t>
      </w:r>
    </w:p>
    <w:p>
      <w:pPr>
        <w:pStyle w:val="ListBullet"/>
      </w:pPr>
      <w:r>
        <w:t>alimentação;</w:t>
      </w:r>
    </w:p>
    <w:p>
      <w:pPr>
        <w:pStyle w:val="ListBullet"/>
      </w:pPr>
      <w:r>
        <w:t>partículas de pó;</w:t>
      </w:r>
    </w:p>
    <w:p>
      <w:pPr>
        <w:pStyle w:val="ListBullet"/>
      </w:pPr>
      <w:r>
        <w:t>correia;</w:t>
      </w:r>
    </w:p>
    <w:p>
      <w:pPr>
        <w:pStyle w:val="ListBullet"/>
      </w:pPr>
      <w:r>
        <w:t>motor;</w:t>
      </w:r>
    </w:p>
    <w:p>
      <w:pPr>
        <w:pStyle w:val="ListBullet"/>
      </w:pPr>
      <w:r>
        <w:t>encoder/sensor de velocidade;</w:t>
      </w:r>
    </w:p>
    <w:p>
      <w:pPr>
        <w:pStyle w:val="ListBullet"/>
      </w:pPr>
      <w:r>
        <w:t>célula/Scale/SFT como abstração visual adequada;</w:t>
      </w:r>
    </w:p>
    <w:p>
      <w:pPr>
        <w:pStyle w:val="ListBullet"/>
      </w:pPr>
      <w:r>
        <w:t>saída.</w:t>
      </w:r>
    </w:p>
    <w:p>
      <w:r>
        <w:t>Comportamento:</w:t>
      </w:r>
    </w:p>
    <w:p>
      <w:pPr>
        <w:pStyle w:val="ListBullet"/>
      </w:pPr>
      <w:r>
        <w:t>em RUN, correia move;</w:t>
      </w:r>
    </w:p>
    <w:p>
      <w:pPr>
        <w:pStyle w:val="ListBullet"/>
      </w:pPr>
      <w:r>
        <w:t>partículas caem e acompanham a correia;</w:t>
      </w:r>
    </w:p>
    <w:p>
      <w:pPr>
        <w:pStyle w:val="ListBullet"/>
      </w:pPr>
      <w:r>
        <w:t>velocidade visual reage a RPM/belt speed;</w:t>
      </w:r>
    </w:p>
    <w:p>
      <w:pPr>
        <w:pStyle w:val="ListBullet"/>
      </w:pPr>
      <w:r>
        <w:t>quantidade de pó reage ao Belt Load;</w:t>
      </w:r>
    </w:p>
    <w:p>
      <w:pPr>
        <w:pStyle w:val="ListBullet"/>
      </w:pPr>
      <w:r>
        <w:t>em BELTLOAD LOW, menos material na correia;</w:t>
      </w:r>
    </w:p>
    <w:p>
      <w:pPr>
        <w:pStyle w:val="ListBullet"/>
      </w:pPr>
      <w:r>
        <w:t>em ENCODER_FAILURE, correia pode continuar visualmente em movimento enquanto RPM indicada cai a zero;</w:t>
      </w:r>
    </w:p>
    <w:p>
      <w:pPr>
        <w:pStyle w:val="ListBullet"/>
      </w:pPr>
      <w:r>
        <w:t>em COMMUNICATION_FAILURE, congelar/atenuar e mostrar claramente que os dados são antigos.</w:t>
      </w:r>
    </w:p>
    <w:p>
      <w:r>
        <w:t>A animação é representação explicativa, não gêmeo digital de alta fidelidade.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25. SIMULADOR</w:t>
      </w:r>
    </w:p>
    <w:p>
      <w:r>
        <w:t>Manter os cenários:</w:t>
      </w:r>
    </w:p>
    <w:p>
      <w:pPr>
        <w:pStyle w:val="ListBullet"/>
      </w:pPr>
      <w:r>
        <w:t>`NORMAL_OPERATION`</w:t>
      </w:r>
    </w:p>
    <w:p>
      <w:pPr>
        <w:pStyle w:val="ListBullet"/>
      </w:pPr>
      <w:r>
        <w:t>`BELTLOAD_LOW`</w:t>
      </w:r>
    </w:p>
    <w:p>
      <w:pPr>
        <w:pStyle w:val="ListBullet"/>
      </w:pPr>
      <w:r>
        <w:t>`RATE_LOW`</w:t>
      </w:r>
    </w:p>
    <w:p>
      <w:pPr>
        <w:pStyle w:val="ListBullet"/>
      </w:pPr>
      <w:r>
        <w:t>`ENCODER_FAILURE`</w:t>
      </w:r>
    </w:p>
    <w:p>
      <w:pPr>
        <w:pStyle w:val="ListBullet"/>
      </w:pPr>
      <w:r>
        <w:t>`SFT_FAILURE`</w:t>
      </w:r>
    </w:p>
    <w:p>
      <w:pPr>
        <w:pStyle w:val="ListBullet"/>
      </w:pPr>
      <w:r>
        <w:t>`DRIVE_COMMAND_HIGH`</w:t>
      </w:r>
    </w:p>
    <w:p>
      <w:pPr>
        <w:pStyle w:val="ListBullet"/>
      </w:pPr>
      <w:r>
        <w:t>`INT_CHANNEL_DEGRADED`</w:t>
      </w:r>
    </w:p>
    <w:p>
      <w:pPr>
        <w:pStyle w:val="ListBullet"/>
      </w:pPr>
      <w:r>
        <w:t>`COMMUNICATION_FAILURE`</w:t>
      </w:r>
    </w:p>
    <w:p>
      <w:pPr>
        <w:pStyle w:val="ListBullet"/>
      </w:pPr>
      <w:r>
        <w:t>`STOP_NORMAL`</w:t>
      </w:r>
    </w:p>
    <w:p>
      <w:r>
        <w:t>Sem `REFILL` para WBF.</w:t>
      </w:r>
    </w:p>
    <w:p>
      <w:r>
        <w:t>Adicionar modo avançado com controles manuais para:</w:t>
      </w:r>
    </w:p>
    <w:p>
      <w:pPr>
        <w:pStyle w:val="ListBullet"/>
      </w:pPr>
      <w:r>
        <w:t>Setpoint;</w:t>
      </w:r>
    </w:p>
    <w:p>
      <w:pPr>
        <w:pStyle w:val="ListBullet"/>
      </w:pPr>
      <w:r>
        <w:t>Mass Flow;</w:t>
      </w:r>
    </w:p>
    <w:p>
      <w:pPr>
        <w:pStyle w:val="ListBullet"/>
      </w:pPr>
      <w:r>
        <w:t>Drive Command;</w:t>
      </w:r>
    </w:p>
    <w:p>
      <w:pPr>
        <w:pStyle w:val="ListBullet"/>
      </w:pPr>
      <w:r>
        <w:t>RPM;</w:t>
      </w:r>
    </w:p>
    <w:p>
      <w:pPr>
        <w:pStyle w:val="ListBullet"/>
      </w:pPr>
      <w:r>
        <w:t>Belt Load;</w:t>
      </w:r>
    </w:p>
    <w:p>
      <w:pPr>
        <w:pStyle w:val="ListBullet"/>
      </w:pPr>
      <w:r>
        <w:t>Net Weight;</w:t>
      </w:r>
    </w:p>
    <w:p>
      <w:pPr>
        <w:pStyle w:val="ListBullet"/>
      </w:pPr>
      <w:r>
        <w:t>INT Channel.</w:t>
      </w:r>
    </w:p>
    <w:p>
      <w:r>
        <w:t xml:space="preserve">Sempre exibir banner discreto </w:t>
      </w:r>
      <w:r>
        <w:rPr>
          <w:b/>
        </w:rPr>
        <w:t>DADOS SIMULADOS</w:t>
      </w:r>
      <w:r>
        <w:t>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26. MÓDULO COMUNICAÇÃO</w:t>
      </w:r>
    </w:p>
    <w:p>
      <w:r>
        <w:t>O objetivo é permitir que a descoberta em campo vire configuração do sistema, sem VS Code.</w:t>
      </w:r>
    </w:p>
    <w:p>
      <w:r>
        <w:t xml:space="preserve">Sidebar: </w:t>
      </w:r>
      <w:r>
        <w:rPr>
          <w:b/>
        </w:rPr>
        <w:t>COMUNICAÇÃO</w:t>
      </w:r>
      <w:r>
        <w:t>.</w:t>
      </w:r>
    </w:p>
    <w:p>
      <w:r>
        <w:t>Subtelas:</w:t>
      </w:r>
    </w:p>
    <w:p>
      <w:pPr>
        <w:pStyle w:val="ListBullet"/>
      </w:pPr>
      <w:r>
        <w:t>Visão geral;</w:t>
      </w:r>
    </w:p>
    <w:p>
      <w:pPr>
        <w:pStyle w:val="ListBullet"/>
      </w:pPr>
      <w:r>
        <w:t>Configurar equipamento;</w:t>
      </w:r>
    </w:p>
    <w:p>
      <w:pPr>
        <w:pStyle w:val="ListBullet"/>
      </w:pPr>
      <w:r>
        <w:t>Assistente de descoberta;</w:t>
      </w:r>
    </w:p>
    <w:p>
      <w:pPr>
        <w:pStyle w:val="ListBullet"/>
      </w:pPr>
      <w:r>
        <w:t>Testar conexão;</w:t>
      </w:r>
    </w:p>
    <w:p>
      <w:pPr>
        <w:pStyle w:val="ListBullet"/>
      </w:pPr>
      <w:r>
        <w:t>Mapeamento de tags;</w:t>
      </w:r>
    </w:p>
    <w:p>
      <w:pPr>
        <w:pStyle w:val="ListBullet"/>
      </w:pPr>
      <w:r>
        <w:t>Qualidade da comunicação;</w:t>
      </w:r>
    </w:p>
    <w:p>
      <w:pPr>
        <w:pStyle w:val="ListBullet"/>
      </w:pPr>
      <w:r>
        <w:t>Log técnico.</w:t>
      </w:r>
    </w:p>
    <w:p>
      <w:pPr>
        <w:pStyle w:val="Heading2"/>
      </w:pPr>
      <w:r>
        <w:t>26.1 Estados de suporte de driver</w:t>
      </w:r>
    </w:p>
    <w:p>
      <w:pPr>
        <w:pStyle w:val="ListBullet"/>
      </w:pPr>
      <w:r>
        <w:t>`AVAILABLE`</w:t>
      </w:r>
    </w:p>
    <w:p>
      <w:pPr>
        <w:pStyle w:val="ListBullet"/>
      </w:pPr>
      <w:r>
        <w:t>`EXPERIMENTAL`</w:t>
      </w:r>
    </w:p>
    <w:p>
      <w:pPr>
        <w:pStyle w:val="ListBullet"/>
      </w:pPr>
      <w:r>
        <w:t>`NEEDS_CONFIGURATION`</w:t>
      </w:r>
    </w:p>
    <w:p>
      <w:pPr>
        <w:pStyle w:val="ListBullet"/>
      </w:pPr>
      <w:r>
        <w:t>`UNSUPPORTED`</w:t>
      </w:r>
    </w:p>
    <w:p>
      <w:r>
        <w:t>Nunca mostrar protocolo como suportado se não existir driver funcional.</w:t>
      </w:r>
    </w:p>
    <w:p>
      <w:pPr>
        <w:pStyle w:val="Heading2"/>
      </w:pPr>
      <w:r>
        <w:t>26.2 Wizard de descoberta</w:t>
      </w:r>
    </w:p>
    <w:p>
      <w:pPr>
        <w:pStyle w:val="Heading3"/>
      </w:pPr>
      <w:r>
        <w:t>Etapa 1 — identificação</w:t>
      </w:r>
    </w:p>
    <w:p>
      <w:pPr>
        <w:pStyle w:val="ListBullet"/>
      </w:pPr>
      <w:r>
        <w:t>fabricante;</w:t>
      </w:r>
    </w:p>
    <w:p>
      <w:pPr>
        <w:pStyle w:val="ListBullet"/>
      </w:pPr>
      <w:r>
        <w:t>controlador;</w:t>
      </w:r>
    </w:p>
    <w:p>
      <w:pPr>
        <w:pStyle w:val="ListBullet"/>
      </w:pPr>
      <w:r>
        <w:t>aplicação;</w:t>
      </w:r>
    </w:p>
    <w:p>
      <w:pPr>
        <w:pStyle w:val="ListBullet"/>
      </w:pPr>
      <w:r>
        <w:t>modelo/código Anybus;</w:t>
      </w:r>
    </w:p>
    <w:p>
      <w:pPr>
        <w:pStyle w:val="ListBullet"/>
      </w:pPr>
      <w:r>
        <w:t>versão KCM;</w:t>
      </w:r>
    </w:p>
    <w:p>
      <w:pPr>
        <w:pStyle w:val="ListBullet"/>
      </w:pPr>
      <w:r>
        <w:t>Host File;</w:t>
      </w:r>
    </w:p>
    <w:p>
      <w:pPr>
        <w:pStyle w:val="ListBullet"/>
      </w:pPr>
      <w:r>
        <w:t>KGR.</w:t>
      </w:r>
    </w:p>
    <w:p>
      <w:r>
        <w:t>Todos aceitam `UNKNOWN`.</w:t>
      </w:r>
    </w:p>
    <w:p>
      <w:pPr>
        <w:pStyle w:val="Heading3"/>
      </w:pPr>
      <w:r>
        <w:t>Etapa 2 — rede</w:t>
      </w:r>
    </w:p>
    <w:p>
      <w:pPr>
        <w:pStyle w:val="ListBullet"/>
      </w:pPr>
      <w:r>
        <w:t>IP;</w:t>
      </w:r>
    </w:p>
    <w:p>
      <w:pPr>
        <w:pStyle w:val="ListBullet"/>
      </w:pPr>
      <w:r>
        <w:t>máscara;</w:t>
      </w:r>
    </w:p>
    <w:p>
      <w:pPr>
        <w:pStyle w:val="ListBullet"/>
      </w:pPr>
      <w:r>
        <w:t>gateway;</w:t>
      </w:r>
    </w:p>
    <w:p>
      <w:pPr>
        <w:pStyle w:val="ListBullet"/>
      </w:pPr>
      <w:r>
        <w:t>porta quando aplicável;</w:t>
      </w:r>
    </w:p>
    <w:p>
      <w:pPr>
        <w:pStyle w:val="ListBullet"/>
      </w:pPr>
      <w:r>
        <w:t>MAC se conhecido.</w:t>
      </w:r>
    </w:p>
    <w:p>
      <w:pPr>
        <w:pStyle w:val="Heading3"/>
      </w:pPr>
      <w:r>
        <w:t>Etapa 3 — protocolo</w:t>
      </w:r>
    </w:p>
    <w:p>
      <w:pPr>
        <w:pStyle w:val="ListBullet"/>
      </w:pPr>
      <w:r>
        <w:t>EtherNet/IP;</w:t>
      </w:r>
    </w:p>
    <w:p>
      <w:pPr>
        <w:pStyle w:val="ListBullet"/>
      </w:pPr>
      <w:r>
        <w:t>Modbus TCP;</w:t>
      </w:r>
    </w:p>
    <w:p>
      <w:pPr>
        <w:pStyle w:val="ListBullet"/>
      </w:pPr>
      <w:r>
        <w:t>Outro/desconhecido.</w:t>
      </w:r>
    </w:p>
    <w:p>
      <w:pPr>
        <w:pStyle w:val="Heading3"/>
      </w:pPr>
      <w:r>
        <w:t>Etapa 4 — teste</w:t>
      </w:r>
    </w:p>
    <w:p>
      <w:r>
        <w:t>Botão:</w:t>
      </w:r>
    </w:p>
    <w:p>
      <w:pPr>
        <w:ind w:left="403" w:right="259"/>
        <w:shd w:fill="FFF4EC"/>
      </w:pPr>
      <w:r>
        <w:rPr>
          <w:i/>
          <w:color w:val="212529"/>
        </w:rPr>
        <w:t>TESTAR SOMENTE LEITURA</w:t>
      </w:r>
    </w:p>
    <w:p>
      <w:r>
        <w:t>Estados:</w:t>
      </w:r>
    </w:p>
    <w:p>
      <w:pPr>
        <w:pStyle w:val="ListBullet"/>
      </w:pPr>
      <w:r>
        <w:t>conectando;</w:t>
      </w:r>
    </w:p>
    <w:p>
      <w:pPr>
        <w:pStyle w:val="ListBullet"/>
      </w:pPr>
      <w:r>
        <w:t>handshake/sessão;</w:t>
      </w:r>
    </w:p>
    <w:p>
      <w:pPr>
        <w:pStyle w:val="ListBullet"/>
      </w:pPr>
      <w:r>
        <w:t>conectado;</w:t>
      </w:r>
    </w:p>
    <w:p>
      <w:pPr>
        <w:pStyle w:val="ListBullet"/>
      </w:pPr>
      <w:r>
        <w:t>timeout;</w:t>
      </w:r>
    </w:p>
    <w:p>
      <w:pPr>
        <w:pStyle w:val="ListBullet"/>
      </w:pPr>
      <w:r>
        <w:t>falha;</w:t>
      </w:r>
    </w:p>
    <w:p>
      <w:pPr>
        <w:pStyle w:val="ListBullet"/>
      </w:pPr>
      <w:r>
        <w:t>não identificado.</w:t>
      </w:r>
    </w:p>
    <w:p>
      <w:r>
        <w:t>Nunca testar escrita.</w:t>
      </w:r>
    </w:p>
    <w:p>
      <w:pPr>
        <w:pStyle w:val="Heading3"/>
      </w:pPr>
      <w:r>
        <w:t>Etapa 5 — validação</w:t>
      </w:r>
    </w:p>
    <w:p>
      <w:r>
        <w:t>Tabela de comparação com valor lido e valor observado no KCM. Usuário confirma manualmente.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27. EDITOR DE MAPPING</w:t>
      </w:r>
    </w:p>
    <w:p>
      <w:r>
        <w:t>Permitir edição segura via UI: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Tag semântica</w:t>
        <w:br/>
        <w:t>Address</w:t>
        <w:br/>
        <w:t>Datatype</w:t>
        <w:br/>
        <w:t>Scale</w:t>
        <w:br/>
        <w:t>Endian</w:t>
        <w:br/>
        <w:t>Quality</w:t>
        <w:br/>
        <w:t>Validado?</w:t>
        <w:br/>
        <w:t>Fonte</w:t>
      </w:r>
    </w:p>
    <w:p>
      <w:r>
        <w:t>Importar/exportar YAML/JSON.</w:t>
      </w:r>
    </w:p>
    <w:p>
      <w:r>
        <w:t>Validar schema antes de salvar.</w:t>
      </w:r>
    </w:p>
    <w:p>
      <w:r>
        <w:t>Mudanças de mapping devem entrar no audit log.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28. EARLY WARNING E BASELINE</w:t>
      </w:r>
    </w:p>
    <w:p>
      <w:r>
        <w:t>Criar módulo `Early Warning`, mas não vender como previsão milagrosa.</w:t>
      </w:r>
    </w:p>
    <w:p>
      <w:r>
        <w:t>Objetivo:</w:t>
      </w:r>
    </w:p>
    <w:p>
      <w:pPr>
        <w:ind w:left="403" w:right="259"/>
        <w:shd w:fill="FFF4EC"/>
      </w:pPr>
      <w:r>
        <w:rPr>
          <w:i/>
          <w:color w:val="212529"/>
        </w:rPr>
        <w:t>identificar comportamento diferente do padrão antes de um evento grave, quando existir histórico suficiente.</w:t>
      </w:r>
    </w:p>
    <w:p>
      <w:r>
        <w:t>Exemplos de sinais:</w:t>
      </w:r>
    </w:p>
    <w:p>
      <w:pPr>
        <w:pStyle w:val="ListBullet"/>
      </w:pPr>
      <w:r>
        <w:t>Drive Command subindo progressivamente com vazão semelhante;</w:t>
      </w:r>
    </w:p>
    <w:p>
      <w:pPr>
        <w:pStyle w:val="ListBullet"/>
      </w:pPr>
      <w:r>
        <w:t>Belt Load caindo e Drive Command subindo;</w:t>
      </w:r>
    </w:p>
    <w:p>
      <w:pPr>
        <w:pStyle w:val="ListBullet"/>
      </w:pPr>
      <w:r>
        <w:t>RPM intermitente;</w:t>
      </w:r>
    </w:p>
    <w:p>
      <w:pPr>
        <w:pStyle w:val="ListBullet"/>
      </w:pPr>
      <w:r>
        <w:t>COMM_ERROR recorrente;</w:t>
      </w:r>
    </w:p>
    <w:p>
      <w:pPr>
        <w:pStyle w:val="ListBullet"/>
      </w:pPr>
      <w:r>
        <w:t>mudança persistente em relação ao baseline.</w:t>
      </w:r>
    </w:p>
    <w:p>
      <w:r>
        <w:t>Não escrever:</w:t>
      </w:r>
    </w:p>
    <w:p>
      <w:pPr>
        <w:ind w:left="403" w:right="259"/>
        <w:shd w:fill="FFF4EC"/>
      </w:pPr>
      <w:r>
        <w:rPr>
          <w:i/>
          <w:color w:val="212529"/>
        </w:rPr>
        <w:t>“Falha acontecerá em 3 horas.”</w:t>
      </w:r>
    </w:p>
    <w:p>
      <w:r>
        <w:t>Preferir:</w:t>
      </w:r>
    </w:p>
    <w:p>
      <w:pPr>
        <w:ind w:left="403" w:right="259"/>
        <w:shd w:fill="FFF4EC"/>
      </w:pPr>
      <w:r>
        <w:rPr>
          <w:i/>
          <w:color w:val="212529"/>
        </w:rPr>
        <w:t>“Comportamento diferente do histórico; recomenda-se investigação.”</w:t>
      </w:r>
    </w:p>
    <w:p>
      <w:r>
        <w:t>Baseline deve considerar:</w:t>
      </w:r>
    </w:p>
    <w:p>
      <w:pPr>
        <w:pStyle w:val="ListBullet"/>
      </w:pPr>
      <w:r>
        <w:t>equipamento;</w:t>
      </w:r>
    </w:p>
    <w:p>
      <w:pPr>
        <w:pStyle w:val="ListBullet"/>
      </w:pPr>
      <w:r>
        <w:t>produto;</w:t>
      </w:r>
    </w:p>
    <w:p>
      <w:pPr>
        <w:pStyle w:val="ListBullet"/>
      </w:pPr>
      <w:r>
        <w:t>modo de operação;</w:t>
      </w:r>
    </w:p>
    <w:p>
      <w:pPr>
        <w:pStyle w:val="ListBullet"/>
      </w:pPr>
      <w:r>
        <w:t>faixa de setpoint.</w:t>
      </w:r>
    </w:p>
    <w:p>
      <w:r>
        <w:t>Não comparar produtos/condições incompatíveis.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29. DOCUMENTOS, CASOS E RAG</w:t>
      </w:r>
    </w:p>
    <w:p>
      <w:r>
        <w:t>Criar biblioteca local de conhecimento.</w:t>
      </w:r>
    </w:p>
    <w:p>
      <w:r>
        <w:t>Categorias:</w:t>
      </w:r>
    </w:p>
    <w:p>
      <w:pPr>
        <w:pStyle w:val="ListBullet"/>
      </w:pPr>
      <w:r>
        <w:t>manual do fabricante;</w:t>
      </w:r>
    </w:p>
    <w:p>
      <w:pPr>
        <w:pStyle w:val="ListBullet"/>
      </w:pPr>
      <w:r>
        <w:t>manual da máquina;</w:t>
      </w:r>
    </w:p>
    <w:p>
      <w:pPr>
        <w:pStyle w:val="ListBullet"/>
      </w:pPr>
      <w:r>
        <w:t>procedimento;</w:t>
      </w:r>
    </w:p>
    <w:p>
      <w:pPr>
        <w:pStyle w:val="ListBullet"/>
      </w:pPr>
      <w:r>
        <w:t>relatório técnico;</w:t>
      </w:r>
    </w:p>
    <w:p>
      <w:pPr>
        <w:pStyle w:val="ListBullet"/>
      </w:pPr>
      <w:r>
        <w:t>caso de campo;</w:t>
      </w:r>
    </w:p>
    <w:p>
      <w:pPr>
        <w:pStyle w:val="ListBullet"/>
      </w:pPr>
      <w:r>
        <w:t>foto;</w:t>
      </w:r>
    </w:p>
    <w:p>
      <w:pPr>
        <w:pStyle w:val="ListBullet"/>
      </w:pPr>
      <w:r>
        <w:t>diagrama;</w:t>
      </w:r>
    </w:p>
    <w:p>
      <w:pPr>
        <w:pStyle w:val="ListBullet"/>
      </w:pPr>
      <w:r>
        <w:t>configuração.</w:t>
      </w:r>
    </w:p>
    <w:p>
      <w:r>
        <w:t>Entidades desejadas:</w:t>
      </w:r>
    </w:p>
    <w:p>
      <w:pPr>
        <w:pStyle w:val="ListBullet"/>
      </w:pPr>
      <w:r>
        <w:t>`Document`</w:t>
      </w:r>
    </w:p>
    <w:p>
      <w:pPr>
        <w:pStyle w:val="ListBullet"/>
      </w:pPr>
      <w:r>
        <w:t>`DocumentChunk`</w:t>
      </w:r>
    </w:p>
    <w:p>
      <w:pPr>
        <w:pStyle w:val="ListBullet"/>
      </w:pPr>
      <w:r>
        <w:t>`SourceReference`</w:t>
      </w:r>
    </w:p>
    <w:p>
      <w:pPr>
        <w:pStyle w:val="ListBullet"/>
      </w:pPr>
      <w:r>
        <w:t>`Case`</w:t>
      </w:r>
    </w:p>
    <w:p>
      <w:pPr>
        <w:pStyle w:val="ListBullet"/>
      </w:pPr>
      <w:r>
        <w:t>`Intervention`</w:t>
      </w:r>
    </w:p>
    <w:p>
      <w:pPr>
        <w:pStyle w:val="ListBullet"/>
      </w:pPr>
      <w:r>
        <w:t>`CalibrationRecord`</w:t>
      </w:r>
    </w:p>
    <w:p>
      <w:r>
        <w:t>Hierarquia de fonte para RAG/diagnóstico:</w:t>
      </w:r>
    </w:p>
    <w:p>
      <w:pPr>
        <w:ind w:left="144"/>
      </w:pPr>
      <w:r>
        <w:t>1. manual oficial correto;</w:t>
      </w:r>
    </w:p>
    <w:p>
      <w:pPr>
        <w:ind w:left="144"/>
      </w:pPr>
      <w:r>
        <w:t>2. documentação específica da máquina/AS-BUILT;</w:t>
      </w:r>
    </w:p>
    <w:p>
      <w:pPr>
        <w:ind w:left="144"/>
      </w:pPr>
      <w:r>
        <w:t>3. procedimento aprovado;</w:t>
      </w:r>
    </w:p>
    <w:p>
      <w:pPr>
        <w:ind w:left="144"/>
      </w:pPr>
      <w:r>
        <w:t>4. medição/caso confirmado;</w:t>
      </w:r>
    </w:p>
    <w:p>
      <w:pPr>
        <w:ind w:left="144"/>
      </w:pPr>
      <w:r>
        <w:t>5. relatório histórico;</w:t>
      </w:r>
    </w:p>
    <w:p>
      <w:pPr>
        <w:ind w:left="144"/>
      </w:pPr>
      <w:r>
        <w:t>6. inferência técnica.</w:t>
      </w:r>
    </w:p>
    <w:p>
      <w:r>
        <w:t>IA deve devolver: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Resumo</w:t>
        <w:br/>
        <w:t>Evidências</w:t>
        <w:br/>
        <w:t>Hipóteses</w:t>
        <w:br/>
        <w:t>Próximas verificações</w:t>
        <w:br/>
        <w:t>Fontes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30. IA / COPILOT</w:t>
      </w:r>
    </w:p>
    <w:p>
      <w:r>
        <w:t>IA é opcional e posterior ao núcleo determinístico.</w:t>
      </w:r>
    </w:p>
    <w:p>
      <w:r>
        <w:t>Provider abstrato:</w:t>
      </w:r>
    </w:p>
    <w:p>
      <w:pPr>
        <w:pStyle w:val="ListBullet"/>
      </w:pPr>
      <w:r>
        <w:t>`none`</w:t>
      </w:r>
    </w:p>
    <w:p>
      <w:pPr>
        <w:pStyle w:val="ListBullet"/>
      </w:pPr>
      <w:r>
        <w:t>`local`</w:t>
      </w:r>
    </w:p>
    <w:p>
      <w:pPr>
        <w:pStyle w:val="ListBullet"/>
      </w:pPr>
      <w:r>
        <w:t>`cloud`</w:t>
      </w:r>
    </w:p>
    <w:p>
      <w:r>
        <w:t>Com `none`, o produto deve continuar operacional.</w:t>
      </w:r>
    </w:p>
    <w:p>
      <w:r>
        <w:t>A IA pode:</w:t>
      </w:r>
    </w:p>
    <w:p>
      <w:pPr>
        <w:pStyle w:val="ListBullet"/>
      </w:pPr>
      <w:r>
        <w:t>explicar diagnóstico;</w:t>
      </w:r>
    </w:p>
    <w:p>
      <w:pPr>
        <w:pStyle w:val="ListBullet"/>
      </w:pPr>
      <w:r>
        <w:t>resumir ocorrência;</w:t>
      </w:r>
    </w:p>
    <w:p>
      <w:pPr>
        <w:pStyle w:val="ListBullet"/>
      </w:pPr>
      <w:r>
        <w:t>buscar documentação;</w:t>
      </w:r>
    </w:p>
    <w:p>
      <w:pPr>
        <w:pStyle w:val="ListBullet"/>
      </w:pPr>
      <w:r>
        <w:t>comparar casos;</w:t>
      </w:r>
    </w:p>
    <w:p>
      <w:pPr>
        <w:pStyle w:val="ListBullet"/>
      </w:pPr>
      <w:r>
        <w:t>responder perguntas técnicas com fontes.</w:t>
      </w:r>
    </w:p>
    <w:p>
      <w:r>
        <w:t>A IA nunca pode:</w:t>
      </w:r>
    </w:p>
    <w:p>
      <w:pPr>
        <w:pStyle w:val="ListBullet"/>
      </w:pPr>
      <w:r>
        <w:t>comandar KCM;</w:t>
      </w:r>
    </w:p>
    <w:p>
      <w:pPr>
        <w:pStyle w:val="ListBullet"/>
      </w:pPr>
      <w:r>
        <w:t>contornar proteção;</w:t>
      </w:r>
    </w:p>
    <w:p>
      <w:pPr>
        <w:pStyle w:val="ListBullet"/>
      </w:pPr>
      <w:r>
        <w:t>transformar hipótese em certeza;</w:t>
      </w:r>
    </w:p>
    <w:p>
      <w:pPr>
        <w:pStyle w:val="ListBullet"/>
      </w:pPr>
      <w:r>
        <w:t>inventar parâmetro/registro/limite.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31. OFFLINE-FIRST E WINDOWS</w:t>
      </w:r>
    </w:p>
    <w:p>
      <w:r>
        <w:t>O produto deve funcionar sem internet.</w:t>
      </w:r>
    </w:p>
    <w:p>
      <w:r>
        <w:t>Proibido depender de:</w:t>
      </w:r>
    </w:p>
    <w:p>
      <w:pPr>
        <w:pStyle w:val="ListBullet"/>
      </w:pPr>
      <w:r>
        <w:t>CDN;</w:t>
      </w:r>
    </w:p>
    <w:p>
      <w:pPr>
        <w:pStyle w:val="ListBullet"/>
      </w:pPr>
      <w:r>
        <w:t>Google Fonts;</w:t>
      </w:r>
    </w:p>
    <w:p>
      <w:pPr>
        <w:pStyle w:val="ListBullet"/>
      </w:pPr>
      <w:r>
        <w:t>scripts remotos;</w:t>
      </w:r>
    </w:p>
    <w:p>
      <w:pPr>
        <w:pStyle w:val="ListBullet"/>
      </w:pPr>
      <w:r>
        <w:t>API externa para telas essenciais.</w:t>
      </w:r>
    </w:p>
    <w:p>
      <w:r>
        <w:t>Objetivo de entrega: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ForjaKCM.exe</w:t>
      </w:r>
    </w:p>
    <w:p>
      <w:r>
        <w:t>ou instalador Windows.</w:t>
      </w:r>
    </w:p>
    <w:p>
      <w:r>
        <w:t>Em produção, preferir serviço Windows/Edge que:</w:t>
      </w:r>
    </w:p>
    <w:p>
      <w:pPr>
        <w:pStyle w:val="ListBullet"/>
      </w:pPr>
      <w:r>
        <w:t>inicia com o sistema;</w:t>
      </w:r>
    </w:p>
    <w:p>
      <w:pPr>
        <w:pStyle w:val="ListBullet"/>
      </w:pPr>
      <w:r>
        <w:t>coleta 24/7 mesmo com navegador fechado;</w:t>
      </w:r>
    </w:p>
    <w:p>
      <w:pPr>
        <w:pStyle w:val="ListBullet"/>
      </w:pPr>
      <w:r>
        <w:t>reconecta automaticamente;</w:t>
      </w:r>
    </w:p>
    <w:p>
      <w:pPr>
        <w:pStyle w:val="ListBullet"/>
      </w:pPr>
      <w:r>
        <w:t>preserva logs;</w:t>
      </w:r>
    </w:p>
    <w:p>
      <w:pPr>
        <w:pStyle w:val="ListBullet"/>
      </w:pPr>
      <w:r>
        <w:t>mantém historian local.</w:t>
      </w:r>
    </w:p>
    <w:p>
      <w:r>
        <w:t>UI pode abrir via localhost.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32. RESILIÊNCIA</w:t>
      </w:r>
    </w:p>
    <w:p>
      <w:r>
        <w:t>Implementar:</w:t>
      </w:r>
    </w:p>
    <w:p>
      <w:pPr>
        <w:pStyle w:val="ListBullet"/>
      </w:pPr>
      <w:r>
        <w:t>watchdog;</w:t>
      </w:r>
    </w:p>
    <w:p>
      <w:pPr>
        <w:pStyle w:val="ListBullet"/>
      </w:pPr>
      <w:r>
        <w:t>reconnect policy;</w:t>
      </w:r>
    </w:p>
    <w:p>
      <w:pPr>
        <w:pStyle w:val="ListBullet"/>
      </w:pPr>
      <w:r>
        <w:t>backoff;</w:t>
      </w:r>
    </w:p>
    <w:p>
      <w:pPr>
        <w:pStyle w:val="ListBullet"/>
      </w:pPr>
      <w:r>
        <w:t>isolamento de falha por equipamento;</w:t>
      </w:r>
    </w:p>
    <w:p>
      <w:pPr>
        <w:pStyle w:val="ListBullet"/>
      </w:pPr>
      <w:r>
        <w:t>health endpoint;</w:t>
      </w:r>
    </w:p>
    <w:p>
      <w:pPr>
        <w:pStyle w:val="ListBullet"/>
      </w:pPr>
      <w:r>
        <w:t>recuperação após reinício.</w:t>
      </w:r>
    </w:p>
    <w:p>
      <w:r>
        <w:t>Se comunicação cair: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COMM_ERROR na tentativa atual</w:t>
        <w:br/>
        <w:t>+</w:t>
        <w:br/>
        <w:t>STALE nos últimos valores mantidos</w:t>
      </w:r>
    </w:p>
    <w:p>
      <w:r>
        <w:t>Nunca mostrar último valor como se fosse atual.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33. SAÚDE, LOGS, BACKUP E AUDITORIA</w:t>
      </w:r>
    </w:p>
    <w:p>
      <w:pPr>
        <w:pStyle w:val="Heading2"/>
      </w:pPr>
      <w:r>
        <w:t>Saúde</w:t>
      </w:r>
    </w:p>
    <w:p>
      <w:r>
        <w:t>Mostrar:</w:t>
      </w:r>
    </w:p>
    <w:p>
      <w:pPr>
        <w:pStyle w:val="ListBullet"/>
      </w:pPr>
      <w:r>
        <w:t>uptime;</w:t>
      </w:r>
    </w:p>
    <w:p>
      <w:pPr>
        <w:pStyle w:val="ListBullet"/>
      </w:pPr>
      <w:r>
        <w:t>driver;</w:t>
      </w:r>
    </w:p>
    <w:p>
      <w:pPr>
        <w:pStyle w:val="ListBullet"/>
      </w:pPr>
      <w:r>
        <w:t>conexão;</w:t>
      </w:r>
    </w:p>
    <w:p>
      <w:pPr>
        <w:pStyle w:val="ListBullet"/>
      </w:pPr>
      <w:r>
        <w:t>última leitura;</w:t>
      </w:r>
    </w:p>
    <w:p>
      <w:pPr>
        <w:pStyle w:val="ListBullet"/>
      </w:pPr>
      <w:r>
        <w:t>latência;</w:t>
      </w:r>
    </w:p>
    <w:p>
      <w:pPr>
        <w:pStyle w:val="ListBullet"/>
      </w:pPr>
      <w:r>
        <w:t>erros/reconexões;</w:t>
      </w:r>
    </w:p>
    <w:p>
      <w:pPr>
        <w:pStyle w:val="ListBullet"/>
      </w:pPr>
      <w:r>
        <w:t>historian;</w:t>
      </w:r>
    </w:p>
    <w:p>
      <w:pPr>
        <w:pStyle w:val="ListBullet"/>
      </w:pPr>
      <w:r>
        <w:t>tamanho DB;</w:t>
      </w:r>
    </w:p>
    <w:p>
      <w:pPr>
        <w:pStyle w:val="ListBullet"/>
      </w:pPr>
      <w:r>
        <w:t>samples/min;</w:t>
      </w:r>
    </w:p>
    <w:p>
      <w:pPr>
        <w:pStyle w:val="ListBullet"/>
      </w:pPr>
      <w:r>
        <w:t>event engine;</w:t>
      </w:r>
    </w:p>
    <w:p>
      <w:pPr>
        <w:pStyle w:val="ListBullet"/>
      </w:pPr>
      <w:r>
        <w:t>espaço em disco.</w:t>
      </w:r>
    </w:p>
    <w:p>
      <w:pPr>
        <w:pStyle w:val="Heading2"/>
      </w:pPr>
      <w:r>
        <w:t>Logs</w:t>
      </w:r>
    </w:p>
    <w:p>
      <w:r>
        <w:t>Separar:</w:t>
      </w:r>
    </w:p>
    <w:p>
      <w:pPr>
        <w:pStyle w:val="ListBullet"/>
      </w:pPr>
      <w:r>
        <w:t>Application Log;</w:t>
      </w:r>
    </w:p>
    <w:p>
      <w:pPr>
        <w:pStyle w:val="ListBullet"/>
      </w:pPr>
      <w:r>
        <w:t>Communication Log;</w:t>
      </w:r>
    </w:p>
    <w:p>
      <w:pPr>
        <w:pStyle w:val="ListBullet"/>
      </w:pPr>
      <w:r>
        <w:t>Event Log;</w:t>
      </w:r>
    </w:p>
    <w:p>
      <w:pPr>
        <w:pStyle w:val="ListBullet"/>
      </w:pPr>
      <w:r>
        <w:t>Audit Log.</w:t>
      </w:r>
    </w:p>
    <w:p>
      <w:pPr>
        <w:pStyle w:val="Heading2"/>
      </w:pPr>
      <w:r>
        <w:t>Backup</w:t>
      </w:r>
    </w:p>
    <w:p>
      <w:r>
        <w:t>Incluir:</w:t>
      </w:r>
    </w:p>
    <w:p>
      <w:pPr>
        <w:pStyle w:val="ListBullet"/>
      </w:pPr>
      <w:r>
        <w:t>banco;</w:t>
      </w:r>
    </w:p>
    <w:p>
      <w:pPr>
        <w:pStyle w:val="ListBullet"/>
      </w:pPr>
      <w:r>
        <w:t>configs;</w:t>
      </w:r>
    </w:p>
    <w:p>
      <w:pPr>
        <w:pStyle w:val="ListBullet"/>
      </w:pPr>
      <w:r>
        <w:t>mappings;</w:t>
      </w:r>
    </w:p>
    <w:p>
      <w:pPr>
        <w:pStyle w:val="ListBullet"/>
      </w:pPr>
      <w:r>
        <w:t>perfis de equipamentos;</w:t>
      </w:r>
    </w:p>
    <w:p>
      <w:pPr>
        <w:pStyle w:val="ListBullet"/>
      </w:pPr>
      <w:r>
        <w:t>biblioteca de diagnóstico;</w:t>
      </w:r>
    </w:p>
    <w:p>
      <w:pPr>
        <w:pStyle w:val="ListBullet"/>
      </w:pPr>
      <w:r>
        <w:t>casos.</w:t>
      </w:r>
    </w:p>
    <w:p>
      <w:r>
        <w:t>Funções:</w:t>
      </w:r>
    </w:p>
    <w:p>
      <w:pPr>
        <w:pStyle w:val="ListBullet"/>
      </w:pPr>
      <w:r>
        <w:t>backup agora;</w:t>
      </w:r>
    </w:p>
    <w:p>
      <w:pPr>
        <w:pStyle w:val="ListBullet"/>
      </w:pPr>
      <w:r>
        <w:t>backup automático;</w:t>
      </w:r>
    </w:p>
    <w:p>
      <w:pPr>
        <w:pStyle w:val="ListBullet"/>
      </w:pPr>
      <w:r>
        <w:t>restaurar.</w:t>
      </w:r>
    </w:p>
    <w:p>
      <w:pPr>
        <w:pStyle w:val="Heading2"/>
      </w:pPr>
      <w:r>
        <w:t>Usuários locais</w:t>
      </w:r>
    </w:p>
    <w:p>
      <w:pPr>
        <w:pStyle w:val="ListBullet"/>
      </w:pPr>
      <w:r>
        <w:t>`ADMIN`</w:t>
      </w:r>
    </w:p>
    <w:p>
      <w:pPr>
        <w:pStyle w:val="ListBullet"/>
      </w:pPr>
      <w:r>
        <w:t>`MAINTENANCE`</w:t>
      </w:r>
    </w:p>
    <w:p>
      <w:pPr>
        <w:pStyle w:val="ListBullet"/>
      </w:pPr>
      <w:r>
        <w:t>`VIEWER`</w:t>
      </w:r>
    </w:p>
    <w:p>
      <w:r>
        <w:t>Nenhum perfil recebe capacidade de comandar KCM.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34. RELATÓRIOS E EXPORTAÇÃO</w:t>
      </w:r>
    </w:p>
    <w:p>
      <w:r>
        <w:t>Permitir:</w:t>
      </w:r>
    </w:p>
    <w:p>
      <w:pPr>
        <w:pStyle w:val="ListBullet"/>
      </w:pPr>
      <w:r>
        <w:t>relatório de diagnóstico;</w:t>
      </w:r>
    </w:p>
    <w:p>
      <w:pPr>
        <w:pStyle w:val="ListBullet"/>
      </w:pPr>
      <w:r>
        <w:t>relatório de evento;</w:t>
      </w:r>
    </w:p>
    <w:p>
      <w:pPr>
        <w:pStyle w:val="ListBullet"/>
      </w:pPr>
      <w:r>
        <w:t>relatório de equipamento;</w:t>
      </w:r>
    </w:p>
    <w:p>
      <w:pPr>
        <w:pStyle w:val="ListBullet"/>
      </w:pPr>
      <w:r>
        <w:t>relatório de comunicação;</w:t>
      </w:r>
    </w:p>
    <w:p>
      <w:pPr>
        <w:pStyle w:val="ListBullet"/>
      </w:pPr>
      <w:r>
        <w:t>relatório diário;</w:t>
      </w:r>
    </w:p>
    <w:p>
      <w:pPr>
        <w:pStyle w:val="ListBullet"/>
      </w:pPr>
      <w:r>
        <w:t>impressão;</w:t>
      </w:r>
    </w:p>
    <w:p>
      <w:pPr>
        <w:pStyle w:val="ListBullet"/>
      </w:pPr>
      <w:r>
        <w:t>PDF;</w:t>
      </w:r>
    </w:p>
    <w:p>
      <w:pPr>
        <w:pStyle w:val="ListBullet"/>
      </w:pPr>
      <w:r>
        <w:t>CSV de tendências;</w:t>
      </w:r>
    </w:p>
    <w:p>
      <w:pPr>
        <w:pStyle w:val="ListBullet"/>
      </w:pPr>
      <w:r>
        <w:t>JSON técnico.</w:t>
      </w:r>
    </w:p>
    <w:p>
      <w:r>
        <w:t>Relatório de diagnóstico deve incluir:</w:t>
      </w:r>
    </w:p>
    <w:p>
      <w:pPr>
        <w:pStyle w:val="ListBullet"/>
      </w:pPr>
      <w:r>
        <w:t>equipamento;</w:t>
      </w:r>
    </w:p>
    <w:p>
      <w:pPr>
        <w:pStyle w:val="ListBullet"/>
      </w:pPr>
      <w:r>
        <w:t>data;</w:t>
      </w:r>
    </w:p>
    <w:p>
      <w:pPr>
        <w:pStyle w:val="ListBullet"/>
      </w:pPr>
      <w:r>
        <w:t>evento;</w:t>
      </w:r>
    </w:p>
    <w:p>
      <w:pPr>
        <w:pStyle w:val="ListBullet"/>
      </w:pPr>
      <w:r>
        <w:t>gráficos/contexto;</w:t>
      </w:r>
    </w:p>
    <w:p>
      <w:pPr>
        <w:pStyle w:val="ListBullet"/>
      </w:pPr>
      <w:r>
        <w:t>evidências;</w:t>
      </w:r>
    </w:p>
    <w:p>
      <w:pPr>
        <w:pStyle w:val="ListBullet"/>
      </w:pPr>
      <w:r>
        <w:t>hipóteses;</w:t>
      </w:r>
    </w:p>
    <w:p>
      <w:pPr>
        <w:pStyle w:val="ListBullet"/>
      </w:pPr>
      <w:r>
        <w:t>verificações;</w:t>
      </w:r>
    </w:p>
    <w:p>
      <w:pPr>
        <w:pStyle w:val="ListBullet"/>
      </w:pPr>
      <w:r>
        <w:t>fontes;</w:t>
      </w:r>
    </w:p>
    <w:p>
      <w:pPr>
        <w:pStyle w:val="ListBullet"/>
      </w:pPr>
      <w:r>
        <w:t>ressalvas;</w:t>
      </w:r>
    </w:p>
    <w:p>
      <w:pPr>
        <w:pStyle w:val="ListBullet"/>
      </w:pPr>
      <w:r>
        <w:t>observações/responsável.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35. SEGURANÇA INDUSTRIAL</w:t>
      </w:r>
    </w:p>
    <w:p>
      <w:r>
        <w:t>Regras inegociáveis:</w:t>
      </w:r>
    </w:p>
    <w:p>
      <w:pPr>
        <w:pStyle w:val="ListBullet"/>
      </w:pPr>
      <w:r>
        <w:t>read-only por construção;</w:t>
      </w:r>
    </w:p>
    <w:p>
      <w:pPr>
        <w:pStyle w:val="ListBullet"/>
      </w:pPr>
      <w:r>
        <w:t>sem bypass/jumper de proteção;</w:t>
      </w:r>
    </w:p>
    <w:p>
      <w:pPr>
        <w:pStyle w:val="ListBullet"/>
      </w:pPr>
      <w:r>
        <w:t>sem instrução para trabalho energizado fora de procedimento;</w:t>
      </w:r>
    </w:p>
    <w:p>
      <w:pPr>
        <w:pStyle w:val="ListBullet"/>
      </w:pPr>
      <w:r>
        <w:t>sem exposição direta do KCM à internet;</w:t>
      </w:r>
    </w:p>
    <w:p>
      <w:pPr>
        <w:pStyle w:val="ListBullet"/>
      </w:pPr>
      <w:r>
        <w:t>menor privilégio;</w:t>
      </w:r>
    </w:p>
    <w:p>
      <w:pPr>
        <w:pStyle w:val="ListBullet"/>
      </w:pPr>
      <w:r>
        <w:t>acesso/configuração auditável;</w:t>
      </w:r>
    </w:p>
    <w:p>
      <w:pPr>
        <w:pStyle w:val="ListBullet"/>
      </w:pPr>
      <w:r>
        <w:t>qualquer teste ativo de campo exige autorização da planta.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36. IMPLEMENTAÇÃO DE DRIVERS REAIS</w:t>
      </w:r>
    </w:p>
    <w:p>
      <w:pPr>
        <w:pStyle w:val="Heading2"/>
      </w:pPr>
      <w:r>
        <w:t>36.1 Modbus TCP</w:t>
      </w:r>
    </w:p>
    <w:p>
      <w:r>
        <w:t>Driver genérico e read-only.</w:t>
      </w:r>
    </w:p>
    <w:p>
      <w:r>
        <w:t>Mapping externo define:</w:t>
      </w:r>
    </w:p>
    <w:p>
      <w:pPr>
        <w:pStyle w:val="ListBullet"/>
      </w:pPr>
      <w:r>
        <w:t>área/função de leitura;</w:t>
      </w:r>
    </w:p>
    <w:p>
      <w:pPr>
        <w:pStyle w:val="ListBullet"/>
      </w:pPr>
      <w:r>
        <w:t>address;</w:t>
      </w:r>
    </w:p>
    <w:p>
      <w:pPr>
        <w:pStyle w:val="ListBullet"/>
      </w:pPr>
      <w:r>
        <w:t>count;</w:t>
      </w:r>
    </w:p>
    <w:p>
      <w:pPr>
        <w:pStyle w:val="ListBullet"/>
      </w:pPr>
      <w:r>
        <w:t>datatype;</w:t>
      </w:r>
    </w:p>
    <w:p>
      <w:pPr>
        <w:pStyle w:val="ListBullet"/>
      </w:pPr>
      <w:r>
        <w:t>endianness;</w:t>
      </w:r>
    </w:p>
    <w:p>
      <w:pPr>
        <w:pStyle w:val="ListBullet"/>
      </w:pPr>
      <w:r>
        <w:t>scale.</w:t>
      </w:r>
    </w:p>
    <w:p>
      <w:r>
        <w:t>Sem addresses fixos.</w:t>
      </w:r>
    </w:p>
    <w:p>
      <w:pPr>
        <w:pStyle w:val="Heading2"/>
      </w:pPr>
      <w:r>
        <w:t>36.2 EtherNet/IP</w:t>
      </w:r>
    </w:p>
    <w:p>
      <w:r>
        <w:t>Driver genérico e read-only.</w:t>
      </w:r>
    </w:p>
    <w:p>
      <w:r>
        <w:t>Pesquisar e decidir biblioteca com base na versão Python/projeto e compatibilidade real. Candidatas históricas: `pycomm3`, `cpppo` ou outra tecnicamente melhor.</w:t>
      </w:r>
    </w:p>
    <w:p>
      <w:r>
        <w:t>Não hardcode Assembly 100/150. Se documentos referenciarem esses números, mantê-los como mapping/documentação, não como regra universal.</w:t>
      </w:r>
    </w:p>
    <w:p>
      <w:r>
        <w:t>Considerar coexistência com possíveis conexões existentes e limitações de ownership/sessão.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37. INTERFACE DE CONFIGURAÇÃO SEM CÓDIGO</w:t>
      </w:r>
    </w:p>
    <w:p>
      <w:r>
        <w:t>Objetivo fundamental:</w:t>
      </w:r>
    </w:p>
    <w:p>
      <w:pPr>
        <w:ind w:left="403" w:right="259"/>
        <w:shd w:fill="FFF4EC"/>
      </w:pPr>
      <w:r>
        <w:rPr>
          <w:i/>
          <w:color w:val="212529"/>
        </w:rPr>
        <w:t>adicionar ou ajustar um KCM após instalação sem abrir VS Code.</w:t>
      </w:r>
    </w:p>
    <w:p>
      <w:r>
        <w:t>Fluxo desejado: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+ ADICIONAR EQUIPAMENTO</w:t>
        <w:br/>
        <w:t xml:space="preserve">  ↓</w:t>
        <w:br/>
        <w:t>Nome</w:t>
        <w:br/>
        <w:t>Planta</w:t>
        <w:br/>
        <w:t>Área</w:t>
        <w:br/>
        <w:t>Linha</w:t>
        <w:br/>
        <w:t>Aplicação</w:t>
        <w:br/>
        <w:t>Driver</w:t>
        <w:br/>
        <w:t>Rede</w:t>
        <w:br/>
        <w:t>Mapping</w:t>
        <w:br/>
        <w:t>Tags</w:t>
        <w:br/>
        <w:t>Validação</w:t>
        <w:br/>
        <w:t>Salvar</w:t>
      </w:r>
    </w:p>
    <w:p>
      <w:r>
        <w:t>Depois, equipamento aparece no seletor da UI.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38. CRITÉRIO DE ACEITE VISUAL</w:t>
      </w:r>
    </w:p>
    <w:p>
      <w:r>
        <w:t>A UI não pode parecer:</w:t>
      </w:r>
    </w:p>
    <w:p>
      <w:pPr>
        <w:pStyle w:val="ListBullet"/>
      </w:pPr>
      <w:r>
        <w:t>template Bootstrap;</w:t>
      </w:r>
    </w:p>
    <w:p>
      <w:pPr>
        <w:pStyle w:val="ListBullet"/>
      </w:pPr>
      <w:r>
        <w:t>painel admin genérico;</w:t>
      </w:r>
    </w:p>
    <w:p>
      <w:pPr>
        <w:pStyle w:val="ListBullet"/>
      </w:pPr>
      <w:r>
        <w:t>dashboard financeiro;</w:t>
      </w:r>
    </w:p>
    <w:p>
      <w:pPr>
        <w:pStyle w:val="ListBullet"/>
      </w:pPr>
      <w:r>
        <w:t>SCADA antigo;</w:t>
      </w:r>
    </w:p>
    <w:p>
      <w:pPr>
        <w:pStyle w:val="ListBullet"/>
      </w:pPr>
      <w:r>
        <w:t>protótipo acadêmico.</w:t>
      </w:r>
    </w:p>
    <w:p>
      <w:r>
        <w:t xml:space="preserve">Deve parecer um </w:t>
      </w:r>
      <w:r>
        <w:rPr>
          <w:b/>
        </w:rPr>
        <w:t>produto industrial premium de 2026</w:t>
      </w:r>
      <w:r>
        <w:t>, claramente desenvolvido para manutenção/diagnóstico de equipamentos.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39. CRITÉRIO DE ACEITE FUNCIONAL</w:t>
      </w:r>
    </w:p>
    <w:p>
      <w:r>
        <w:t>Em modo simulado, deve ser possível:</w:t>
      </w:r>
    </w:p>
    <w:p>
      <w:pPr>
        <w:ind w:left="144"/>
      </w:pPr>
      <w:r>
        <w:t>1. iniciar o aplicativo;</w:t>
      </w:r>
    </w:p>
    <w:p>
      <w:pPr>
        <w:ind w:left="144"/>
      </w:pPr>
      <w:r>
        <w:t>2. abrir visão da planta;</w:t>
      </w:r>
    </w:p>
    <w:p>
      <w:pPr>
        <w:ind w:left="144"/>
      </w:pPr>
      <w:r>
        <w:t>3. selecionar Pó Base;</w:t>
      </w:r>
    </w:p>
    <w:p>
      <w:pPr>
        <w:ind w:left="144"/>
      </w:pPr>
      <w:r>
        <w:t>4. observar WBF animado;</w:t>
      </w:r>
    </w:p>
    <w:p>
      <w:pPr>
        <w:ind w:left="144"/>
      </w:pPr>
      <w:r>
        <w:t>5. selecionar `BELTLOAD_LOW`;</w:t>
      </w:r>
    </w:p>
    <w:p>
      <w:pPr>
        <w:ind w:left="144"/>
      </w:pPr>
      <w:r>
        <w:t>6. visualizar menos pó na correia;</w:t>
      </w:r>
    </w:p>
    <w:p>
      <w:pPr>
        <w:ind w:left="144"/>
      </w:pPr>
      <w:r>
        <w:t>7. visualizar Drive Command subindo;</w:t>
      </w:r>
    </w:p>
    <w:p>
      <w:pPr>
        <w:ind w:left="144"/>
      </w:pPr>
      <w:r>
        <w:t>8. detectar anomalia;</w:t>
      </w:r>
    </w:p>
    <w:p>
      <w:pPr>
        <w:ind w:left="144"/>
      </w:pPr>
      <w:r>
        <w:t>9. abrir diagnóstico;</w:t>
      </w:r>
    </w:p>
    <w:p>
      <w:pPr>
        <w:ind w:left="144"/>
      </w:pPr>
      <w:r>
        <w:t>10. compreender sem inglês técnico;</w:t>
      </w:r>
    </w:p>
    <w:p>
      <w:pPr>
        <w:ind w:left="144"/>
      </w:pPr>
      <w:r>
        <w:t>11. ver evidências;</w:t>
      </w:r>
    </w:p>
    <w:p>
      <w:pPr>
        <w:ind w:left="144"/>
      </w:pPr>
      <w:r>
        <w:t>12. ver verificações;</w:t>
      </w:r>
    </w:p>
    <w:p>
      <w:pPr>
        <w:ind w:left="144"/>
      </w:pPr>
      <w:r>
        <w:t>13. ver fontes;</w:t>
      </w:r>
    </w:p>
    <w:p>
      <w:pPr>
        <w:ind w:left="144"/>
      </w:pPr>
      <w:r>
        <w:t>14. imprimir diagnóstico;</w:t>
      </w:r>
    </w:p>
    <w:p>
      <w:pPr>
        <w:ind w:left="144"/>
      </w:pPr>
      <w:r>
        <w:t>15. abrir Comunicação;</w:t>
      </w:r>
    </w:p>
    <w:p>
      <w:pPr>
        <w:ind w:left="144"/>
      </w:pPr>
      <w:r>
        <w:t>16. criar equipamento;</w:t>
      </w:r>
    </w:p>
    <w:p>
      <w:pPr>
        <w:ind w:left="144"/>
      </w:pPr>
      <w:r>
        <w:t>17. escolher Simulator / Modbus TCP / EtherNet/IP conforme disponibilidade real;</w:t>
      </w:r>
    </w:p>
    <w:p>
      <w:pPr>
        <w:ind w:left="144"/>
      </w:pPr>
      <w:r>
        <w:t>18. configurar conexão;</w:t>
      </w:r>
    </w:p>
    <w:p>
      <w:pPr>
        <w:ind w:left="144"/>
      </w:pPr>
      <w:r>
        <w:t>19. testar somente leitura;</w:t>
      </w:r>
    </w:p>
    <w:p>
      <w:pPr>
        <w:ind w:left="144"/>
      </w:pPr>
      <w:r>
        <w:t>20. configurar mapping;</w:t>
      </w:r>
    </w:p>
    <w:p>
      <w:pPr>
        <w:ind w:left="144"/>
      </w:pPr>
      <w:r>
        <w:t>21. validar tags;</w:t>
      </w:r>
    </w:p>
    <w:p>
      <w:pPr>
        <w:ind w:left="144"/>
      </w:pPr>
      <w:r>
        <w:t>22. salvar equipamento;</w:t>
      </w:r>
    </w:p>
    <w:p>
      <w:pPr>
        <w:ind w:left="144"/>
      </w:pPr>
      <w:r>
        <w:t>23. consultar historian;</w:t>
      </w:r>
    </w:p>
    <w:p>
      <w:pPr>
        <w:ind w:left="144"/>
      </w:pPr>
      <w:r>
        <w:t>24. alternar entre vários equipamentos.</w:t>
      </w:r>
    </w:p>
    <w:p>
      <w:r>
        <w:t>Toda ação visível deve funcionar ou aparecer claramente como indisponível/pendente de configuração. Não criar botão falso.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40. PLANO DE IMPLEMENTAÇÃO RECOMENDADO</w:t>
      </w:r>
    </w:p>
    <w:p>
      <w:r>
        <w:t>Fases sugeridas: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A  Auditoria completa do repositório atual</w:t>
        <w:br/>
        <w:t>B  Design system + shell + sidebar + equipment selector</w:t>
        <w:br/>
        <w:t>C  Visão da planta + dashboard</w:t>
        <w:br/>
        <w:t>D  Visualização animada WBF</w:t>
        <w:br/>
        <w:t>E  Tendências + timeline</w:t>
        <w:br/>
        <w:t>F  Diagnóstico UX</w:t>
        <w:br/>
        <w:t>G  Communication Center + wizard</w:t>
        <w:br/>
        <w:t>H  Multi-equipment</w:t>
        <w:br/>
        <w:t>I  Abstrações finais de driver real</w:t>
        <w:br/>
        <w:t>J  Modbus TCP</w:t>
        <w:br/>
        <w:t>K  EtherNet/IP</w:t>
        <w:br/>
        <w:t>L  Health / reconnect / logging</w:t>
        <w:br/>
        <w:t>M  Reports / backup</w:t>
        <w:br/>
        <w:t>N  Packaging Windows / serviço</w:t>
        <w:br/>
        <w:t>O  Campo GTEX</w:t>
        <w:br/>
        <w:t>P  Pós-campo: mapping real, ajustes, baseline e RAG</w:t>
      </w:r>
    </w:p>
    <w:p>
      <w:r>
        <w:t>Não avançar de fase com testes falhando.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41. PENDÊNCIAS DE CAMPO QUE DEVEM CONTINUAR UNKNOWN</w:t>
      </w:r>
    </w:p>
    <w:p>
      <w:r>
        <w:t>Até visita/evidência específica, manter `UNKNOWN`:</w:t>
      </w:r>
    </w:p>
    <w:p>
      <w:pPr>
        <w:ind w:left="144"/>
      </w:pPr>
      <w:r>
        <w:t>1. protocolo real do Anybus na GTEX;</w:t>
      </w:r>
    </w:p>
    <w:p>
      <w:pPr>
        <w:ind w:left="144"/>
      </w:pPr>
      <w:r>
        <w:t>2. part number exato/configuração do módulo;</w:t>
      </w:r>
    </w:p>
    <w:p>
      <w:pPr>
        <w:ind w:left="144"/>
      </w:pPr>
      <w:r>
        <w:t>3. IP/máscara/node;</w:t>
      </w:r>
    </w:p>
    <w:p>
      <w:pPr>
        <w:ind w:left="144"/>
      </w:pPr>
      <w:r>
        <w:t>4. KGR carregado;</w:t>
      </w:r>
    </w:p>
    <w:p>
      <w:pPr>
        <w:ind w:left="144"/>
      </w:pPr>
      <w:r>
        <w:t>5. Host File real;</w:t>
      </w:r>
    </w:p>
    <w:p>
      <w:pPr>
        <w:ind w:left="144"/>
      </w:pPr>
      <w:r>
        <w:t>6. addresses/registers/assemblies;</w:t>
      </w:r>
    </w:p>
    <w:p>
      <w:pPr>
        <w:ind w:left="144"/>
      </w:pPr>
      <w:r>
        <w:t>7. datatypes/scales/byte order;</w:t>
      </w:r>
    </w:p>
    <w:p>
      <w:pPr>
        <w:ind w:left="144"/>
      </w:pPr>
      <w:r>
        <w:t>8. mecanismo de leitura não interferente;</w:t>
      </w:r>
    </w:p>
    <w:p>
      <w:pPr>
        <w:ind w:left="144"/>
      </w:pPr>
      <w:r>
        <w:t>9. limite de conexões simultâneas;</w:t>
      </w:r>
    </w:p>
    <w:p>
      <w:pPr>
        <w:ind w:left="144"/>
      </w:pPr>
      <w:r>
        <w:t>10. versão global real do software KCM;</w:t>
      </w:r>
    </w:p>
    <w:p>
      <w:pPr>
        <w:ind w:left="144"/>
      </w:pPr>
      <w:r>
        <w:t>11. destino do cabo verde;</w:t>
      </w:r>
    </w:p>
    <w:p>
      <w:pPr>
        <w:ind w:left="144"/>
      </w:pPr>
      <w:r>
        <w:t>12. lista/semântica completa de alarmes da aplicação;</w:t>
      </w:r>
    </w:p>
    <w:p>
      <w:pPr>
        <w:ind w:left="144"/>
      </w:pPr>
      <w:r>
        <w:t>13. `PICK UP TEETH` real;</w:t>
      </w:r>
    </w:p>
    <w:p>
      <w:pPr>
        <w:ind w:left="144"/>
      </w:pPr>
      <w:r>
        <w:t>14. detalhes definitivos de SFT/MDU/SIB instalados;</w:t>
      </w:r>
    </w:p>
    <w:p>
      <w:pPr>
        <w:ind w:left="144"/>
      </w:pPr>
      <w:r>
        <w:t>15. decodificação de MDU/SFT statuses observados.</w:t>
      </w:r>
    </w:p>
    <w:p>
      <w:r>
        <w:rPr>
          <w:b/>
        </w:rPr>
        <w:t>É melhor mostrar UNKNOWN do que preencher algo plausível sem prova.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42. FONTES LOCAIS QUE DEVEM ACOMPANHAR O REPOSITÓRIO</w:t>
      </w:r>
    </w:p>
    <w:p>
      <w:r>
        <w:t>Criar estrutura recomendada:</w:t>
      </w:r>
    </w:p>
    <w:p>
      <w:pPr>
        <w:pStyle w:val="CodeBlock"/>
        <w:shd w:fill="F4F5F6"/>
      </w:pPr>
      <w:r>
        <w:rPr>
          <w:rFonts w:ascii="Consolas" w:hAnsi="Consolas"/>
          <w:sz w:val="16"/>
        </w:rPr>
        <w:t>docs/reference/</w:t>
        <w:br/>
        <w:t xml:space="preserve">  originals/</w:t>
        <w:br/>
        <w:t xml:space="preserve">  gtex/</w:t>
        <w:br/>
        <w:t xml:space="preserve">  manuals/</w:t>
        <w:br/>
        <w:t xml:space="preserve">  photos/</w:t>
        <w:br/>
        <w:t xml:space="preserve">  derived/</w:t>
      </w:r>
    </w:p>
    <w:p>
      <w:r>
        <w:t>Arquivos importantes já identificados na biblioteca do projeto:</w:t>
      </w:r>
    </w:p>
    <w:p>
      <w:pPr>
        <w:pStyle w:val="ListBullet"/>
      </w:pPr>
      <w:r>
        <w:t>`Forja KCM Intelligence — Análise A–T (Arquitetura do MVP).pdf`</w:t>
      </w:r>
    </w:p>
    <w:p>
      <w:pPr>
        <w:pStyle w:val="ListBullet"/>
      </w:pPr>
      <w:r>
        <w:t>`KCM-SMART-MANUAL.html`</w:t>
      </w:r>
    </w:p>
    <w:p>
      <w:pPr>
        <w:pStyle w:val="ListBullet"/>
      </w:pPr>
      <w:r>
        <w:t>`Manual_Diagnostico_Encoder_Dosador_PHA_GTEX.pdf`</w:t>
      </w:r>
    </w:p>
    <w:p>
      <w:pPr>
        <w:pStyle w:val="ListBullet"/>
      </w:pPr>
      <w:r>
        <w:t>`Manual_Ligacoes_KCM_GTEX_Forja_Logica.pdf` / `.md`</w:t>
      </w:r>
    </w:p>
    <w:p>
      <w:pPr>
        <w:pStyle w:val="ListBullet"/>
      </w:pPr>
      <w:r>
        <w:t>relatórios técnicos GTEX WBF/KCM;</w:t>
      </w:r>
    </w:p>
    <w:p>
      <w:pPr>
        <w:pStyle w:val="ListBullet"/>
      </w:pPr>
      <w:r>
        <w:t>guias técnicos GTEX de campo LWF/WBF;</w:t>
      </w:r>
    </w:p>
    <w:p>
      <w:pPr>
        <w:pStyle w:val="ListBullet"/>
      </w:pPr>
      <w:r>
        <w:t>fotos do KCM, Anybus, Scale/SFT/MDU e ligações;</w:t>
      </w:r>
    </w:p>
    <w:p>
      <w:pPr>
        <w:pStyle w:val="ListBullet"/>
      </w:pPr>
      <w:r>
        <w:t>diagramas disponíveis.</w:t>
      </w:r>
    </w:p>
    <w:p>
      <w:r>
        <w:t>O Smart Manual e guias derivados são úteis, mas não substituem a fonte oficial/original quando houver conflito.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43. FONTES OFICIAIS JÁ CITADAS EM MATERIAL INTERNO</w:t>
      </w:r>
    </w:p>
    <w:p>
      <w:r>
        <w:t>Materiais internos registram referência a documentos como:</w:t>
      </w:r>
    </w:p>
    <w:p>
      <w:pPr>
        <w:pStyle w:val="ListBullet"/>
      </w:pPr>
      <w:r>
        <w:t>Coperion K-Tron KCM Hardware Instruction Manual 1090020601-EN, Rev. 1.2.1;</w:t>
      </w:r>
    </w:p>
    <w:p>
      <w:pPr>
        <w:pStyle w:val="ListBullet"/>
      </w:pPr>
      <w:r>
        <w:t>Coperion K-Tron LWF Programming Manual 0590020601-EN, Rev. 1.8.0 para conceitos específicos de documentação estudada;</w:t>
      </w:r>
    </w:p>
    <w:p>
      <w:pPr>
        <w:pStyle w:val="ListBullet"/>
      </w:pPr>
      <w:r>
        <w:t>páginas do KCM Hardware Manual relacionadas a SFT, J2, receptora diferencial, SIB/Scale e velocidade;</w:t>
      </w:r>
    </w:p>
    <w:p>
      <w:pPr>
        <w:pStyle w:val="ListBullet"/>
      </w:pPr>
      <w:r>
        <w:t>documentação oficial Coperion de SFT Weighing Technology.</w:t>
      </w:r>
    </w:p>
    <w:p>
      <w:r>
        <w:t>Ao utilizar essas referências, confirmar a aplicabilidade ao hardware/aplicação real antes de transformar em regra.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44. CONTEXTO HISTÓRICO DE PLC/SCADA — SOMENTE PARA ENTENDER A PLANTA</w:t>
      </w:r>
    </w:p>
    <w:p>
      <w:r>
        <w:t>Documentos históricos da GTEX registram endereços e arquiteturas envolvendo Micro820/HMI/inversores em contextos LWF/WBF.</w:t>
      </w:r>
    </w:p>
    <w:p>
      <w:r>
        <w:t xml:space="preserve">Essas informações podem ajudar a entender a topologia da planta, mas </w:t>
      </w:r>
      <w:r>
        <w:rPr>
          <w:b/>
        </w:rPr>
        <w:t>não devem puxar a arquitetura do Forja para o PLC</w:t>
      </w:r>
      <w:r>
        <w:t>.</w:t>
      </w:r>
    </w:p>
    <w:p>
      <w:r>
        <w:t>Também existe contexto de upgrade D5/DF3102/GCM-K associado a outra arquitetura. Não usar isso como prova do protocolo do Pó Base KCM/Anybus.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45. PRINCÍPIO DE PRODUTO: NÃO DUPLICAR O SUPERVISÓRIO</w:t>
      </w:r>
    </w:p>
    <w:p>
      <w:r>
        <w:t>Toda funcionalidade nova deve responder algo que o supervisório atual não responde claramente.</w:t>
      </w:r>
    </w:p>
    <w:p>
      <w:r>
        <w:t>Perguntas do Forja:</w:t>
      </w:r>
    </w:p>
    <w:p>
      <w:pPr>
        <w:pStyle w:val="ListBullet"/>
      </w:pPr>
      <w:r>
        <w:t>O que mudou?</w:t>
      </w:r>
    </w:p>
    <w:p>
      <w:pPr>
        <w:pStyle w:val="ListBullet"/>
      </w:pPr>
      <w:r>
        <w:t>Quando começou?</w:t>
      </w:r>
    </w:p>
    <w:p>
      <w:pPr>
        <w:pStyle w:val="ListBullet"/>
      </w:pPr>
      <w:r>
        <w:t>O que mudou primeiro?</w:t>
      </w:r>
    </w:p>
    <w:p>
      <w:pPr>
        <w:pStyle w:val="ListBullet"/>
      </w:pPr>
      <w:r>
        <w:t>Houve sinal antes do alarme?</w:t>
      </w:r>
    </w:p>
    <w:p>
      <w:pPr>
        <w:pStyle w:val="ListBullet"/>
      </w:pPr>
      <w:r>
        <w:t>Isso já aconteceu?</w:t>
      </w:r>
    </w:p>
    <w:p>
      <w:pPr>
        <w:pStyle w:val="ListBullet"/>
      </w:pPr>
      <w:r>
        <w:t>Quais hipóteses são compatíveis?</w:t>
      </w:r>
    </w:p>
    <w:p>
      <w:pPr>
        <w:pStyle w:val="ListBullet"/>
      </w:pPr>
      <w:r>
        <w:t>O que verificar primeiro?</w:t>
      </w:r>
    </w:p>
    <w:p>
      <w:pPr>
        <w:pStyle w:val="ListBullet"/>
      </w:pPr>
      <w:r>
        <w:t>Qual evidência sustenta essa hipótese?</w:t>
      </w:r>
    </w:p>
    <w:p>
      <w:r>
        <w:t>Se a funcionalidade só replica uma variável já exibida no supervisório sem adicionar contexto/diagnóstico, ela não é prioridade.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46. OBJETIVO ECONÔMICO E LIMITES DE PROMESSA</w:t>
      </w:r>
    </w:p>
    <w:p>
      <w:r>
        <w:t>O produto busca ajudar a reduzir:</w:t>
      </w:r>
    </w:p>
    <w:p>
      <w:pPr>
        <w:pStyle w:val="ListBullet"/>
      </w:pPr>
      <w:r>
        <w:t>MTTR;</w:t>
      </w:r>
    </w:p>
    <w:p>
      <w:pPr>
        <w:pStyle w:val="ListBullet"/>
      </w:pPr>
      <w:r>
        <w:t>tempo de investigação;</w:t>
      </w:r>
    </w:p>
    <w:p>
      <w:pPr>
        <w:pStyle w:val="ListBullet"/>
      </w:pPr>
      <w:r>
        <w:t>condições degradadas não percebidas;</w:t>
      </w:r>
    </w:p>
    <w:p>
      <w:pPr>
        <w:pStyle w:val="ListBullet"/>
      </w:pPr>
      <w:r>
        <w:t>dependência de conhecimento informal;</w:t>
      </w:r>
    </w:p>
    <w:p>
      <w:pPr>
        <w:pStyle w:val="ListBullet"/>
      </w:pPr>
      <w:r>
        <w:t>perda de histórico;</w:t>
      </w:r>
    </w:p>
    <w:p>
      <w:pPr>
        <w:pStyle w:val="ListBullet"/>
      </w:pPr>
      <w:r>
        <w:t>repetição de diagnóstico do zero.</w:t>
      </w:r>
    </w:p>
    <w:p>
      <w:r>
        <w:t xml:space="preserve">Existe contexto de impacto financeiro elevado associado à operação da linha/equipamento. Isso justifica a importância do problema, mas o software </w:t>
      </w:r>
      <w:r>
        <w:rPr>
          <w:b/>
        </w:rPr>
        <w:t>não pode prometer que teria evitado uma perda específica</w:t>
      </w:r>
      <w:r>
        <w:t xml:space="preserve"> sem evidência histórica suficiente.</w:t>
      </w:r>
    </w:p>
    <w:p>
      <w:r>
        <w:t>Mensagem correta:</w:t>
      </w:r>
    </w:p>
    <w:p>
      <w:pPr>
        <w:ind w:left="403" w:right="259"/>
        <w:shd w:fill="FFF4EC"/>
      </w:pPr>
      <w:r>
        <w:rPr>
          <w:i/>
          <w:color w:val="212529"/>
        </w:rPr>
        <w:t>reduzir o tempo entre o início de uma condição anormal, sua identificação e a intervenção técnica.</w:t>
      </w:r>
    </w:p>
    <w:p>
      <w:r>
        <w:br w:type="page"/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47. INSTRUÇÃO FINAL PARA O CLAUDE CODE</w:t>
      </w:r>
    </w:p>
    <w:p>
      <w:r>
        <w:t>Ao receber este documento:</w:t>
      </w:r>
    </w:p>
    <w:p>
      <w:pPr>
        <w:ind w:left="144"/>
      </w:pPr>
      <w:r>
        <w:t>1. não codifique imediatamente;</w:t>
      </w:r>
    </w:p>
    <w:p>
      <w:pPr>
        <w:ind w:left="144"/>
      </w:pPr>
      <w:r>
        <w:t>2. faça auditoria do repositório;</w:t>
      </w:r>
    </w:p>
    <w:p>
      <w:pPr>
        <w:ind w:left="144"/>
      </w:pPr>
      <w:r>
        <w:t>3. compare estado atual com este documento;</w:t>
      </w:r>
    </w:p>
    <w:p>
      <w:pPr>
        <w:ind w:left="144"/>
      </w:pPr>
      <w:r>
        <w:t>4. identifique o que já está implementado;</w:t>
      </w:r>
    </w:p>
    <w:p>
      <w:pPr>
        <w:ind w:left="144"/>
      </w:pPr>
      <w:r>
        <w:t>5. identifique conflitos e lacunas;</w:t>
      </w:r>
    </w:p>
    <w:p>
      <w:pPr>
        <w:ind w:left="144"/>
      </w:pPr>
      <w:r>
        <w:t>6. proponha plano incremental;</w:t>
      </w:r>
    </w:p>
    <w:p>
      <w:pPr>
        <w:ind w:left="144"/>
      </w:pPr>
      <w:r>
        <w:t>7. preserve o que já foi testado;</w:t>
      </w:r>
    </w:p>
    <w:p>
      <w:pPr>
        <w:ind w:left="144"/>
      </w:pPr>
      <w:r>
        <w:t>8. implemente por fases;</w:t>
      </w:r>
    </w:p>
    <w:p>
      <w:pPr>
        <w:ind w:left="144"/>
      </w:pPr>
      <w:r>
        <w:t>9. rode testes/lint/Playwright após cada fase relevante;</w:t>
      </w:r>
    </w:p>
    <w:p>
      <w:pPr>
        <w:ind w:left="144"/>
      </w:pPr>
      <w:r>
        <w:t>10. mantenha read-only por construção;</w:t>
      </w:r>
    </w:p>
    <w:p>
      <w:pPr>
        <w:ind w:left="144"/>
      </w:pPr>
      <w:r>
        <w:t>11. mantenha tudo específico da GTEX como configuração até prova em campo;</w:t>
      </w:r>
    </w:p>
    <w:p>
      <w:pPr>
        <w:ind w:left="144"/>
      </w:pPr>
      <w:r>
        <w:t>12. nunca invente informação técnica para “fazer a tela parecer completa”.</w:t>
      </w:r>
    </w:p>
    <w:p>
      <w:r>
        <w:t>Ao final de cada fase, reportar:</w:t>
      </w:r>
    </w:p>
    <w:p>
      <w:pPr>
        <w:pStyle w:val="ListBullet"/>
      </w:pPr>
      <w:r>
        <w:t>o que foi alterado;</w:t>
      </w:r>
    </w:p>
    <w:p>
      <w:pPr>
        <w:pStyle w:val="ListBullet"/>
      </w:pPr>
      <w:r>
        <w:t>arquivos afetados;</w:t>
      </w:r>
    </w:p>
    <w:p>
      <w:pPr>
        <w:pStyle w:val="ListBullet"/>
      </w:pPr>
      <w:r>
        <w:t>testes executados;</w:t>
      </w:r>
    </w:p>
    <w:p>
      <w:pPr>
        <w:pStyle w:val="ListBullet"/>
      </w:pPr>
      <w:r>
        <w:t>resultados;</w:t>
      </w:r>
    </w:p>
    <w:p>
      <w:pPr>
        <w:pStyle w:val="ListBullet"/>
      </w:pPr>
      <w:r>
        <w:t>pendências `UNKNOWN`;</w:t>
      </w:r>
    </w:p>
    <w:p>
      <w:pPr>
        <w:pStyle w:val="ListBullet"/>
      </w:pPr>
      <w:r>
        <w:t>próximo passo.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48. PROMPT DE INÍCIO RECOMENDADO</w:t>
      </w:r>
    </w:p>
    <w:p>
      <w:r>
        <w:t>Use este texto junto deste documento ao abrir o Claude Code:</w:t>
      </w:r>
    </w:p>
    <w:p>
      <w:pPr>
        <w:ind w:left="403" w:right="259"/>
        <w:shd w:fill="FFF4EC"/>
      </w:pPr>
      <w:r>
        <w:rPr>
          <w:i/>
          <w:color w:val="212529"/>
        </w:rPr>
        <w:t>Leia integralmente `Forja_KCM_Intelligence_Documento_Mestre_Claude.md`, o README, o código atual, os testes e todos os arquivos em `docs/reference`. Não altere nada ainda. Faça primeiro uma auditoria do estado real do repositório e compare com o Documento Mestre. Classifique cada requisito como IMPLEMENTADO, PARCIAL, AUSENTE ou BLOQUEADO_POR_CAMPO. Liste riscos de regressão, decisões que precisam ser preservadas e pendências específicas da GTEX. Em seguida proponha um plano de implementação por fases. Não invente protocolo, mapping, register, assembly, status ou versão. Read-only é requisito estrutural. Só depois da minha aprovação comece a alterar código.</w:t>
      </w:r>
    </w:p>
    <w:p>
      <w:pPr>
        <w:pStyle w:val="Heading1"/>
        <w:pBdr>
          <w:top w:val="single" w:sz="18" w:space="2" w:color="E66920"/>
        </w:pBdr>
      </w:pPr>
      <w:r>
        <w:rPr>
          <w:color w:val="212529"/>
        </w:rPr>
        <w:t>49. RESUMO EM UMA FRASE</w:t>
      </w:r>
    </w:p>
    <w:p>
      <w:pPr>
        <w:ind w:left="403" w:right="259"/>
        <w:shd w:fill="FFF4EC"/>
      </w:pPr>
      <w:r>
        <w:rPr>
          <w:i/>
          <w:color w:val="212529"/>
        </w:rPr>
        <w:t>Forja KCM Intelligence é um observador industrial read-only que lê o KCM diretamente quando tecnicamente possível, registra o comportamento da máquina e transforma dados, eventos, documentação e casos de campo em diagnóstico rastreável para a manutenção.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C636A"/>
        <w:sz w:val="15"/>
      </w:rPr>
      <w:t>Forja Lógica  |  Forja KCM Intelligence  |  Documento Mestre v1.0</w:t>
    </w:r>
  </w:p>
  <w:p>
    <w:pPr>
      <w:jc w:val="right"/>
    </w:pPr>
    <w:r>
      <w:rPr>
        <w:color w:val="5C636A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25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25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125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1252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C636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color w:val="2A2D3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Forja KCM Intelligence — Documento Mestre para Claude Code</dc:title>
  <dc:subject>Contexto técnico, arquitetura, pesquisa e desenvolvimento</dc:subject>
  <dc:creator>Forja Lógica</dc:creator>
  <cp:keywords>KCM, Coperion, K-Tron, Anybus, WBF, diagnóstico, historian, read-only, Forja Lógica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