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44" w:rsidRPr="006E4627" w:rsidRDefault="00246DA0" w:rsidP="00B46344">
      <w:bookmarkStart w:id="0" w:name="_GoBack"/>
      <w:r w:rsidRPr="00246DA0">
        <w:t>Os sis</w:t>
      </w:r>
      <w:r w:rsidR="00EF7570">
        <w:t>temas de mensagens das empresas</w:t>
      </w:r>
      <w:r w:rsidRPr="00246DA0">
        <w:t xml:space="preserve"> permitem que os programas comuniquem atrav</w:t>
      </w:r>
      <w:r>
        <w:t xml:space="preserve">és da troca de mensagens, tal como as pessoas comunicam ao trocarem </w:t>
      </w:r>
      <w:proofErr w:type="gramStart"/>
      <w:r>
        <w:t>emails</w:t>
      </w:r>
      <w:proofErr w:type="gramEnd"/>
      <w:r>
        <w:t xml:space="preserve">. Mas ao contrário dos </w:t>
      </w:r>
      <w:proofErr w:type="gramStart"/>
      <w:r>
        <w:t>emails</w:t>
      </w:r>
      <w:proofErr w:type="gramEnd"/>
      <w:r>
        <w:t xml:space="preserve">, os sistemas de mensagens das empresas providenciam garantias de entrega, velocidade, segurança e liberdade de spam. Até ao surgimento do AMQP, não havia nenhum </w:t>
      </w:r>
      <w:proofErr w:type="gramStart"/>
      <w:r>
        <w:t>standard</w:t>
      </w:r>
      <w:proofErr w:type="gramEnd"/>
      <w:r>
        <w:t xml:space="preserve"> aberto para sistemas de mensagens de empresas, portanto os programadores tinham de escrever os seus próprios, ou utilizar sistemas proprietários que são dispendiosos.</w:t>
      </w:r>
    </w:p>
    <w:p w:rsidR="006E4627" w:rsidRPr="006E4627" w:rsidRDefault="006E4627" w:rsidP="00B46344">
      <w:r w:rsidRPr="006E4627">
        <w:t xml:space="preserve">O AMQP é o primeiro sistema aberto para mensagens de empresas. </w:t>
      </w:r>
      <w:r>
        <w:t>Foi desenhando para suportar trocas de mensagens para qualquer aplicação distribuída. O encaminhamento pode ser flexivelmente configurável, facilmente suporta paradigmas de mensagens c</w:t>
      </w:r>
      <w:r w:rsidR="00EF7570">
        <w:t>omuns, tais como: ponto a ponto</w:t>
      </w:r>
      <w:r>
        <w:t xml:space="preserve">, </w:t>
      </w:r>
      <w:proofErr w:type="spellStart"/>
      <w:r>
        <w:t>fanout</w:t>
      </w:r>
      <w:proofErr w:type="spellEnd"/>
      <w:r>
        <w:t xml:space="preserve">, </w:t>
      </w:r>
      <w:proofErr w:type="spellStart"/>
      <w:r>
        <w:t>publish-subscribe</w:t>
      </w:r>
      <w:proofErr w:type="spellEnd"/>
      <w:r>
        <w:t xml:space="preserve"> e pedido-resposta.</w:t>
      </w:r>
    </w:p>
    <w:p w:rsidR="00CB7B48" w:rsidRDefault="00CB7B48" w:rsidP="00477F74">
      <w:r w:rsidRPr="00CB7B48">
        <w:t>O AMQP define não só a interface, mas tamb</w:t>
      </w:r>
      <w:r>
        <w:t>ém o comportamento dos clientes e servidores, por forma a possibilitar uma verdadeira interoperabilidade entre diferentes fabricantes.</w:t>
      </w:r>
    </w:p>
    <w:p w:rsidR="00CB7B48" w:rsidRDefault="00CB7B48" w:rsidP="00477F74">
      <w:r>
        <w:t>Define o formato das mensagens a serem enviadas através do canal de comunicação.</w:t>
      </w:r>
    </w:p>
    <w:p w:rsidR="00CB7B48" w:rsidRDefault="00CB7B48" w:rsidP="00477F74">
      <w:r>
        <w:t>Opera segundo dois ideias:</w:t>
      </w:r>
    </w:p>
    <w:p w:rsidR="00CB7B48" w:rsidRDefault="00CB7B48" w:rsidP="00477F74">
      <w:r>
        <w:tab/>
        <w:t xml:space="preserve">-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</w:t>
      </w:r>
      <w:r w:rsidR="00B32518">
        <w:t>eues</w:t>
      </w:r>
      <w:proofErr w:type="spellEnd"/>
      <w:r w:rsidR="00B32518">
        <w:t xml:space="preserve">: Podem dar diferentes tipos de qualidade de serviço, exemplo: garantia de persistência de dados elevada, ou armazenamento apenas em RAM. Cliente pode especificar qual a qualidade de serviço que deseja, no acto da criação da </w:t>
      </w:r>
      <w:proofErr w:type="spellStart"/>
      <w:r w:rsidR="00B32518">
        <w:t>queue</w:t>
      </w:r>
      <w:proofErr w:type="spellEnd"/>
      <w:r w:rsidR="00B32518">
        <w:t>.</w:t>
      </w:r>
    </w:p>
    <w:p w:rsidR="00DF778B" w:rsidRDefault="00DF778B" w:rsidP="00477F74">
      <w:r>
        <w:tab/>
        <w:t xml:space="preserve">- </w:t>
      </w:r>
      <w:proofErr w:type="spellStart"/>
      <w:r>
        <w:t>Exchanges</w:t>
      </w:r>
      <w:proofErr w:type="spellEnd"/>
      <w:r>
        <w:t xml:space="preserve">: Encaminham as mensagens para </w:t>
      </w:r>
      <w:proofErr w:type="spellStart"/>
      <w:r>
        <w:t>queues</w:t>
      </w:r>
      <w:proofErr w:type="spellEnd"/>
      <w:r>
        <w:t xml:space="preserve">. </w:t>
      </w:r>
      <w:proofErr w:type="spellStart"/>
      <w:r w:rsidRPr="00341209">
        <w:rPr>
          <w:lang w:val="en-US"/>
        </w:rPr>
        <w:t>Têm</w:t>
      </w:r>
      <w:proofErr w:type="spellEnd"/>
      <w:r w:rsidRPr="00341209">
        <w:rPr>
          <w:lang w:val="en-US"/>
        </w:rPr>
        <w:t xml:space="preserve"> </w:t>
      </w:r>
      <w:proofErr w:type="spellStart"/>
      <w:r w:rsidRPr="00341209">
        <w:rPr>
          <w:lang w:val="en-US"/>
        </w:rPr>
        <w:t>semânticas</w:t>
      </w:r>
      <w:proofErr w:type="spellEnd"/>
      <w:r w:rsidRPr="00341209">
        <w:rPr>
          <w:lang w:val="en-US"/>
        </w:rPr>
        <w:t>: one-to-one, one-to-many, one-to-one-of-many</w:t>
      </w:r>
      <w:r w:rsidR="00AA0766">
        <w:rPr>
          <w:lang w:val="en-US"/>
        </w:rPr>
        <w:t xml:space="preserve">. </w:t>
      </w:r>
      <w:r w:rsidR="00AA0766" w:rsidRPr="00AA0766">
        <w:t xml:space="preserve">Os </w:t>
      </w:r>
      <w:proofErr w:type="spellStart"/>
      <w:r w:rsidR="00AA0766" w:rsidRPr="00AA0766">
        <w:t>bindings</w:t>
      </w:r>
      <w:proofErr w:type="spellEnd"/>
      <w:r w:rsidR="00AA0766" w:rsidRPr="00AA0766">
        <w:t xml:space="preserve"> são conjuntos de regras que definem o comportam</w:t>
      </w:r>
      <w:r w:rsidR="00F3656F">
        <w:t xml:space="preserve">ento dos </w:t>
      </w:r>
      <w:proofErr w:type="spellStart"/>
      <w:r w:rsidR="00F3656F">
        <w:t>Exchanges</w:t>
      </w:r>
      <w:proofErr w:type="spellEnd"/>
      <w:r w:rsidR="00F3656F">
        <w:t xml:space="preserve">, podendo definir que todas as mensagens são encaminhadas para uma </w:t>
      </w:r>
      <w:proofErr w:type="spellStart"/>
      <w:r w:rsidR="00F3656F">
        <w:t>queue</w:t>
      </w:r>
      <w:proofErr w:type="spellEnd"/>
      <w:r w:rsidR="00F3656F">
        <w:t>, ou, que o encaminhamento é baseado no conteúdo das mensagens.</w:t>
      </w:r>
    </w:p>
    <w:p w:rsidR="00EF7570" w:rsidRDefault="00EF7570" w:rsidP="00477F74">
      <w:r>
        <w:tab/>
        <w:t xml:space="preserve">- </w:t>
      </w:r>
      <w:proofErr w:type="spellStart"/>
      <w:r w:rsidRPr="002F153D">
        <w:t>Bindings</w:t>
      </w:r>
      <w:proofErr w:type="spellEnd"/>
      <w:r>
        <w:t xml:space="preserve">: </w:t>
      </w:r>
      <w:r w:rsidRPr="006B531F">
        <w:t xml:space="preserve">Um </w:t>
      </w:r>
      <w:proofErr w:type="spellStart"/>
      <w:r>
        <w:t>B</w:t>
      </w:r>
      <w:r w:rsidRPr="006B531F">
        <w:t>inding</w:t>
      </w:r>
      <w:proofErr w:type="spellEnd"/>
      <w:r w:rsidRPr="006B531F">
        <w:t xml:space="preserve"> especifica como as mensagens s</w:t>
      </w:r>
      <w:r>
        <w:t xml:space="preserve">ão encaminhadas de um Exchange para uma </w:t>
      </w:r>
      <w:proofErr w:type="spellStart"/>
      <w:r>
        <w:t>Queue</w:t>
      </w:r>
      <w:proofErr w:type="spellEnd"/>
      <w:r>
        <w:t>.</w:t>
      </w:r>
    </w:p>
    <w:p w:rsidR="00D43F0A" w:rsidRDefault="00192AF8" w:rsidP="00477F74">
      <w:r>
        <w:t xml:space="preserve">As mensagens circulam entre </w:t>
      </w:r>
      <w:proofErr w:type="gramStart"/>
      <w:r>
        <w:t>brokers</w:t>
      </w:r>
      <w:proofErr w:type="gramEnd"/>
      <w:r>
        <w:t xml:space="preserve"> e clientes através de métodos assíncronos e síncronos.</w:t>
      </w:r>
    </w:p>
    <w:p w:rsidR="00192AF8" w:rsidRDefault="00192AF8" w:rsidP="00477F74">
      <w:r>
        <w:t>Entidades relevantes, do ponto de vista de comunicação:</w:t>
      </w:r>
    </w:p>
    <w:p w:rsidR="00192AF8" w:rsidRDefault="00192AF8" w:rsidP="00B30603">
      <w:pPr>
        <w:ind w:left="708"/>
      </w:pPr>
      <w:r>
        <w:t xml:space="preserve">- </w:t>
      </w:r>
      <w:proofErr w:type="spellStart"/>
      <w:r>
        <w:t>Message</w:t>
      </w:r>
      <w:proofErr w:type="spellEnd"/>
      <w:r>
        <w:t xml:space="preserve"> </w:t>
      </w:r>
      <w:proofErr w:type="gramStart"/>
      <w:r>
        <w:t>broker</w:t>
      </w:r>
      <w:proofErr w:type="gramEnd"/>
      <w:r>
        <w:t xml:space="preserve">: Entidade a que os utilizadores se conectam. Pode ser distribuído por várias replicadas organizadas em </w:t>
      </w:r>
      <w:proofErr w:type="spellStart"/>
      <w:proofErr w:type="gramStart"/>
      <w:r>
        <w:t>cluster</w:t>
      </w:r>
      <w:proofErr w:type="spellEnd"/>
      <w:proofErr w:type="gramEnd"/>
      <w:r>
        <w:t xml:space="preserve"> (rede de brokers).</w:t>
      </w:r>
    </w:p>
    <w:p w:rsidR="00192AF8" w:rsidRDefault="00192AF8" w:rsidP="00B30603">
      <w:pPr>
        <w:ind w:left="708"/>
      </w:pPr>
      <w:r>
        <w:t xml:space="preserve">- Utilizador: Autenticações de acesso ao </w:t>
      </w:r>
      <w:proofErr w:type="spellStart"/>
      <w:r>
        <w:t>middleware</w:t>
      </w:r>
      <w:proofErr w:type="spellEnd"/>
    </w:p>
    <w:p w:rsidR="00192AF8" w:rsidRDefault="00192AF8" w:rsidP="00B30603">
      <w:pPr>
        <w:ind w:left="708"/>
      </w:pPr>
      <w:r>
        <w:t xml:space="preserve">- Conexão: Ligação física, exemplo: TCP/IP </w:t>
      </w:r>
    </w:p>
    <w:p w:rsidR="00192AF8" w:rsidRDefault="00192AF8" w:rsidP="00B30603">
      <w:pPr>
        <w:ind w:left="708"/>
      </w:pPr>
      <w:r>
        <w:t>- Canal: Ligação lógica associada a uma conexão, através desta consegue-se manter estado numa comunicação.</w:t>
      </w:r>
    </w:p>
    <w:bookmarkEnd w:id="0"/>
    <w:p w:rsidR="00A42019" w:rsidRDefault="00B30603" w:rsidP="00477F74">
      <w:r>
        <w:t>As entidades envolvidas nas comunicações são declaradas e têm um nome, este é o atributo que permite que identificar uma entidade. Os nomes das entidades são codificados em UTF-8 e podem ter entre 1 a 255 caracteres.</w:t>
      </w:r>
    </w:p>
    <w:p w:rsidR="00511FB9" w:rsidRDefault="00511FB9" w:rsidP="00511FB9">
      <w:pPr>
        <w:pStyle w:val="Heading2"/>
      </w:pPr>
      <w:proofErr w:type="spellStart"/>
      <w:r>
        <w:t>Exchanges</w:t>
      </w:r>
      <w:proofErr w:type="spellEnd"/>
    </w:p>
    <w:p w:rsidR="00511FB9" w:rsidRDefault="00511FB9" w:rsidP="00511FB9">
      <w:r>
        <w:lastRenderedPageBreak/>
        <w:t>Entidade para onde as mensagens são enviadas.</w:t>
      </w:r>
    </w:p>
    <w:p w:rsidR="00511FB9" w:rsidRDefault="00511FB9" w:rsidP="00511FB9">
      <w:r>
        <w:t>Propriedades:</w:t>
      </w:r>
    </w:p>
    <w:p w:rsidR="00511FB9" w:rsidRPr="00511FB9" w:rsidRDefault="00511FB9" w:rsidP="00511FB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511FB9">
        <w:rPr>
          <w:rFonts w:ascii="Arial" w:eastAsia="Times New Roman" w:hAnsi="Arial" w:cs="Arial"/>
          <w:color w:val="000000"/>
          <w:sz w:val="20"/>
          <w:szCs w:val="20"/>
          <w:lang w:val="en-US"/>
        </w:rPr>
        <w:t>passive</w:t>
      </w:r>
      <w:proofErr w:type="gramEnd"/>
      <w:r w:rsidRPr="00511FB9">
        <w:rPr>
          <w:rFonts w:ascii="Arial" w:eastAsia="Times New Roman" w:hAnsi="Arial" w:cs="Arial"/>
          <w:color w:val="000000"/>
          <w:sz w:val="20"/>
          <w:szCs w:val="20"/>
          <w:lang w:val="en-US"/>
        </w:rPr>
        <w:t>: the exchange will not get declared but an error will be thrown if it does not exist.</w:t>
      </w:r>
    </w:p>
    <w:p w:rsidR="00511FB9" w:rsidRPr="00511FB9" w:rsidRDefault="00511FB9" w:rsidP="00511FB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511FB9">
        <w:rPr>
          <w:rFonts w:ascii="Arial" w:eastAsia="Times New Roman" w:hAnsi="Arial" w:cs="Arial"/>
          <w:color w:val="000000"/>
          <w:sz w:val="20"/>
          <w:szCs w:val="20"/>
          <w:lang w:val="en-US"/>
        </w:rPr>
        <w:t>durable</w:t>
      </w:r>
      <w:proofErr w:type="gramEnd"/>
      <w:r w:rsidRPr="00511FB9">
        <w:rPr>
          <w:rFonts w:ascii="Arial" w:eastAsia="Times New Roman" w:hAnsi="Arial" w:cs="Arial"/>
          <w:color w:val="000000"/>
          <w:sz w:val="20"/>
          <w:szCs w:val="20"/>
          <w:lang w:val="en-US"/>
        </w:rPr>
        <w:t>: the exchange will survive a broker restart.</w:t>
      </w:r>
    </w:p>
    <w:p w:rsidR="00511FB9" w:rsidRDefault="00511FB9" w:rsidP="00511FB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511FB9">
        <w:rPr>
          <w:rFonts w:ascii="Arial" w:eastAsia="Times New Roman" w:hAnsi="Arial" w:cs="Arial"/>
          <w:color w:val="000000"/>
          <w:sz w:val="20"/>
          <w:szCs w:val="20"/>
          <w:lang w:val="en-US"/>
        </w:rPr>
        <w:t>auto-delete</w:t>
      </w:r>
      <w:proofErr w:type="gramEnd"/>
      <w:r w:rsidRPr="00511FB9">
        <w:rPr>
          <w:rFonts w:ascii="Arial" w:eastAsia="Times New Roman" w:hAnsi="Arial" w:cs="Arial"/>
          <w:color w:val="000000"/>
          <w:sz w:val="20"/>
          <w:szCs w:val="20"/>
          <w:lang w:val="en-US"/>
        </w:rPr>
        <w:t>: the exchange will get deleted as soon as there are no more queues bound to it. Exchanges to which queues have never been bound will never get auto deleted.</w:t>
      </w:r>
    </w:p>
    <w:p w:rsidR="0026124F" w:rsidRPr="002F153D" w:rsidRDefault="0026124F" w:rsidP="0026124F">
      <w:pPr>
        <w:pStyle w:val="Heading2"/>
      </w:pPr>
      <w:proofErr w:type="spellStart"/>
      <w:r w:rsidRPr="002F153D">
        <w:t>Queues</w:t>
      </w:r>
      <w:proofErr w:type="spellEnd"/>
    </w:p>
    <w:p w:rsidR="0026124F" w:rsidRDefault="003E7B30" w:rsidP="003E7B30">
      <w:r w:rsidRPr="003E7B30">
        <w:t xml:space="preserve">As </w:t>
      </w:r>
      <w:proofErr w:type="spellStart"/>
      <w:r w:rsidRPr="003E7B30">
        <w:t>queues</w:t>
      </w:r>
      <w:proofErr w:type="spellEnd"/>
      <w:r w:rsidRPr="003E7B30">
        <w:t xml:space="preserve"> têm nomes e s</w:t>
      </w:r>
      <w:r>
        <w:t xml:space="preserve">ão o destino das mensagens. O </w:t>
      </w:r>
      <w:proofErr w:type="spellStart"/>
      <w:r>
        <w:t>message</w:t>
      </w:r>
      <w:proofErr w:type="spellEnd"/>
      <w:r>
        <w:t xml:space="preserve"> </w:t>
      </w:r>
      <w:proofErr w:type="gramStart"/>
      <w:r>
        <w:t>broker</w:t>
      </w:r>
      <w:proofErr w:type="gramEnd"/>
      <w:r>
        <w:t xml:space="preserve"> pode entregar as mensagens, das </w:t>
      </w:r>
      <w:proofErr w:type="spellStart"/>
      <w:r>
        <w:t>queues</w:t>
      </w:r>
      <w:proofErr w:type="spellEnd"/>
      <w:r>
        <w:t>, aos clientes (</w:t>
      </w:r>
      <w:proofErr w:type="spellStart"/>
      <w:r>
        <w:t>push</w:t>
      </w:r>
      <w:proofErr w:type="spellEnd"/>
      <w:r>
        <w:t xml:space="preserve">), ou os clientes podem recolher as mensagens das </w:t>
      </w:r>
      <w:proofErr w:type="spellStart"/>
      <w:r>
        <w:t>queue</w:t>
      </w:r>
      <w:r w:rsidR="002F153D">
        <w:t>s</w:t>
      </w:r>
      <w:proofErr w:type="spellEnd"/>
      <w:r w:rsidR="002F153D">
        <w:t xml:space="preserve"> (</w:t>
      </w:r>
      <w:proofErr w:type="spellStart"/>
      <w:r w:rsidR="002F153D">
        <w:t>pull</w:t>
      </w:r>
      <w:proofErr w:type="spellEnd"/>
      <w:r w:rsidR="002F153D">
        <w:t>). A</w:t>
      </w:r>
      <w:r>
        <w:t xml:space="preserve"> ordem de entrega de mensagens da </w:t>
      </w:r>
      <w:proofErr w:type="spellStart"/>
      <w:r>
        <w:t>queue</w:t>
      </w:r>
      <w:proofErr w:type="spellEnd"/>
      <w:r>
        <w:t xml:space="preserve"> é igual à ordem de entrada das mensagens na </w:t>
      </w:r>
      <w:proofErr w:type="spellStart"/>
      <w:r>
        <w:t>queue</w:t>
      </w:r>
      <w:proofErr w:type="spellEnd"/>
      <w:r>
        <w:t>.</w:t>
      </w:r>
    </w:p>
    <w:p w:rsidR="006A2416" w:rsidRPr="006A2416" w:rsidRDefault="006A2416" w:rsidP="006A2416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alternate-exchange</w:t>
      </w:r>
      <w:proofErr w:type="gramEnd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: when message are rejected by a subscriber or orphaned by queue deletion, its message get routed to this exchange and get removed from the queue.</w:t>
      </w:r>
    </w:p>
    <w:p w:rsidR="006A2416" w:rsidRPr="006A2416" w:rsidRDefault="006A2416" w:rsidP="006A2416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passive</w:t>
      </w:r>
      <w:proofErr w:type="gramEnd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: the queue will not get declared but an error will be thrown if it does not exist.</w:t>
      </w:r>
    </w:p>
    <w:p w:rsidR="006A2416" w:rsidRPr="006A2416" w:rsidRDefault="006A2416" w:rsidP="006A2416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durable</w:t>
      </w:r>
      <w:proofErr w:type="gramEnd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: the queue will survive a broker restart.</w:t>
      </w:r>
    </w:p>
    <w:p w:rsidR="006A2416" w:rsidRPr="006A2416" w:rsidRDefault="006A2416" w:rsidP="006A2416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exclusive</w:t>
      </w:r>
      <w:proofErr w:type="gramEnd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: there can only be one client for this specific queue.</w:t>
      </w:r>
    </w:p>
    <w:p w:rsidR="006A2416" w:rsidRPr="006A2416" w:rsidRDefault="006A2416" w:rsidP="006A2416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auto-delete</w:t>
      </w:r>
      <w:proofErr w:type="gramEnd"/>
      <w:r w:rsidRPr="006A2416">
        <w:rPr>
          <w:rFonts w:ascii="Arial" w:eastAsia="Times New Roman" w:hAnsi="Arial" w:cs="Arial"/>
          <w:color w:val="000000"/>
          <w:sz w:val="20"/>
          <w:szCs w:val="20"/>
          <w:lang w:val="en-US"/>
        </w:rPr>
        <w:t>: the queue will get deleted as soon as no more subscriptions are active on it. This shares the same constraint as the auto-delete property for exchanges: if no subscription has been ever active on the queue it will not get auto-deleted. An exclusive queue however will always get auto-deleted when the client terminates its session.</w:t>
      </w:r>
    </w:p>
    <w:p w:rsidR="006A2416" w:rsidRDefault="006A2416" w:rsidP="003E7B30">
      <w:pPr>
        <w:rPr>
          <w:lang w:val="en-US"/>
        </w:rPr>
      </w:pPr>
    </w:p>
    <w:p w:rsidR="006A2416" w:rsidRPr="002F153D" w:rsidRDefault="006A2416" w:rsidP="006A2416">
      <w:pPr>
        <w:pStyle w:val="Heading2"/>
      </w:pPr>
      <w:proofErr w:type="spellStart"/>
      <w:r w:rsidRPr="002F153D">
        <w:t>Messagens</w:t>
      </w:r>
      <w:proofErr w:type="spellEnd"/>
    </w:p>
    <w:p w:rsidR="006A2416" w:rsidRDefault="006A2416" w:rsidP="006A2416">
      <w:r w:rsidRPr="006A2416">
        <w:t>As mensagens não têm nomes e s</w:t>
      </w:r>
      <w:r>
        <w:t xml:space="preserve">ão publicadas para </w:t>
      </w:r>
      <w:proofErr w:type="spellStart"/>
      <w:r>
        <w:t>Exchanges</w:t>
      </w:r>
      <w:proofErr w:type="spellEnd"/>
      <w:r>
        <w:t>.</w:t>
      </w:r>
      <w:r w:rsidRPr="006A2416">
        <w:t xml:space="preserve"> </w:t>
      </w:r>
      <w:r>
        <w:t>As mensagens são constituídas por um cabeçalho, que contém propriedades utilizadas no encaminhamento e opcionalmente pelas aplicações, e corpo, de um tamanho variável, que apenas é interpretado pelas aplicações.</w:t>
      </w:r>
    </w:p>
    <w:p w:rsidR="006B531F" w:rsidRPr="006B531F" w:rsidRDefault="006B531F" w:rsidP="006B531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routing-key</w:t>
      </w:r>
      <w:proofErr w:type="gramEnd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: this field is used in ways dependent on the type of the exchange.</w:t>
      </w:r>
    </w:p>
    <w:p w:rsidR="006B531F" w:rsidRPr="006B531F" w:rsidRDefault="006B531F" w:rsidP="006B531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immediate</w:t>
      </w:r>
      <w:proofErr w:type="gramEnd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: the message will get handled as </w:t>
      </w:r>
      <w:proofErr w:type="spellStart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unroutable</w:t>
      </w:r>
      <w:proofErr w:type="spellEnd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if at least one of the queues which would receive the message has no subscription on it.</w:t>
      </w:r>
    </w:p>
    <w:p w:rsidR="006B531F" w:rsidRPr="006B531F" w:rsidRDefault="006B531F" w:rsidP="006B531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delivery-mode</w:t>
      </w:r>
      <w:proofErr w:type="gramEnd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: indicates that a message might need persistence. Only for such messages the broker makes a best-effort to prevent a loss of the message before consumption. If there is uncertainty on the broker's end about the successful delivery of a message (e.g. in case of errors) it might deliver a message more than once. Non persistent delivery modes do not show this kind of behavior.</w:t>
      </w:r>
    </w:p>
    <w:p w:rsidR="006B531F" w:rsidRPr="006B531F" w:rsidRDefault="006B531F" w:rsidP="006B531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priority</w:t>
      </w:r>
      <w:proofErr w:type="gramEnd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: an indicator (a range between 0 and 9) that a message has higher precedence than others.</w:t>
      </w:r>
    </w:p>
    <w:p w:rsidR="006B531F" w:rsidRPr="006B531F" w:rsidRDefault="006B531F" w:rsidP="006B531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expiration</w:t>
      </w:r>
      <w:proofErr w:type="gramEnd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: the duration in milliseconds before the broker may handle the message as </w:t>
      </w:r>
      <w:proofErr w:type="spellStart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unroutable</w:t>
      </w:r>
      <w:proofErr w:type="spellEnd"/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6B531F" w:rsidRDefault="006B531F" w:rsidP="006A2416">
      <w:pPr>
        <w:rPr>
          <w:lang w:val="en-US"/>
        </w:rPr>
      </w:pPr>
    </w:p>
    <w:p w:rsidR="006B531F" w:rsidRPr="002F153D" w:rsidRDefault="006B531F" w:rsidP="006B531F">
      <w:pPr>
        <w:pStyle w:val="Heading2"/>
      </w:pPr>
      <w:proofErr w:type="spellStart"/>
      <w:r w:rsidRPr="002F153D">
        <w:t>Bindings</w:t>
      </w:r>
      <w:proofErr w:type="spellEnd"/>
    </w:p>
    <w:p w:rsidR="006B531F" w:rsidRDefault="006B531F" w:rsidP="006B531F">
      <w:r w:rsidRPr="006B531F">
        <w:t xml:space="preserve">Um </w:t>
      </w:r>
      <w:proofErr w:type="spellStart"/>
      <w:r>
        <w:t>B</w:t>
      </w:r>
      <w:r w:rsidRPr="006B531F">
        <w:t>inding</w:t>
      </w:r>
      <w:proofErr w:type="spellEnd"/>
      <w:r w:rsidRPr="006B531F">
        <w:t xml:space="preserve"> especifica como as mensagens s</w:t>
      </w:r>
      <w:r>
        <w:t xml:space="preserve">ão encaminhadas de um Exchange para uma </w:t>
      </w:r>
      <w:proofErr w:type="spellStart"/>
      <w:r>
        <w:t>Queue</w:t>
      </w:r>
      <w:proofErr w:type="spellEnd"/>
      <w:r>
        <w:t>.</w:t>
      </w:r>
    </w:p>
    <w:p w:rsidR="006B531F" w:rsidRPr="006B531F" w:rsidRDefault="006B531F" w:rsidP="006B531F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Unconditional - the binding has no properties and requests "all" messages from the exchange.</w:t>
      </w:r>
    </w:p>
    <w:p w:rsidR="006B531F" w:rsidRPr="006B531F" w:rsidRDefault="006B531F" w:rsidP="006B531F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Conditional on a fixed string - the binding has one property, the </w:t>
      </w:r>
      <w:r w:rsidRPr="006B531F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routing key</w:t>
      </w: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 and requests all messages that have an identical routing key.</w:t>
      </w:r>
    </w:p>
    <w:p w:rsidR="006B531F" w:rsidRPr="006B531F" w:rsidRDefault="006B531F" w:rsidP="006B531F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Conditional on a pattern match - the binding has one property, the </w:t>
      </w:r>
      <w:r w:rsidRPr="006B531F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routing key</w:t>
      </w: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 and requests all messages that match the routing key using a pattern-matching algorithm. Arbitrary pattern syntaxes could be used. AMQP implements topic matching.</w:t>
      </w:r>
    </w:p>
    <w:p w:rsidR="006B531F" w:rsidRPr="006B531F" w:rsidRDefault="006B531F" w:rsidP="006B531F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Conditional on multiple fixed strings - the binding has a table of properties, the </w:t>
      </w:r>
      <w:r w:rsidRPr="006B531F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arguments</w:t>
      </w: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 and requests all messages whose headers match these arguments, using logical ANDs or ORs to combine matches.</w:t>
      </w:r>
    </w:p>
    <w:p w:rsidR="006B531F" w:rsidRPr="006B531F" w:rsidRDefault="006B531F" w:rsidP="006B531F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Conditional on multiple patterns - the binding has a table of properties, the </w:t>
      </w:r>
      <w:r w:rsidRPr="006B531F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arguments</w:t>
      </w: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 and requests all messages whose headers match these arguments, using a pattern matching algorithm and logical combinations.</w:t>
      </w:r>
    </w:p>
    <w:p w:rsidR="006B531F" w:rsidRPr="006B531F" w:rsidRDefault="006B531F" w:rsidP="006B531F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Conditional on algorithmic comparison - the binding has an algorithmic expression (like an </w:t>
      </w:r>
      <w:hyperlink r:id="rId6" w:tooltip="SQL" w:history="1">
        <w:r w:rsidRPr="006B531F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/>
          </w:rPr>
          <w:t>SQL</w:t>
        </w:r>
      </w:hyperlink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 SELECT WHERE clause) and requests all messages whose headers match that expression.</w:t>
      </w:r>
    </w:p>
    <w:p w:rsidR="006B531F" w:rsidRPr="006B531F" w:rsidRDefault="006B531F" w:rsidP="006B531F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B531F">
        <w:rPr>
          <w:rFonts w:ascii="Arial" w:eastAsia="Times New Roman" w:hAnsi="Arial" w:cs="Arial"/>
          <w:color w:val="000000"/>
          <w:sz w:val="20"/>
          <w:szCs w:val="20"/>
          <w:lang w:val="en-US"/>
        </w:rPr>
        <w:t>Conditional on content inspection - the binding specifies arbitrary criteria that are resolved by inspection of the actual message content.</w:t>
      </w:r>
    </w:p>
    <w:p w:rsidR="006B531F" w:rsidRPr="00521D82" w:rsidRDefault="00521D82" w:rsidP="00521D82">
      <w:pPr>
        <w:pStyle w:val="Heading2"/>
      </w:pPr>
      <w:r w:rsidRPr="00521D82">
        <w:t xml:space="preserve">Encaminhamento de mensagens de </w:t>
      </w:r>
      <w:proofErr w:type="spellStart"/>
      <w:r w:rsidRPr="00521D82">
        <w:t>Exchanges</w:t>
      </w:r>
      <w:proofErr w:type="spellEnd"/>
      <w:r>
        <w:t>,</w:t>
      </w:r>
      <w:r w:rsidRPr="00521D82">
        <w:t xml:space="preserve"> seguindo </w:t>
      </w:r>
      <w:proofErr w:type="spellStart"/>
      <w:r w:rsidRPr="00521D82">
        <w:t>Bindings</w:t>
      </w:r>
      <w:proofErr w:type="spellEnd"/>
      <w:r>
        <w:t>,</w:t>
      </w:r>
      <w:r w:rsidRPr="00521D82">
        <w:t xml:space="preserve"> para </w:t>
      </w:r>
      <w:proofErr w:type="spellStart"/>
      <w:r w:rsidRPr="00521D82">
        <w:t>Queues</w:t>
      </w:r>
      <w:proofErr w:type="spellEnd"/>
    </w:p>
    <w:p w:rsidR="00521D82" w:rsidRDefault="0051562A" w:rsidP="006A2416">
      <w:r>
        <w:t xml:space="preserve">As mensagens são entregues a </w:t>
      </w:r>
      <w:proofErr w:type="spellStart"/>
      <w:r>
        <w:t>Exchanges</w:t>
      </w:r>
      <w:proofErr w:type="spellEnd"/>
      <w:r w:rsidR="00FC04DF">
        <w:t>.</w:t>
      </w:r>
      <w:r>
        <w:t xml:space="preserve"> </w:t>
      </w:r>
      <w:r w:rsidR="00FC04DF">
        <w:t>E</w:t>
      </w:r>
      <w:r>
        <w:t>stes estão associados</w:t>
      </w:r>
      <w:r w:rsidR="002F153D">
        <w:t xml:space="preserve"> a</w:t>
      </w:r>
      <w:r>
        <w:t xml:space="preserve"> </w:t>
      </w:r>
      <w:proofErr w:type="spellStart"/>
      <w:r>
        <w:t>Bindings</w:t>
      </w:r>
      <w:proofErr w:type="spellEnd"/>
      <w:r>
        <w:t xml:space="preserve">, </w:t>
      </w:r>
      <w:r w:rsidR="00FC04DF">
        <w:t>que definem</w:t>
      </w:r>
      <w:r>
        <w:t xml:space="preserve"> o critério de correspondência com mensagens e </w:t>
      </w:r>
      <w:r w:rsidR="00FC04DF">
        <w:t xml:space="preserve">a </w:t>
      </w:r>
      <w:proofErr w:type="spellStart"/>
      <w:r w:rsidR="00FC04DF">
        <w:t>Queue</w:t>
      </w:r>
      <w:proofErr w:type="spellEnd"/>
      <w:r w:rsidR="00FC04DF">
        <w:t xml:space="preserve"> de</w:t>
      </w:r>
      <w:r>
        <w:t xml:space="preserve"> destino das mensagens correspondidas.</w:t>
      </w:r>
    </w:p>
    <w:p w:rsidR="00FC04DF" w:rsidRDefault="00FC04DF" w:rsidP="006A2416">
      <w:r>
        <w:t>Tipos de correspondência:</w:t>
      </w:r>
    </w:p>
    <w:p w:rsidR="00FC04DF" w:rsidRPr="00FC04DF" w:rsidRDefault="00FC04DF" w:rsidP="00FC04DF">
      <w:pPr>
        <w:numPr>
          <w:ilvl w:val="0"/>
          <w:numId w:val="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a</w:t>
      </w:r>
      <w:proofErr w:type="gram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direct exchange matches when the routing key property of a message and the key of the binding are identical.</w:t>
      </w:r>
    </w:p>
    <w:p w:rsidR="00FC04DF" w:rsidRPr="00FC04DF" w:rsidRDefault="00FC04DF" w:rsidP="00FC04DF">
      <w:pPr>
        <w:numPr>
          <w:ilvl w:val="0"/>
          <w:numId w:val="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a</w:t>
      </w:r>
      <w:proofErr w:type="gram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fanout</w:t>
      </w:r>
      <w:proofErr w:type="spell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exchange always matches, even on bindings without a key.</w:t>
      </w:r>
    </w:p>
    <w:p w:rsidR="00FC04DF" w:rsidRPr="00FC04DF" w:rsidRDefault="00FC04DF" w:rsidP="00FC04DF">
      <w:pPr>
        <w:numPr>
          <w:ilvl w:val="0"/>
          <w:numId w:val="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a</w:t>
      </w:r>
      <w:proofErr w:type="gram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topic exchange matches the routing key property of a message on binding key words. Words are strings which are separated by dots. Two additional characters are also valid: the </w:t>
      </w:r>
      <w:r w:rsidRPr="00FC04DF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*</w:t>
      </w:r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, which matches 1 word and the </w:t>
      </w:r>
      <w:r w:rsidRPr="00FC04DF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#</w:t>
      </w:r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, which matches 0</w:t>
      </w:r>
      <w:proofErr w:type="gramStart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..N</w:t>
      </w:r>
      <w:proofErr w:type="gram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words. Example: </w:t>
      </w:r>
      <w:r w:rsidRPr="00FC04DF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*.stock</w:t>
      </w:r>
      <w:proofErr w:type="gramStart"/>
      <w:r w:rsidRPr="00FC04DF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.#</w:t>
      </w:r>
      <w:proofErr w:type="gram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 matches the routing keys </w:t>
      </w:r>
      <w:proofErr w:type="spellStart"/>
      <w:r w:rsidRPr="00FC04DF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usd.stock</w:t>
      </w:r>
      <w:proofErr w:type="spell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 and </w:t>
      </w:r>
      <w:proofErr w:type="spellStart"/>
      <w:r w:rsidRPr="00FC04DF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eur.stock.db</w:t>
      </w:r>
      <w:proofErr w:type="spell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 but not </w:t>
      </w:r>
      <w:proofErr w:type="spellStart"/>
      <w:r w:rsidRPr="00FC04DF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stock.nasdaq</w:t>
      </w:r>
      <w:proofErr w:type="spell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FC04DF" w:rsidRPr="00FC04DF" w:rsidRDefault="00FC04DF" w:rsidP="00FC04DF">
      <w:pPr>
        <w:numPr>
          <w:ilvl w:val="0"/>
          <w:numId w:val="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>a</w:t>
      </w:r>
      <w:proofErr w:type="gramEnd"/>
      <w:r w:rsidRPr="00FC04D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headers exchange matches on the presence of keys as well as key–value pairs which can be concatenated with logical and–or connections in a messages header. In this case the routing key is not a criterion for matching that is considered by the exchange. Neither does the binding carry a single routing key but special format which contains header keys and / or key-value-pairs which match on the header key being present or the header key being present and the value being the same respectively.</w:t>
      </w:r>
    </w:p>
    <w:p w:rsidR="00FC04DF" w:rsidRDefault="00FC04DF" w:rsidP="006A2416">
      <w:pPr>
        <w:rPr>
          <w:lang w:val="en-US"/>
        </w:rPr>
      </w:pPr>
    </w:p>
    <w:p w:rsidR="006C4C38" w:rsidRDefault="00696AE5" w:rsidP="006A2416">
      <w:r w:rsidRPr="00696AE5">
        <w:t xml:space="preserve">A existência de </w:t>
      </w:r>
      <w:proofErr w:type="spellStart"/>
      <w:r w:rsidRPr="00696AE5">
        <w:t>Bindings</w:t>
      </w:r>
      <w:proofErr w:type="spellEnd"/>
      <w:r w:rsidRPr="00696AE5">
        <w:t xml:space="preserve"> permite tornar que as </w:t>
      </w:r>
      <w:proofErr w:type="spellStart"/>
      <w:r w:rsidRPr="00696AE5">
        <w:t>Queues</w:t>
      </w:r>
      <w:proofErr w:type="spellEnd"/>
      <w:r w:rsidRPr="00696AE5">
        <w:t xml:space="preserve"> e </w:t>
      </w:r>
      <w:proofErr w:type="spellStart"/>
      <w:r w:rsidRPr="00696AE5">
        <w:t>Exchanges</w:t>
      </w:r>
      <w:proofErr w:type="spellEnd"/>
      <w:r w:rsidRPr="00696AE5">
        <w:t xml:space="preserve"> sejam independent</w:t>
      </w:r>
      <w:r>
        <w:t xml:space="preserve">es. É possível ligar uma </w:t>
      </w:r>
      <w:proofErr w:type="spellStart"/>
      <w:r>
        <w:t>Queue</w:t>
      </w:r>
      <w:proofErr w:type="spellEnd"/>
      <w:r>
        <w:t xml:space="preserve">, com vários </w:t>
      </w:r>
      <w:proofErr w:type="spellStart"/>
      <w:r>
        <w:t>Bindings</w:t>
      </w:r>
      <w:proofErr w:type="spellEnd"/>
      <w:r>
        <w:t xml:space="preserve">, a um ou mais </w:t>
      </w:r>
      <w:proofErr w:type="spellStart"/>
      <w:r>
        <w:t>Exchanges</w:t>
      </w:r>
      <w:proofErr w:type="spellEnd"/>
      <w:r>
        <w:t xml:space="preserve">. Se vários consumidores utilizarem uma mesma </w:t>
      </w:r>
      <w:proofErr w:type="spellStart"/>
      <w:r>
        <w:t>Queue</w:t>
      </w:r>
      <w:proofErr w:type="spellEnd"/>
      <w:r>
        <w:t xml:space="preserve">, cada mensagem será recebida apenas por um dos consumidores. Por outro lado, se cada consumidor definir uma </w:t>
      </w:r>
      <w:proofErr w:type="spellStart"/>
      <w:r>
        <w:t>Queue</w:t>
      </w:r>
      <w:proofErr w:type="spellEnd"/>
      <w:r>
        <w:t xml:space="preserve"> e utilizar um </w:t>
      </w:r>
      <w:proofErr w:type="spellStart"/>
      <w:r>
        <w:t>Binding</w:t>
      </w:r>
      <w:proofErr w:type="spellEnd"/>
      <w:r>
        <w:t xml:space="preserve"> comum a vários consumidores, cada um dos consumidores irá receber uma cópia das mensagens correspondidas pelo </w:t>
      </w:r>
      <w:proofErr w:type="spellStart"/>
      <w:r>
        <w:t>Binding</w:t>
      </w:r>
      <w:proofErr w:type="spellEnd"/>
      <w:r>
        <w:t xml:space="preserve"> nas respectivas </w:t>
      </w:r>
      <w:proofErr w:type="spellStart"/>
      <w:r>
        <w:t>Exchanges</w:t>
      </w:r>
      <w:proofErr w:type="spellEnd"/>
      <w:r>
        <w:t>.</w:t>
      </w:r>
    </w:p>
    <w:p w:rsidR="00AA5A06" w:rsidRDefault="00AA5A06" w:rsidP="006A2416"/>
    <w:p w:rsidR="00AA5A06" w:rsidRPr="00696AE5" w:rsidRDefault="00AA5A06" w:rsidP="00AA5A06">
      <w:pPr>
        <w:pStyle w:val="Heading2"/>
      </w:pPr>
      <w:r>
        <w:t xml:space="preserve">AMQP </w:t>
      </w:r>
      <w:proofErr w:type="spellStart"/>
      <w:r>
        <w:t>Wire-level</w:t>
      </w:r>
      <w:proofErr w:type="spellEnd"/>
      <w:r>
        <w:t xml:space="preserve"> </w:t>
      </w:r>
      <w:proofErr w:type="spellStart"/>
      <w:r>
        <w:t>Format</w:t>
      </w:r>
      <w:proofErr w:type="spellEnd"/>
    </w:p>
    <w:p w:rsidR="00511FB9" w:rsidRDefault="00511FB9" w:rsidP="00511FB9"/>
    <w:p w:rsidR="00AA5A06" w:rsidRDefault="00AA5A06" w:rsidP="00511FB9">
      <w:r>
        <w:t xml:space="preserve">O AMQP </w:t>
      </w:r>
      <w:proofErr w:type="spellStart"/>
      <w:r w:rsidR="00F870C6">
        <w:t>wire-level</w:t>
      </w:r>
      <w:proofErr w:type="spellEnd"/>
      <w:r w:rsidR="00F870C6">
        <w:t xml:space="preserve"> é</w:t>
      </w:r>
      <w:r>
        <w:t xml:space="preserve"> formato binário com características modernas: </w:t>
      </w:r>
      <w:r w:rsidR="00F870C6">
        <w:t>multicanal</w:t>
      </w:r>
      <w:r>
        <w:t xml:space="preserve">, negociado, assíncrono, </w:t>
      </w:r>
      <w:proofErr w:type="gramStart"/>
      <w:r>
        <w:t>seguro</w:t>
      </w:r>
      <w:proofErr w:type="gramEnd"/>
      <w:r>
        <w:t>, portável, neutro e eficiente.</w:t>
      </w:r>
    </w:p>
    <w:p w:rsidR="00F870C6" w:rsidRPr="00696AE5" w:rsidRDefault="00F870C6" w:rsidP="00511FB9">
      <w:r>
        <w:t xml:space="preserve">Este formato é dividido em duas camadas, sendo elas: funcional e transporte. A camada funcional define um conjunto de comandos, agrupados em classes lógicas de funcionalidade, que fazem trabalho útil em nome da aplicação. A camada de transporte é a que transporta estes métodos da aplicação para o servidor, e no sentido inverso, e que trata da multiplexagem do canal, do </w:t>
      </w:r>
      <w:r w:rsidR="00C54F46">
        <w:t>encapsulamento</w:t>
      </w:r>
      <w:r>
        <w:t>, da codificação do conteúdo, dos sinais “</w:t>
      </w:r>
      <w:proofErr w:type="spellStart"/>
      <w:r>
        <w:t>heart-beat</w:t>
      </w:r>
      <w:proofErr w:type="spellEnd"/>
      <w:r>
        <w:t xml:space="preserve">”, da representação de dados e do tratamento de erros. Tanto a camada de transporte como as </w:t>
      </w:r>
      <w:r w:rsidR="00695B20">
        <w:t xml:space="preserve">camadas de </w:t>
      </w:r>
      <w:r>
        <w:t xml:space="preserve">níveis superiores são </w:t>
      </w:r>
      <w:r w:rsidR="00695B20">
        <w:t>utilizados em pirâmide</w:t>
      </w:r>
      <w:r>
        <w:t xml:space="preserve">, o que permite a evolução do protocolo e a adopção de tecnologias emergentes. </w:t>
      </w:r>
    </w:p>
    <w:p w:rsidR="00477F74" w:rsidRPr="00696AE5" w:rsidRDefault="00477F74" w:rsidP="00477F74"/>
    <w:sectPr w:rsidR="00477F74" w:rsidRPr="0069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571"/>
    <w:multiLevelType w:val="multilevel"/>
    <w:tmpl w:val="DFD69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15066"/>
    <w:multiLevelType w:val="multilevel"/>
    <w:tmpl w:val="54524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B5184"/>
    <w:multiLevelType w:val="multilevel"/>
    <w:tmpl w:val="07B4E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21E79"/>
    <w:multiLevelType w:val="multilevel"/>
    <w:tmpl w:val="A4C811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480F3F"/>
    <w:multiLevelType w:val="multilevel"/>
    <w:tmpl w:val="4300A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68"/>
    <w:rsid w:val="00192AF8"/>
    <w:rsid w:val="00206040"/>
    <w:rsid w:val="00246DA0"/>
    <w:rsid w:val="0026124F"/>
    <w:rsid w:val="002F153D"/>
    <w:rsid w:val="003319DC"/>
    <w:rsid w:val="00341209"/>
    <w:rsid w:val="00393A9B"/>
    <w:rsid w:val="003E7B30"/>
    <w:rsid w:val="00477F74"/>
    <w:rsid w:val="00511FB9"/>
    <w:rsid w:val="0051562A"/>
    <w:rsid w:val="00521D82"/>
    <w:rsid w:val="00695B20"/>
    <w:rsid w:val="00696AE5"/>
    <w:rsid w:val="006A2416"/>
    <w:rsid w:val="006B531F"/>
    <w:rsid w:val="006C4C38"/>
    <w:rsid w:val="006E4627"/>
    <w:rsid w:val="00837FD3"/>
    <w:rsid w:val="00921268"/>
    <w:rsid w:val="00942264"/>
    <w:rsid w:val="00A42019"/>
    <w:rsid w:val="00AA0766"/>
    <w:rsid w:val="00AA5A06"/>
    <w:rsid w:val="00B30603"/>
    <w:rsid w:val="00B32518"/>
    <w:rsid w:val="00B46344"/>
    <w:rsid w:val="00C54F46"/>
    <w:rsid w:val="00CB7B48"/>
    <w:rsid w:val="00D43F0A"/>
    <w:rsid w:val="00DF778B"/>
    <w:rsid w:val="00EF7570"/>
    <w:rsid w:val="00F3656F"/>
    <w:rsid w:val="00F870C6"/>
    <w:rsid w:val="00FB4DA5"/>
    <w:rsid w:val="00FC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70"/>
  </w:style>
  <w:style w:type="paragraph" w:styleId="Heading1">
    <w:name w:val="heading 1"/>
    <w:basedOn w:val="Normal"/>
    <w:next w:val="Normal"/>
    <w:link w:val="Heading1Char"/>
    <w:uiPriority w:val="9"/>
    <w:qFormat/>
    <w:rsid w:val="00511FB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FB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FB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FB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FB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FB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FB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FB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FB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F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FB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F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F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F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FB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FB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F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1FB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FB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FB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1F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1FB9"/>
    <w:rPr>
      <w:b/>
      <w:bCs/>
    </w:rPr>
  </w:style>
  <w:style w:type="character" w:styleId="Emphasis">
    <w:name w:val="Emphasis"/>
    <w:uiPriority w:val="20"/>
    <w:qFormat/>
    <w:rsid w:val="00511F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1F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1F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1FB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1F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F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FB9"/>
    <w:rPr>
      <w:b/>
      <w:bCs/>
      <w:i/>
      <w:iCs/>
    </w:rPr>
  </w:style>
  <w:style w:type="character" w:styleId="SubtleEmphasis">
    <w:name w:val="Subtle Emphasis"/>
    <w:uiPriority w:val="19"/>
    <w:qFormat/>
    <w:rsid w:val="00511FB9"/>
    <w:rPr>
      <w:i/>
      <w:iCs/>
    </w:rPr>
  </w:style>
  <w:style w:type="character" w:styleId="IntenseEmphasis">
    <w:name w:val="Intense Emphasis"/>
    <w:uiPriority w:val="21"/>
    <w:qFormat/>
    <w:rsid w:val="00511FB9"/>
    <w:rPr>
      <w:b/>
      <w:bCs/>
    </w:rPr>
  </w:style>
  <w:style w:type="character" w:styleId="SubtleReference">
    <w:name w:val="Subtle Reference"/>
    <w:uiPriority w:val="31"/>
    <w:qFormat/>
    <w:rsid w:val="00511FB9"/>
    <w:rPr>
      <w:smallCaps/>
    </w:rPr>
  </w:style>
  <w:style w:type="character" w:styleId="IntenseReference">
    <w:name w:val="Intense Reference"/>
    <w:uiPriority w:val="32"/>
    <w:qFormat/>
    <w:rsid w:val="00511FB9"/>
    <w:rPr>
      <w:smallCaps/>
      <w:spacing w:val="5"/>
      <w:u w:val="single"/>
    </w:rPr>
  </w:style>
  <w:style w:type="character" w:styleId="BookTitle">
    <w:name w:val="Book Title"/>
    <w:uiPriority w:val="33"/>
    <w:qFormat/>
    <w:rsid w:val="00511F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1FB9"/>
    <w:pPr>
      <w:outlineLvl w:val="9"/>
    </w:pPr>
    <w:rPr>
      <w:lang w:bidi="en-US"/>
    </w:rPr>
  </w:style>
  <w:style w:type="character" w:customStyle="1" w:styleId="apple-converted-space">
    <w:name w:val="apple-converted-space"/>
    <w:basedOn w:val="DefaultParagraphFont"/>
    <w:rsid w:val="00FC0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70"/>
  </w:style>
  <w:style w:type="paragraph" w:styleId="Heading1">
    <w:name w:val="heading 1"/>
    <w:basedOn w:val="Normal"/>
    <w:next w:val="Normal"/>
    <w:link w:val="Heading1Char"/>
    <w:uiPriority w:val="9"/>
    <w:qFormat/>
    <w:rsid w:val="00511FB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FB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FB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FB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FB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FB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FB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FB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FB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F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FB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F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F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F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FB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FB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F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1FB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FB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FB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1F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1FB9"/>
    <w:rPr>
      <w:b/>
      <w:bCs/>
    </w:rPr>
  </w:style>
  <w:style w:type="character" w:styleId="Emphasis">
    <w:name w:val="Emphasis"/>
    <w:uiPriority w:val="20"/>
    <w:qFormat/>
    <w:rsid w:val="00511F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1F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1F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1FB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1F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F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FB9"/>
    <w:rPr>
      <w:b/>
      <w:bCs/>
      <w:i/>
      <w:iCs/>
    </w:rPr>
  </w:style>
  <w:style w:type="character" w:styleId="SubtleEmphasis">
    <w:name w:val="Subtle Emphasis"/>
    <w:uiPriority w:val="19"/>
    <w:qFormat/>
    <w:rsid w:val="00511FB9"/>
    <w:rPr>
      <w:i/>
      <w:iCs/>
    </w:rPr>
  </w:style>
  <w:style w:type="character" w:styleId="IntenseEmphasis">
    <w:name w:val="Intense Emphasis"/>
    <w:uiPriority w:val="21"/>
    <w:qFormat/>
    <w:rsid w:val="00511FB9"/>
    <w:rPr>
      <w:b/>
      <w:bCs/>
    </w:rPr>
  </w:style>
  <w:style w:type="character" w:styleId="SubtleReference">
    <w:name w:val="Subtle Reference"/>
    <w:uiPriority w:val="31"/>
    <w:qFormat/>
    <w:rsid w:val="00511FB9"/>
    <w:rPr>
      <w:smallCaps/>
    </w:rPr>
  </w:style>
  <w:style w:type="character" w:styleId="IntenseReference">
    <w:name w:val="Intense Reference"/>
    <w:uiPriority w:val="32"/>
    <w:qFormat/>
    <w:rsid w:val="00511FB9"/>
    <w:rPr>
      <w:smallCaps/>
      <w:spacing w:val="5"/>
      <w:u w:val="single"/>
    </w:rPr>
  </w:style>
  <w:style w:type="character" w:styleId="BookTitle">
    <w:name w:val="Book Title"/>
    <w:uiPriority w:val="33"/>
    <w:qFormat/>
    <w:rsid w:val="00511F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1FB9"/>
    <w:pPr>
      <w:outlineLvl w:val="9"/>
    </w:pPr>
    <w:rPr>
      <w:lang w:bidi="en-US"/>
    </w:rPr>
  </w:style>
  <w:style w:type="character" w:customStyle="1" w:styleId="apple-converted-space">
    <w:name w:val="apple-converted-space"/>
    <w:basedOn w:val="DefaultParagraphFont"/>
    <w:rsid w:val="00FC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1402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88</cp:revision>
  <dcterms:created xsi:type="dcterms:W3CDTF">2011-01-06T16:45:00Z</dcterms:created>
  <dcterms:modified xsi:type="dcterms:W3CDTF">2011-02-03T21:24:00Z</dcterms:modified>
</cp:coreProperties>
</file>