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701" w:rsidRPr="00A940FC" w:rsidRDefault="00A940FC" w:rsidP="0027408D">
      <w:pPr>
        <w:ind w:left="0"/>
        <w:rPr>
          <w:b/>
          <w:bCs/>
        </w:rPr>
      </w:pPr>
      <w:r w:rsidRPr="00A940FC">
        <w:rPr>
          <w:b/>
          <w:bCs/>
        </w:rPr>
        <w:t xml:space="preserve">Слайд 1 </w:t>
      </w:r>
    </w:p>
    <w:p w:rsidR="00A940FC" w:rsidRDefault="00A940FC" w:rsidP="0027408D">
      <w:pPr>
        <w:ind w:left="0"/>
      </w:pPr>
      <w:r>
        <w:t xml:space="preserve">Тема магістерської дисертації – </w:t>
      </w:r>
      <w:proofErr w:type="spellStart"/>
      <w:r>
        <w:t>екйрингова</w:t>
      </w:r>
      <w:proofErr w:type="spellEnd"/>
      <w:r>
        <w:t xml:space="preserve"> платформа з використанням штучного інтелекту</w:t>
      </w:r>
    </w:p>
    <w:p w:rsidR="00A940FC" w:rsidRDefault="00A940FC" w:rsidP="0027408D">
      <w:pPr>
        <w:ind w:left="0"/>
      </w:pPr>
    </w:p>
    <w:p w:rsidR="00A940FC" w:rsidRDefault="00A940FC" w:rsidP="0027408D">
      <w:pPr>
        <w:ind w:left="0"/>
        <w:rPr>
          <w:b/>
          <w:bCs/>
        </w:rPr>
      </w:pPr>
      <w:r w:rsidRPr="00A940FC">
        <w:rPr>
          <w:b/>
          <w:bCs/>
        </w:rPr>
        <w:t>Слайд 2</w:t>
      </w:r>
    </w:p>
    <w:p w:rsidR="00A940FC" w:rsidRPr="00A940FC" w:rsidRDefault="00A940FC" w:rsidP="0027408D">
      <w:pPr>
        <w:ind w:left="0" w:firstLine="700"/>
        <w:jc w:val="both"/>
        <w:rPr>
          <w:rFonts w:eastAsia="Times New Roman" w:cs="Times New Roman"/>
          <w:szCs w:val="28"/>
          <w:lang w:eastAsia="ru-RU"/>
        </w:rPr>
      </w:pPr>
      <w:r w:rsidRPr="00A940FC">
        <w:rPr>
          <w:rFonts w:eastAsia="Times New Roman" w:cs="Times New Roman"/>
          <w:b/>
          <w:bCs/>
          <w:color w:val="000000"/>
          <w:szCs w:val="28"/>
          <w:lang w:eastAsia="ru-RU"/>
        </w:rPr>
        <w:t>Мета дослідження</w:t>
      </w:r>
      <w:r w:rsidRPr="00A940FC">
        <w:rPr>
          <w:rFonts w:eastAsia="Times New Roman" w:cs="Times New Roman"/>
          <w:color w:val="000000"/>
          <w:szCs w:val="28"/>
          <w:lang w:eastAsia="ru-RU"/>
        </w:rPr>
        <w:t xml:space="preserve">: підвищення ефективності процесів фінансового еквайрингу шляхом розроблення </w:t>
      </w:r>
      <w:proofErr w:type="spellStart"/>
      <w:r w:rsidRPr="00A940FC">
        <w:rPr>
          <w:rFonts w:eastAsia="Times New Roman" w:cs="Times New Roman"/>
          <w:color w:val="000000"/>
          <w:szCs w:val="28"/>
          <w:lang w:eastAsia="ru-RU"/>
        </w:rPr>
        <w:t>еквайрингової</w:t>
      </w:r>
      <w:proofErr w:type="spellEnd"/>
      <w:r w:rsidRPr="00A940FC">
        <w:rPr>
          <w:rFonts w:eastAsia="Times New Roman" w:cs="Times New Roman"/>
          <w:color w:val="000000"/>
          <w:szCs w:val="28"/>
          <w:lang w:eastAsia="ru-RU"/>
        </w:rPr>
        <w:t xml:space="preserve"> платформи, що використовує алгоритми штучного інтелекту для автоматизації, оптимізації транзакцій та забезпечення безпеки.</w:t>
      </w:r>
    </w:p>
    <w:p w:rsidR="00A940FC" w:rsidRPr="00A940FC" w:rsidRDefault="00A940FC" w:rsidP="0027408D">
      <w:pPr>
        <w:ind w:left="0" w:firstLine="0"/>
        <w:rPr>
          <w:rFonts w:eastAsia="Times New Roman" w:cs="Times New Roman"/>
          <w:szCs w:val="28"/>
          <w:lang w:eastAsia="ru-RU"/>
        </w:rPr>
      </w:pPr>
    </w:p>
    <w:p w:rsidR="00A940FC" w:rsidRPr="00A940FC" w:rsidRDefault="00A940FC" w:rsidP="0027408D">
      <w:pPr>
        <w:ind w:left="0" w:firstLine="720"/>
        <w:rPr>
          <w:rFonts w:eastAsia="Times New Roman" w:cs="Times New Roman"/>
          <w:szCs w:val="28"/>
          <w:lang w:val="ru-RU" w:eastAsia="ru-RU"/>
        </w:rPr>
      </w:pPr>
      <w:proofErr w:type="spellStart"/>
      <w:r w:rsidRPr="00A940FC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Задачі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>:</w:t>
      </w:r>
    </w:p>
    <w:p w:rsidR="00A940FC" w:rsidRPr="00A940FC" w:rsidRDefault="00A940FC" w:rsidP="0027408D">
      <w:pPr>
        <w:ind w:left="0" w:firstLine="720"/>
        <w:rPr>
          <w:rFonts w:eastAsia="Times New Roman" w:cs="Times New Roman"/>
          <w:szCs w:val="28"/>
          <w:lang w:val="ru-RU" w:eastAsia="ru-RU"/>
        </w:rPr>
      </w:pPr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–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аналіз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сучасного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стану та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основних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проблем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еквайрингу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в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електронних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платіжних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системах;</w:t>
      </w:r>
    </w:p>
    <w:p w:rsidR="00A940FC" w:rsidRPr="00A940FC" w:rsidRDefault="00A940FC" w:rsidP="0027408D">
      <w:pPr>
        <w:ind w:left="0" w:firstLine="720"/>
        <w:rPr>
          <w:rFonts w:eastAsia="Times New Roman" w:cs="Times New Roman"/>
          <w:szCs w:val="28"/>
          <w:lang w:val="ru-RU" w:eastAsia="ru-RU"/>
        </w:rPr>
      </w:pPr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–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дослідження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можливості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застосування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алгоритмів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штучного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інтелекту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для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розв'язання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задач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еквайрингу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>;</w:t>
      </w:r>
    </w:p>
    <w:p w:rsidR="00A940FC" w:rsidRPr="00A940FC" w:rsidRDefault="00A940FC" w:rsidP="0027408D">
      <w:pPr>
        <w:ind w:left="0" w:firstLine="720"/>
        <w:rPr>
          <w:rFonts w:eastAsia="Times New Roman" w:cs="Times New Roman"/>
          <w:szCs w:val="28"/>
          <w:lang w:val="ru-RU" w:eastAsia="ru-RU"/>
        </w:rPr>
      </w:pPr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–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розроблення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архітектури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еквайрингової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платформи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з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використанням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методів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штучного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інтелекту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>;</w:t>
      </w:r>
    </w:p>
    <w:p w:rsidR="00A940FC" w:rsidRPr="00A940FC" w:rsidRDefault="00A940FC" w:rsidP="0027408D">
      <w:pPr>
        <w:ind w:left="0" w:firstLine="720"/>
        <w:rPr>
          <w:rFonts w:eastAsia="Times New Roman" w:cs="Times New Roman"/>
          <w:szCs w:val="28"/>
          <w:lang w:val="ru-RU" w:eastAsia="ru-RU"/>
        </w:rPr>
      </w:pPr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–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реалізація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еквайрингової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платформи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з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використанням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штучного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інтелекту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>;</w:t>
      </w:r>
    </w:p>
    <w:p w:rsidR="00A940FC" w:rsidRPr="00A940FC" w:rsidRDefault="00A940FC" w:rsidP="0027408D">
      <w:pPr>
        <w:ind w:left="0" w:firstLine="720"/>
        <w:rPr>
          <w:rFonts w:eastAsia="Times New Roman" w:cs="Times New Roman"/>
          <w:szCs w:val="28"/>
          <w:lang w:val="ru-RU" w:eastAsia="ru-RU"/>
        </w:rPr>
      </w:pPr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– </w:t>
      </w:r>
      <w:proofErr w:type="spellStart"/>
      <w:proofErr w:type="gram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тестування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 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еквайрингової</w:t>
      </w:r>
      <w:proofErr w:type="spellEnd"/>
      <w:proofErr w:type="gram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платформи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:rsidR="00A940FC" w:rsidRPr="00A940FC" w:rsidRDefault="00A940FC" w:rsidP="0027408D">
      <w:pPr>
        <w:ind w:left="0" w:firstLine="0"/>
        <w:rPr>
          <w:rFonts w:eastAsia="Times New Roman" w:cs="Times New Roman"/>
          <w:szCs w:val="28"/>
          <w:lang w:val="ru-RU" w:eastAsia="ru-RU"/>
        </w:rPr>
      </w:pPr>
    </w:p>
    <w:p w:rsidR="00A940FC" w:rsidRPr="00A940FC" w:rsidRDefault="00A940FC" w:rsidP="0027408D">
      <w:pPr>
        <w:ind w:left="0" w:firstLine="700"/>
        <w:jc w:val="both"/>
        <w:rPr>
          <w:rFonts w:eastAsia="Times New Roman" w:cs="Times New Roman"/>
          <w:szCs w:val="28"/>
          <w:lang w:val="ru-RU" w:eastAsia="ru-RU"/>
        </w:rPr>
      </w:pPr>
      <w:r w:rsidRPr="00A940FC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Предмет </w:t>
      </w:r>
      <w:proofErr w:type="spellStart"/>
      <w:r w:rsidRPr="00A940FC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дослідження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: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методи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штучного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інтелекту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для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автоматизації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,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оптимізації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транзакцій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та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забезпечення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безпеки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в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еквайрингових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платформах.</w:t>
      </w:r>
    </w:p>
    <w:p w:rsidR="00A940FC" w:rsidRDefault="00A940FC" w:rsidP="0027408D">
      <w:pPr>
        <w:ind w:left="0" w:firstLine="0"/>
        <w:rPr>
          <w:rFonts w:eastAsia="Times New Roman" w:cs="Times New Roman"/>
          <w:color w:val="000000"/>
          <w:szCs w:val="28"/>
          <w:lang w:val="ru-RU" w:eastAsia="ru-RU"/>
        </w:rPr>
      </w:pPr>
      <w:r w:rsidRPr="00A940FC">
        <w:rPr>
          <w:rFonts w:eastAsia="Times New Roman" w:cs="Times New Roman"/>
          <w:szCs w:val="28"/>
          <w:lang w:val="ru-RU" w:eastAsia="ru-RU"/>
        </w:rPr>
        <w:br/>
      </w:r>
      <w:proofErr w:type="spellStart"/>
      <w:r w:rsidRPr="00A940FC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Об’єкт</w:t>
      </w:r>
      <w:proofErr w:type="spellEnd"/>
      <w:r w:rsidRPr="00A940FC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дослідження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: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процеси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фінансового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еквайрингу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в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електронних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платіжних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системах.</w:t>
      </w:r>
    </w:p>
    <w:p w:rsidR="00A940FC" w:rsidRDefault="00A940FC" w:rsidP="0027408D">
      <w:pPr>
        <w:ind w:left="0" w:firstLine="0"/>
        <w:rPr>
          <w:rFonts w:eastAsia="Times New Roman" w:cs="Times New Roman"/>
          <w:color w:val="000000"/>
          <w:szCs w:val="28"/>
          <w:lang w:val="ru-RU" w:eastAsia="ru-RU"/>
        </w:rPr>
      </w:pPr>
    </w:p>
    <w:p w:rsidR="00A940FC" w:rsidRDefault="00A940FC" w:rsidP="0027408D">
      <w:pPr>
        <w:ind w:left="0" w:firstLine="0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A940FC">
        <w:rPr>
          <w:rFonts w:eastAsia="Times New Roman" w:cs="Times New Roman"/>
          <w:b/>
          <w:bCs/>
          <w:color w:val="000000"/>
          <w:szCs w:val="28"/>
          <w:lang w:val="ru-RU" w:eastAsia="ru-RU"/>
        </w:rPr>
        <w:tab/>
        <w:t>Слайд 3</w:t>
      </w:r>
    </w:p>
    <w:p w:rsidR="00A940FC" w:rsidRDefault="00A940FC" w:rsidP="0027408D">
      <w:pPr>
        <w:ind w:left="0" w:firstLine="0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</w:p>
    <w:p w:rsidR="00A940FC" w:rsidRPr="00A940FC" w:rsidRDefault="00A940FC" w:rsidP="0027408D">
      <w:pPr>
        <w:ind w:left="0" w:firstLine="0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000000"/>
          <w:szCs w:val="28"/>
          <w:lang w:val="ru-RU" w:eastAsia="ru-RU"/>
        </w:rPr>
        <w:tab/>
      </w:r>
      <w:proofErr w:type="spellStart"/>
      <w:r>
        <w:rPr>
          <w:rFonts w:eastAsia="Times New Roman" w:cs="Times New Roman"/>
          <w:color w:val="000000"/>
          <w:szCs w:val="28"/>
          <w:lang w:val="ru-RU" w:eastAsia="ru-RU"/>
        </w:rPr>
        <w:t>Серед</w:t>
      </w:r>
      <w:proofErr w:type="spellEnd"/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ru-RU" w:eastAsia="ru-RU"/>
        </w:rPr>
        <w:t>і</w:t>
      </w:r>
      <w:r w:rsidRPr="00A940FC">
        <w:rPr>
          <w:rFonts w:eastAsia="Times New Roman" w:cs="Times New Roman"/>
          <w:color w:val="000000"/>
          <w:szCs w:val="28"/>
          <w:lang w:val="ru-RU" w:eastAsia="ru-RU"/>
        </w:rPr>
        <w:t>снуюч</w:t>
      </w:r>
      <w:r>
        <w:rPr>
          <w:rFonts w:eastAsia="Times New Roman" w:cs="Times New Roman"/>
          <w:color w:val="000000"/>
          <w:szCs w:val="28"/>
          <w:lang w:val="ru-RU" w:eastAsia="ru-RU"/>
        </w:rPr>
        <w:t>их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аналог</w:t>
      </w:r>
      <w:r>
        <w:rPr>
          <w:rFonts w:eastAsia="Times New Roman" w:cs="Times New Roman"/>
          <w:color w:val="000000"/>
          <w:szCs w:val="28"/>
          <w:lang w:val="ru-RU" w:eastAsia="ru-RU"/>
        </w:rPr>
        <w:t>ів</w:t>
      </w:r>
      <w:proofErr w:type="spellEnd"/>
      <w:r>
        <w:rPr>
          <w:rFonts w:eastAsia="Times New Roman" w:cs="Times New Roman"/>
          <w:color w:val="000000"/>
          <w:szCs w:val="28"/>
          <w:lang w:val="ru-RU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ru-RU" w:eastAsia="ru-RU"/>
        </w:rPr>
        <w:t>немає</w:t>
      </w:r>
      <w:proofErr w:type="spellEnd"/>
      <w:r>
        <w:rPr>
          <w:rFonts w:eastAsia="Times New Roman" w:cs="Times New Roman"/>
          <w:color w:val="000000"/>
          <w:szCs w:val="28"/>
          <w:lang w:val="ru-RU" w:eastAsia="ru-RU"/>
        </w:rPr>
        <w:t xml:space="preserve"> платформ, </w:t>
      </w:r>
      <w:proofErr w:type="spellStart"/>
      <w:r>
        <w:rPr>
          <w:rFonts w:eastAsia="Times New Roman" w:cs="Times New Roman"/>
          <w:color w:val="000000"/>
          <w:szCs w:val="28"/>
          <w:lang w:val="ru-RU" w:eastAsia="ru-RU"/>
        </w:rPr>
        <w:t>які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використовують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можливості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ШІ для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вирішення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питань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безпеки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.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Натомість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підпорядковуються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регуляторам,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lastRenderedPageBreak/>
        <w:t>встановлюють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ліміти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на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транзакції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, але не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гарантують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безпеку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даних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клієнта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, та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моніторинг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фроду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і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інших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A940FC">
        <w:rPr>
          <w:rFonts w:eastAsia="Times New Roman" w:cs="Times New Roman"/>
          <w:color w:val="000000"/>
          <w:szCs w:val="28"/>
          <w:lang w:val="ru-RU" w:eastAsia="ru-RU"/>
        </w:rPr>
        <w:t>фінансових</w:t>
      </w:r>
      <w:proofErr w:type="spellEnd"/>
      <w:r w:rsidRPr="00A940FC">
        <w:rPr>
          <w:rFonts w:eastAsia="Times New Roman" w:cs="Times New Roman"/>
          <w:color w:val="000000"/>
          <w:szCs w:val="28"/>
          <w:lang w:val="ru-RU" w:eastAsia="ru-RU"/>
        </w:rPr>
        <w:t xml:space="preserve"> схем.</w:t>
      </w:r>
    </w:p>
    <w:p w:rsidR="0027408D" w:rsidRDefault="00A940FC" w:rsidP="0027408D">
      <w:pPr>
        <w:ind w:left="0"/>
      </w:pPr>
      <w:r>
        <w:t>Для вирішення питань безпеки було обрано підхід який комбінує машинне навчання з поведінковим аналізом</w:t>
      </w:r>
      <w:r w:rsidR="0027408D">
        <w:t>.</w:t>
      </w:r>
    </w:p>
    <w:p w:rsidR="0027408D" w:rsidRPr="0027408D" w:rsidRDefault="0027408D" w:rsidP="0027408D">
      <w:pPr>
        <w:pStyle w:val="1"/>
        <w:numPr>
          <w:ilvl w:val="0"/>
          <w:numId w:val="0"/>
        </w:numPr>
        <w:ind w:firstLine="709"/>
      </w:pPr>
      <w:r>
        <w:t xml:space="preserve">Для унеможливлення використання платформи для цілей заробітку в обхід оподаткуванню, реалізована можливість проведення тільки </w:t>
      </w:r>
      <w:r>
        <w:rPr>
          <w:lang w:val="en-US"/>
        </w:rPr>
        <w:t>e</w:t>
      </w:r>
      <w:r w:rsidRPr="0027408D">
        <w:t>-</w:t>
      </w:r>
      <w:r>
        <w:rPr>
          <w:lang w:val="en-US"/>
        </w:rPr>
        <w:t>commerce</w:t>
      </w:r>
      <w:r w:rsidRPr="0027408D">
        <w:t xml:space="preserve"> </w:t>
      </w:r>
      <w:r>
        <w:t>платежів</w:t>
      </w:r>
      <w:r w:rsidRPr="0027408D">
        <w:t>.</w:t>
      </w:r>
    </w:p>
    <w:p w:rsidR="0027408D" w:rsidRDefault="0027408D" w:rsidP="00EF629D">
      <w:pPr>
        <w:ind w:left="0"/>
      </w:pPr>
    </w:p>
    <w:p w:rsidR="0027408D" w:rsidRPr="0027408D" w:rsidRDefault="0027408D" w:rsidP="00EF629D">
      <w:pPr>
        <w:ind w:left="0"/>
        <w:rPr>
          <w:b/>
          <w:bCs/>
        </w:rPr>
      </w:pPr>
      <w:r w:rsidRPr="0027408D">
        <w:rPr>
          <w:b/>
          <w:bCs/>
        </w:rPr>
        <w:t>Слайд 4</w:t>
      </w:r>
      <w:r>
        <w:rPr>
          <w:b/>
          <w:bCs/>
        </w:rPr>
        <w:t xml:space="preserve"> (</w:t>
      </w:r>
      <w:r w:rsidR="008820AC">
        <w:rPr>
          <w:b/>
          <w:bCs/>
        </w:rPr>
        <w:t>Прецеденти</w:t>
      </w:r>
      <w:r>
        <w:rPr>
          <w:b/>
          <w:bCs/>
        </w:rPr>
        <w:t>)</w:t>
      </w:r>
    </w:p>
    <w:p w:rsidR="0027408D" w:rsidRDefault="0027408D" w:rsidP="00EF629D">
      <w:pPr>
        <w:ind w:left="0"/>
      </w:pPr>
    </w:p>
    <w:p w:rsidR="0027408D" w:rsidRDefault="0027408D" w:rsidP="0027408D">
      <w:pPr>
        <w:ind w:left="0"/>
      </w:pPr>
      <w:r>
        <w:t>В ході виконання роботи розроблена діаграма прецедентів</w:t>
      </w:r>
    </w:p>
    <w:p w:rsidR="008820AC" w:rsidRDefault="008820AC" w:rsidP="0027408D">
      <w:pPr>
        <w:ind w:left="0"/>
      </w:pPr>
    </w:p>
    <w:p w:rsidR="008820AC" w:rsidRDefault="008820AC" w:rsidP="0027408D">
      <w:pPr>
        <w:ind w:left="0"/>
        <w:rPr>
          <w:b/>
          <w:bCs/>
        </w:rPr>
      </w:pPr>
      <w:r w:rsidRPr="008820AC">
        <w:rPr>
          <w:b/>
          <w:bCs/>
        </w:rPr>
        <w:t>Слайд 5 (Структурна схема)</w:t>
      </w:r>
    </w:p>
    <w:p w:rsidR="008820AC" w:rsidRDefault="008820AC" w:rsidP="0027408D">
      <w:pPr>
        <w:ind w:left="0"/>
        <w:rPr>
          <w:b/>
          <w:bCs/>
        </w:rPr>
      </w:pPr>
    </w:p>
    <w:p w:rsidR="008820AC" w:rsidRDefault="008820AC" w:rsidP="0027408D">
      <w:pPr>
        <w:ind w:left="0"/>
      </w:pPr>
      <w:r>
        <w:t xml:space="preserve">На цьому слайді зображено структурну схему системи. </w:t>
      </w:r>
    </w:p>
    <w:p w:rsidR="008820AC" w:rsidRPr="008820AC" w:rsidRDefault="008820AC" w:rsidP="0027408D">
      <w:pPr>
        <w:ind w:left="0"/>
        <w:rPr>
          <w:lang w:val="ru-RU"/>
        </w:rPr>
      </w:pPr>
      <w:r>
        <w:t xml:space="preserve">Було обрано </w:t>
      </w:r>
      <w:proofErr w:type="spellStart"/>
      <w:r>
        <w:t>мікросервісну</w:t>
      </w:r>
      <w:proofErr w:type="spellEnd"/>
      <w:r>
        <w:t xml:space="preserve"> архітектуру, з використанням шини повідомлень для спілкування між самими </w:t>
      </w:r>
      <w:proofErr w:type="spellStart"/>
      <w:r>
        <w:t>мікросервісами</w:t>
      </w:r>
      <w:proofErr w:type="spellEnd"/>
      <w:r>
        <w:t xml:space="preserve">. Також описана структура самого </w:t>
      </w:r>
      <w:proofErr w:type="spellStart"/>
      <w:r>
        <w:t>мікросервісу</w:t>
      </w:r>
      <w:proofErr w:type="spellEnd"/>
      <w:r>
        <w:t xml:space="preserve">. В якості сховища даних використано БД </w:t>
      </w:r>
      <w:r>
        <w:rPr>
          <w:lang w:val="en-US"/>
        </w:rPr>
        <w:t>PostgreSQL</w:t>
      </w:r>
      <w:r w:rsidRPr="008820AC">
        <w:rPr>
          <w:lang w:val="ru-RU"/>
        </w:rPr>
        <w:t>.</w:t>
      </w:r>
    </w:p>
    <w:p w:rsidR="008820AC" w:rsidRDefault="008820AC" w:rsidP="0027408D">
      <w:pPr>
        <w:ind w:left="0"/>
      </w:pPr>
      <w:r>
        <w:t>Клієнти, зареєстровані в системі, мають можливість</w:t>
      </w:r>
      <w:r w:rsidRPr="008820AC">
        <w:rPr>
          <w:lang w:val="ru-RU"/>
        </w:rPr>
        <w:t xml:space="preserve"> </w:t>
      </w:r>
      <w:r>
        <w:t xml:space="preserve">використовувати існуючі веб-інтерфейси особистого кабінету та платіжної сторінки, які ви побачите під час демонстрації роботи системи. Також вони можуть інтегруватись напряму з системою для </w:t>
      </w:r>
      <w:proofErr w:type="spellStart"/>
      <w:r>
        <w:t>кастомізації</w:t>
      </w:r>
      <w:proofErr w:type="spellEnd"/>
      <w:r>
        <w:t xml:space="preserve"> платіжної сторінки, та використання її як частину їхніх послуг.</w:t>
      </w:r>
    </w:p>
    <w:p w:rsidR="008820AC" w:rsidRDefault="008820AC" w:rsidP="0027408D">
      <w:pPr>
        <w:ind w:left="0"/>
      </w:pPr>
    </w:p>
    <w:p w:rsidR="008820AC" w:rsidRDefault="008820AC" w:rsidP="0027408D">
      <w:pPr>
        <w:ind w:left="0"/>
      </w:pPr>
      <w:r>
        <w:t>Слайд 6 (</w:t>
      </w:r>
      <w:r>
        <w:rPr>
          <w:lang w:val="en-US"/>
        </w:rPr>
        <w:t>ER-</w:t>
      </w:r>
      <w:r>
        <w:t>діаграма)</w:t>
      </w:r>
    </w:p>
    <w:p w:rsidR="008820AC" w:rsidRDefault="008820AC" w:rsidP="0027408D">
      <w:pPr>
        <w:ind w:left="0"/>
      </w:pPr>
    </w:p>
    <w:p w:rsidR="008820AC" w:rsidRDefault="008820AC" w:rsidP="0027408D">
      <w:pPr>
        <w:ind w:left="0"/>
      </w:pPr>
      <w:r>
        <w:t xml:space="preserve">На цьому слайді зображено  </w:t>
      </w:r>
      <w:r>
        <w:rPr>
          <w:lang w:val="en-US"/>
        </w:rPr>
        <w:t>ER</w:t>
      </w:r>
      <w:r w:rsidRPr="008820AC">
        <w:rPr>
          <w:lang w:val="ru-RU"/>
        </w:rPr>
        <w:t>-</w:t>
      </w:r>
      <w:r>
        <w:t xml:space="preserve">діаграму системи. Такі </w:t>
      </w:r>
      <w:proofErr w:type="spellStart"/>
      <w:r>
        <w:t>звʼязки</w:t>
      </w:r>
      <w:proofErr w:type="spellEnd"/>
      <w:r>
        <w:t xml:space="preserve"> </w:t>
      </w:r>
      <w:proofErr w:type="spellStart"/>
      <w:r>
        <w:t>розвʼязують</w:t>
      </w:r>
      <w:proofErr w:type="spellEnd"/>
      <w:r>
        <w:t xml:space="preserve"> проблеми:</w:t>
      </w:r>
    </w:p>
    <w:p w:rsidR="008820AC" w:rsidRDefault="008820AC" w:rsidP="008820AC">
      <w:pPr>
        <w:pStyle w:val="a5"/>
        <w:numPr>
          <w:ilvl w:val="0"/>
          <w:numId w:val="2"/>
        </w:numPr>
      </w:pPr>
      <w:r>
        <w:t xml:space="preserve">Оплати </w:t>
      </w:r>
      <w:proofErr w:type="spellStart"/>
      <w:r>
        <w:t>мультиреквізитного</w:t>
      </w:r>
      <w:proofErr w:type="spellEnd"/>
      <w:r>
        <w:t xml:space="preserve"> інвойсу</w:t>
      </w:r>
    </w:p>
    <w:p w:rsidR="00A41445" w:rsidRDefault="00A41445" w:rsidP="008820AC">
      <w:pPr>
        <w:pStyle w:val="a5"/>
        <w:numPr>
          <w:ilvl w:val="0"/>
          <w:numId w:val="2"/>
        </w:numPr>
      </w:pPr>
      <w:r>
        <w:lastRenderedPageBreak/>
        <w:t xml:space="preserve">Налаштування клієнта з кращим варіантом зняття комісії, оскільки різні банки </w:t>
      </w:r>
      <w:proofErr w:type="spellStart"/>
      <w:r>
        <w:t>екваєри</w:t>
      </w:r>
      <w:proofErr w:type="spellEnd"/>
      <w:r>
        <w:t xml:space="preserve"> для </w:t>
      </w:r>
      <w:proofErr w:type="spellStart"/>
      <w:r>
        <w:t>ріних</w:t>
      </w:r>
      <w:proofErr w:type="spellEnd"/>
      <w:r>
        <w:t xml:space="preserve"> сум, оборотів, і кількості транзакцій надають різні відсотки комісій</w:t>
      </w:r>
    </w:p>
    <w:p w:rsidR="008820AC" w:rsidRDefault="00A41445" w:rsidP="00A41445">
      <w:pPr>
        <w:pStyle w:val="a5"/>
        <w:numPr>
          <w:ilvl w:val="0"/>
          <w:numId w:val="2"/>
        </w:numPr>
      </w:pPr>
      <w:r>
        <w:t xml:space="preserve">Та також відповідність стандартам </w:t>
      </w:r>
      <w:r>
        <w:rPr>
          <w:lang w:val="en-US"/>
        </w:rPr>
        <w:t>PCI</w:t>
      </w:r>
      <w:r w:rsidRPr="00A41445">
        <w:t xml:space="preserve"> </w:t>
      </w:r>
      <w:r>
        <w:rPr>
          <w:lang w:val="en-US"/>
        </w:rPr>
        <w:t>DSS</w:t>
      </w:r>
      <w:r w:rsidRPr="00A41445">
        <w:t xml:space="preserve"> </w:t>
      </w:r>
      <w:r>
        <w:rPr>
          <w:lang w:val="en-US"/>
        </w:rPr>
        <w:t>c</w:t>
      </w:r>
      <w:proofErr w:type="spellStart"/>
      <w:r>
        <w:t>ертифікації</w:t>
      </w:r>
      <w:proofErr w:type="spellEnd"/>
      <w:r>
        <w:t xml:space="preserve">, оскільки системи забезпечує моніторинг дій адміністраторів, а також відповідає пункту про зберігання чутливої </w:t>
      </w:r>
      <w:proofErr w:type="spellStart"/>
      <w:r>
        <w:t>інфомрації</w:t>
      </w:r>
      <w:proofErr w:type="spellEnd"/>
      <w:r>
        <w:t>.</w:t>
      </w:r>
    </w:p>
    <w:p w:rsidR="00A41445" w:rsidRDefault="00A41445" w:rsidP="00A41445">
      <w:pPr>
        <w:ind w:left="0" w:firstLine="0"/>
      </w:pPr>
    </w:p>
    <w:p w:rsidR="00A41445" w:rsidRDefault="00A41445" w:rsidP="00A41445">
      <w:pPr>
        <w:ind w:left="0" w:firstLine="0"/>
      </w:pPr>
      <w:r>
        <w:t>Слайд 7 (Статуси платежів та блок схема типу інвойсу)</w:t>
      </w:r>
    </w:p>
    <w:p w:rsidR="00A41445" w:rsidRDefault="00A41445" w:rsidP="00A41445">
      <w:pPr>
        <w:ind w:left="0" w:firstLine="0"/>
      </w:pPr>
    </w:p>
    <w:p w:rsidR="00A41445" w:rsidRDefault="00A41445" w:rsidP="00A41445">
      <w:pPr>
        <w:ind w:left="0" w:firstLine="0"/>
      </w:pPr>
      <w:r>
        <w:t>На цьому слайді зображено діаграму станів статусів платежу та блок-схему вибору типу інвойсу.</w:t>
      </w:r>
    </w:p>
    <w:p w:rsidR="00A41445" w:rsidRDefault="00A41445" w:rsidP="00A41445">
      <w:pPr>
        <w:ind w:left="0" w:firstLine="0"/>
      </w:pPr>
      <w:r>
        <w:t>Статус мо</w:t>
      </w:r>
      <w:bookmarkStart w:id="0" w:name="_GoBack"/>
      <w:bookmarkEnd w:id="0"/>
      <w:r>
        <w:t>жуть бути: …</w:t>
      </w:r>
      <w:r>
        <w:br/>
        <w:t>Типи інвойсів можуть бути: …</w:t>
      </w:r>
    </w:p>
    <w:p w:rsidR="00A41445" w:rsidRDefault="00A41445" w:rsidP="00A41445">
      <w:pPr>
        <w:ind w:left="0" w:firstLine="0"/>
      </w:pPr>
    </w:p>
    <w:p w:rsidR="00A41445" w:rsidRDefault="00A41445" w:rsidP="00A41445">
      <w:pPr>
        <w:ind w:left="0" w:firstLine="0"/>
      </w:pPr>
      <w:r>
        <w:t xml:space="preserve">Слайд 8 (Послідовність оплати інвойсу, коли клієнт </w:t>
      </w:r>
      <w:proofErr w:type="spellStart"/>
      <w:r>
        <w:t>зінтегрований</w:t>
      </w:r>
      <w:proofErr w:type="spellEnd"/>
      <w:r>
        <w:t xml:space="preserve"> з системою)</w:t>
      </w:r>
    </w:p>
    <w:p w:rsidR="00A41445" w:rsidRDefault="00A41445" w:rsidP="00A41445">
      <w:pPr>
        <w:ind w:left="0" w:firstLine="0"/>
      </w:pPr>
    </w:p>
    <w:p w:rsidR="00A41445" w:rsidRDefault="00A41445" w:rsidP="00A41445">
      <w:pPr>
        <w:ind w:left="0" w:firstLine="0"/>
      </w:pPr>
      <w:r>
        <w:t>Слайд 9 (скіп)</w:t>
      </w:r>
    </w:p>
    <w:p w:rsidR="00A41445" w:rsidRDefault="00A41445" w:rsidP="00A41445">
      <w:pPr>
        <w:ind w:left="0" w:firstLine="0"/>
      </w:pPr>
    </w:p>
    <w:p w:rsidR="00A41445" w:rsidRDefault="00A41445" w:rsidP="00A41445">
      <w:pPr>
        <w:ind w:left="0" w:firstLine="0"/>
      </w:pPr>
      <w:r>
        <w:t>Слайд 10 (скіп)</w:t>
      </w:r>
    </w:p>
    <w:p w:rsidR="00A41445" w:rsidRDefault="00A41445" w:rsidP="00A41445">
      <w:pPr>
        <w:ind w:left="0" w:firstLine="0"/>
      </w:pPr>
    </w:p>
    <w:p w:rsidR="00A41445" w:rsidRDefault="00A41445" w:rsidP="00A41445">
      <w:pPr>
        <w:ind w:left="0" w:firstLine="0"/>
      </w:pPr>
      <w:r>
        <w:t>Слайд 12</w:t>
      </w:r>
    </w:p>
    <w:p w:rsidR="00A41445" w:rsidRDefault="00A41445" w:rsidP="00A41445">
      <w:pPr>
        <w:ind w:left="0" w:firstLine="0"/>
      </w:pPr>
      <w:proofErr w:type="spellStart"/>
      <w:r>
        <w:t>Фрод</w:t>
      </w:r>
      <w:proofErr w:type="spellEnd"/>
    </w:p>
    <w:p w:rsidR="00A41445" w:rsidRDefault="00A41445" w:rsidP="00A41445">
      <w:pPr>
        <w:ind w:left="0" w:firstLine="0"/>
      </w:pPr>
    </w:p>
    <w:p w:rsidR="00A41445" w:rsidRPr="008820AC" w:rsidRDefault="00A41445" w:rsidP="00A41445">
      <w:pPr>
        <w:ind w:left="0" w:firstLine="0"/>
      </w:pPr>
      <w:r>
        <w:t>Висновки</w:t>
      </w:r>
    </w:p>
    <w:sectPr w:rsidR="00A41445" w:rsidRPr="008820AC" w:rsidSect="00EF629D">
      <w:pgSz w:w="11900" w:h="16840"/>
      <w:pgMar w:top="1134" w:right="850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27BE"/>
    <w:multiLevelType w:val="hybridMultilevel"/>
    <w:tmpl w:val="10D4D376"/>
    <w:lvl w:ilvl="0" w:tplc="EE5E2058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2B40245"/>
    <w:multiLevelType w:val="hybridMultilevel"/>
    <w:tmpl w:val="4E660DAC"/>
    <w:lvl w:ilvl="0" w:tplc="E9EC8874">
      <w:start w:val="1"/>
      <w:numFmt w:val="bullet"/>
      <w:pStyle w:val="1"/>
      <w:lvlText w:val="–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9D"/>
    <w:rsid w:val="0027408D"/>
    <w:rsid w:val="00441E66"/>
    <w:rsid w:val="00731133"/>
    <w:rsid w:val="008820AC"/>
    <w:rsid w:val="009F2B13"/>
    <w:rsid w:val="00A41445"/>
    <w:rsid w:val="00A940FC"/>
    <w:rsid w:val="00B70F62"/>
    <w:rsid w:val="00BD4701"/>
    <w:rsid w:val="00EF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EA5641"/>
  <w15:chartTrackingRefBased/>
  <w15:docId w15:val="{70446121-C8B7-C345-8AB0-E62E2CA9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ВЕРСІЯ6"/>
    <w:qFormat/>
    <w:rsid w:val="00B70F62"/>
    <w:pPr>
      <w:spacing w:line="360" w:lineRule="auto"/>
      <w:ind w:left="567" w:firstLine="709"/>
    </w:pPr>
    <w:rPr>
      <w:rFonts w:ascii="Times New Roman" w:hAnsi="Times New Roman"/>
      <w:sz w:val="28"/>
      <w:lang w:val="uk-UA"/>
    </w:rPr>
  </w:style>
  <w:style w:type="paragraph" w:styleId="10">
    <w:name w:val="heading 1"/>
    <w:basedOn w:val="a"/>
    <w:next w:val="a"/>
    <w:link w:val="11"/>
    <w:uiPriority w:val="9"/>
    <w:qFormat/>
    <w:rsid w:val="00441E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0F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Стиль1"/>
    <w:basedOn w:val="2"/>
    <w:qFormat/>
    <w:rsid w:val="00B70F62"/>
    <w:pPr>
      <w:spacing w:before="0"/>
      <w:ind w:left="709" w:firstLine="0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B70F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customStyle="1" w:styleId="13">
    <w:name w:val="1ЗаголовокВ3"/>
    <w:basedOn w:val="10"/>
    <w:qFormat/>
    <w:rsid w:val="00441E66"/>
    <w:pPr>
      <w:adjustRightInd w:val="0"/>
      <w:spacing w:before="0"/>
      <w:ind w:firstLine="0"/>
      <w:jc w:val="center"/>
    </w:pPr>
    <w:rPr>
      <w:rFonts w:ascii="Times New Roman" w:hAnsi="Times New Roman"/>
      <w:color w:val="auto"/>
      <w:sz w:val="28"/>
    </w:rPr>
  </w:style>
  <w:style w:type="character" w:customStyle="1" w:styleId="11">
    <w:name w:val="Заголовок 1 Знак"/>
    <w:basedOn w:val="a0"/>
    <w:link w:val="10"/>
    <w:uiPriority w:val="9"/>
    <w:rsid w:val="00441E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3">
    <w:name w:val="Normal (Web)"/>
    <w:basedOn w:val="a"/>
    <w:uiPriority w:val="99"/>
    <w:semiHidden/>
    <w:unhideWhenUsed/>
    <w:rsid w:val="00A940FC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 w:val="24"/>
      <w:lang w:val="ru-RU" w:eastAsia="ru-RU"/>
    </w:rPr>
  </w:style>
  <w:style w:type="paragraph" w:customStyle="1" w:styleId="1">
    <w:name w:val="СписокВ1"/>
    <w:basedOn w:val="a4"/>
    <w:qFormat/>
    <w:rsid w:val="0027408D"/>
    <w:pPr>
      <w:numPr>
        <w:numId w:val="1"/>
      </w:numPr>
      <w:tabs>
        <w:tab w:val="clear" w:pos="0"/>
        <w:tab w:val="left" w:pos="992"/>
      </w:tabs>
      <w:jc w:val="both"/>
    </w:pPr>
    <w:rPr>
      <w:lang w:eastAsia="ru-RU"/>
    </w:rPr>
  </w:style>
  <w:style w:type="paragraph" w:styleId="a4">
    <w:name w:val="List"/>
    <w:basedOn w:val="a"/>
    <w:uiPriority w:val="99"/>
    <w:semiHidden/>
    <w:unhideWhenUsed/>
    <w:rsid w:val="0027408D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88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2024-12-15T14:00:00Z</dcterms:created>
  <dcterms:modified xsi:type="dcterms:W3CDTF">2024-12-15T17:38:00Z</dcterms:modified>
</cp:coreProperties>
</file>