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color w:val="2F5496" w:themeColor="accent1" w:themeShade="BF"/>
          <w:sz w:val="32"/>
          <w:szCs w:val="32"/>
        </w:rPr>
        <w:id w:val="867719872"/>
        <w:docPartObj>
          <w:docPartGallery w:val="Cover Pages"/>
          <w:docPartUnique/>
        </w:docPartObj>
      </w:sdtPr>
      <w:sdtEndPr>
        <w:rPr>
          <w:rFonts w:asciiTheme="minorHAnsi" w:eastAsiaTheme="minorHAnsi" w:hAnsiTheme="minorHAnsi" w:cstheme="minorBidi"/>
          <w:color w:val="auto"/>
          <w:sz w:val="22"/>
          <w:szCs w:val="22"/>
        </w:rPr>
      </w:sdtEndPr>
      <w:sdtContent>
        <w:p w14:paraId="75A2039B" w14:textId="10506361" w:rsidR="00043086" w:rsidRDefault="00043086"/>
        <w:tbl>
          <w:tblPr>
            <w:tblpPr w:leftFromText="187" w:rightFromText="187" w:vertAnchor="page" w:horzAnchor="margin" w:tblpXSpec="center" w:tblpY="2596"/>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1338"/>
            <w:gridCol w:w="5453"/>
          </w:tblGrid>
          <w:tr w:rsidR="00EE6D00" w14:paraId="4AF5633C" w14:textId="77777777" w:rsidTr="0047621E">
            <w:trPr>
              <w:gridAfter w:val="1"/>
              <w:wAfter w:w="5453" w:type="dxa"/>
            </w:trPr>
            <w:tc>
              <w:tcPr>
                <w:tcW w:w="1338" w:type="dxa"/>
                <w:tcBorders>
                  <w:left w:val="single" w:sz="12" w:space="0" w:color="FF9900"/>
                </w:tcBorders>
                <w:tcMar>
                  <w:top w:w="216" w:type="dxa"/>
                  <w:left w:w="115" w:type="dxa"/>
                  <w:bottom w:w="216" w:type="dxa"/>
                  <w:right w:w="115" w:type="dxa"/>
                </w:tcMar>
              </w:tcPr>
              <w:p w14:paraId="5C5BDB35" w14:textId="6841CE22" w:rsidR="00EE6D00" w:rsidRPr="0047621E" w:rsidRDefault="00310F1F" w:rsidP="00EE6D00">
                <w:pPr>
                  <w:pStyle w:val="Sinespaciado"/>
                  <w:rPr>
                    <w:b/>
                    <w:bCs/>
                    <w:color w:val="FF9900"/>
                    <w:sz w:val="24"/>
                  </w:rPr>
                </w:pPr>
                <w:r w:rsidRPr="0047621E">
                  <w:rPr>
                    <w:b/>
                    <w:bCs/>
                    <w:color w:val="FF9900"/>
                    <w:sz w:val="24"/>
                    <w:szCs w:val="24"/>
                  </w:rPr>
                  <w:t>TAREA 26</w:t>
                </w:r>
              </w:p>
            </w:tc>
          </w:tr>
          <w:tr w:rsidR="00EE6D00" w:rsidRPr="0010377C" w14:paraId="11727862" w14:textId="77777777" w:rsidTr="0047621E">
            <w:tc>
              <w:tcPr>
                <w:tcW w:w="6791" w:type="dxa"/>
                <w:gridSpan w:val="2"/>
                <w:tcBorders>
                  <w:left w:val="single" w:sz="12" w:space="0" w:color="FF9900"/>
                </w:tcBorders>
              </w:tcPr>
              <w:sdt>
                <w:sdtPr>
                  <w:rPr>
                    <w:rFonts w:asciiTheme="majorHAnsi" w:eastAsiaTheme="majorEastAsia" w:hAnsiTheme="majorHAnsi" w:cstheme="majorBidi"/>
                    <w:b/>
                    <w:bCs/>
                    <w:color w:val="278966"/>
                    <w:sz w:val="88"/>
                    <w:szCs w:val="88"/>
                  </w:rPr>
                  <w:alias w:val="Título"/>
                  <w:id w:val="13406919"/>
                  <w:placeholder>
                    <w:docPart w:val="90525013058B443B8DD30B2A7F063817"/>
                  </w:placeholder>
                  <w:dataBinding w:prefixMappings="xmlns:ns0='http://schemas.openxmlformats.org/package/2006/metadata/core-properties' xmlns:ns1='http://purl.org/dc/elements/1.1/'" w:xpath="/ns0:coreProperties[1]/ns1:title[1]" w:storeItemID="{6C3C8BC8-F283-45AE-878A-BAB7291924A1}"/>
                  <w:text/>
                </w:sdtPr>
                <w:sdtEndPr/>
                <w:sdtContent>
                  <w:p w14:paraId="42ECCC9D" w14:textId="3ECDE774" w:rsidR="00EE6D00" w:rsidRPr="00310F1F" w:rsidRDefault="00310F1F" w:rsidP="00EE6D00">
                    <w:pPr>
                      <w:pStyle w:val="Sinespaciado"/>
                      <w:spacing w:line="216" w:lineRule="auto"/>
                      <w:rPr>
                        <w:rFonts w:asciiTheme="majorHAnsi" w:eastAsiaTheme="majorEastAsia" w:hAnsiTheme="majorHAnsi" w:cstheme="majorBidi"/>
                        <w:color w:val="FF9900"/>
                        <w:sz w:val="88"/>
                        <w:szCs w:val="88"/>
                      </w:rPr>
                    </w:pPr>
                    <w:r w:rsidRPr="0047621E">
                      <w:rPr>
                        <w:rFonts w:asciiTheme="majorHAnsi" w:eastAsiaTheme="majorEastAsia" w:hAnsiTheme="majorHAnsi" w:cstheme="majorBidi"/>
                        <w:b/>
                        <w:bCs/>
                        <w:color w:val="278966"/>
                        <w:sz w:val="88"/>
                        <w:szCs w:val="88"/>
                      </w:rPr>
                      <w:t xml:space="preserve">EVOLUCIÓN DEL COVID-19 EN </w:t>
                    </w:r>
                    <w:r w:rsidR="009E24AC">
                      <w:rPr>
                        <w:rFonts w:asciiTheme="majorHAnsi" w:eastAsiaTheme="majorEastAsia" w:hAnsiTheme="majorHAnsi" w:cstheme="majorBidi"/>
                        <w:b/>
                        <w:bCs/>
                        <w:color w:val="278966"/>
                        <w:sz w:val="88"/>
                        <w:szCs w:val="88"/>
                      </w:rPr>
                      <w:t>EL PAIS VASCO</w:t>
                    </w:r>
                  </w:p>
                </w:sdtContent>
              </w:sdt>
            </w:tc>
          </w:tr>
          <w:tr w:rsidR="00EE6D00" w14:paraId="4189274F" w14:textId="77777777" w:rsidTr="0047621E">
            <w:sdt>
              <w:sdtPr>
                <w:rPr>
                  <w:b/>
                  <w:bCs/>
                  <w:color w:val="FF9900"/>
                  <w:sz w:val="24"/>
                  <w:szCs w:val="24"/>
                </w:rPr>
                <w:alias w:val="Subtítulo"/>
                <w:id w:val="13406923"/>
                <w:placeholder>
                  <w:docPart w:val="552E4E8EAE3F4666B9B6C78DEFF3B5E5"/>
                </w:placeholder>
                <w:dataBinding w:prefixMappings="xmlns:ns0='http://schemas.openxmlformats.org/package/2006/metadata/core-properties' xmlns:ns1='http://purl.org/dc/elements/1.1/'" w:xpath="/ns0:coreProperties[1]/ns1:subject[1]" w:storeItemID="{6C3C8BC8-F283-45AE-878A-BAB7291924A1}"/>
                <w:text/>
              </w:sdtPr>
              <w:sdtEndPr/>
              <w:sdtContent>
                <w:tc>
                  <w:tcPr>
                    <w:tcW w:w="6791" w:type="dxa"/>
                    <w:gridSpan w:val="2"/>
                    <w:tcBorders>
                      <w:left w:val="single" w:sz="12" w:space="0" w:color="FF9900"/>
                    </w:tcBorders>
                    <w:tcMar>
                      <w:top w:w="216" w:type="dxa"/>
                      <w:left w:w="115" w:type="dxa"/>
                      <w:bottom w:w="216" w:type="dxa"/>
                      <w:right w:w="115" w:type="dxa"/>
                    </w:tcMar>
                  </w:tcPr>
                  <w:p w14:paraId="6F80F6CE" w14:textId="06C0A402" w:rsidR="00EE6D00" w:rsidRPr="0047621E" w:rsidRDefault="00310F1F" w:rsidP="00EE6D00">
                    <w:pPr>
                      <w:pStyle w:val="Sinespaciado"/>
                      <w:rPr>
                        <w:b/>
                        <w:bCs/>
                        <w:color w:val="FF9900"/>
                        <w:sz w:val="24"/>
                      </w:rPr>
                    </w:pPr>
                    <w:r w:rsidRPr="0047621E">
                      <w:rPr>
                        <w:b/>
                        <w:bCs/>
                        <w:color w:val="FF9900"/>
                        <w:sz w:val="24"/>
                        <w:szCs w:val="24"/>
                      </w:rPr>
                      <w:t>THE EGG.AI</w:t>
                    </w:r>
                  </w:p>
                </w:tc>
              </w:sdtContent>
            </w:sdt>
          </w:tr>
        </w:tbl>
        <w:tbl>
          <w:tblPr>
            <w:tblpPr w:leftFromText="187" w:rightFromText="187" w:vertAnchor="page" w:horzAnchor="margin" w:tblpXSpec="center" w:tblpY="13156"/>
            <w:tblW w:w="4547" w:type="pct"/>
            <w:tblLook w:val="04A0" w:firstRow="1" w:lastRow="0" w:firstColumn="1" w:lastColumn="0" w:noHBand="0" w:noVBand="1"/>
          </w:tblPr>
          <w:tblGrid>
            <w:gridCol w:w="7734"/>
          </w:tblGrid>
          <w:tr w:rsidR="00096B15" w:rsidRPr="00096B15" w14:paraId="4C50CCA7" w14:textId="77777777" w:rsidTr="00096B15">
            <w:trPr>
              <w:trHeight w:val="1373"/>
            </w:trPr>
            <w:tc>
              <w:tcPr>
                <w:tcW w:w="7733" w:type="dxa"/>
                <w:tcMar>
                  <w:top w:w="216" w:type="dxa"/>
                  <w:left w:w="115" w:type="dxa"/>
                  <w:bottom w:w="216" w:type="dxa"/>
                  <w:right w:w="115" w:type="dxa"/>
                </w:tcMar>
              </w:tcPr>
              <w:p w14:paraId="69FA6854" w14:textId="6C2955F5" w:rsidR="00096B15" w:rsidRPr="0047621E" w:rsidRDefault="00A4086D" w:rsidP="00096B15">
                <w:pPr>
                  <w:pStyle w:val="Sinespaciado"/>
                  <w:jc w:val="right"/>
                  <w:rPr>
                    <w:b/>
                    <w:bCs/>
                    <w:color w:val="278966"/>
                    <w:sz w:val="28"/>
                    <w:szCs w:val="28"/>
                  </w:rPr>
                </w:pPr>
                <w:r w:rsidRPr="003E063F">
                  <w:rPr>
                    <w:b/>
                    <w:bCs/>
                    <w:color w:val="278966"/>
                    <w:sz w:val="28"/>
                    <w:szCs w:val="28"/>
                  </w:rPr>
                  <w:t>Igor Irastorza Azanza</w:t>
                </w:r>
              </w:p>
              <w:p w14:paraId="46815DD2" w14:textId="77777777" w:rsidR="00096B15" w:rsidRDefault="00096B15" w:rsidP="00096B15">
                <w:pPr>
                  <w:pStyle w:val="Sinespaciado"/>
                  <w:rPr>
                    <w:color w:val="4472C4" w:themeColor="accent1"/>
                    <w:sz w:val="28"/>
                    <w:szCs w:val="28"/>
                  </w:rPr>
                </w:pPr>
              </w:p>
              <w:p w14:paraId="6BF90C11" w14:textId="4BCABFF0" w:rsidR="00096B15" w:rsidRPr="00310F1F" w:rsidRDefault="00096B15" w:rsidP="00096B15">
                <w:pPr>
                  <w:pStyle w:val="Sinespaciado"/>
                  <w:rPr>
                    <w:b/>
                    <w:bCs/>
                    <w:color w:val="FF9900"/>
                  </w:rPr>
                </w:pPr>
                <w:r w:rsidRPr="00310F1F">
                  <w:rPr>
                    <w:b/>
                    <w:bCs/>
                    <w:color w:val="FF9900"/>
                    <w:sz w:val="28"/>
                    <w:szCs w:val="28"/>
                  </w:rPr>
                  <w:fldChar w:fldCharType="begin"/>
                </w:r>
                <w:r w:rsidRPr="00310F1F">
                  <w:rPr>
                    <w:b/>
                    <w:bCs/>
                    <w:color w:val="FF9900"/>
                    <w:sz w:val="28"/>
                    <w:szCs w:val="28"/>
                    <w:lang w:val="en-GB"/>
                  </w:rPr>
                  <w:instrText xml:space="preserve"> DATE \@ "dd MMMM yyyy" </w:instrText>
                </w:r>
                <w:r w:rsidRPr="00310F1F">
                  <w:rPr>
                    <w:b/>
                    <w:bCs/>
                    <w:color w:val="FF9900"/>
                    <w:sz w:val="28"/>
                    <w:szCs w:val="28"/>
                  </w:rPr>
                  <w:fldChar w:fldCharType="separate"/>
                </w:r>
                <w:r w:rsidR="002811DE">
                  <w:rPr>
                    <w:b/>
                    <w:bCs/>
                    <w:noProof/>
                    <w:color w:val="FF9900"/>
                    <w:sz w:val="28"/>
                    <w:szCs w:val="28"/>
                    <w:lang w:val="en-GB"/>
                  </w:rPr>
                  <w:t>30 August 2021</w:t>
                </w:r>
                <w:r w:rsidRPr="00310F1F">
                  <w:rPr>
                    <w:b/>
                    <w:bCs/>
                    <w:color w:val="FF9900"/>
                    <w:sz w:val="28"/>
                    <w:szCs w:val="28"/>
                  </w:rPr>
                  <w:fldChar w:fldCharType="end"/>
                </w:r>
              </w:p>
            </w:tc>
          </w:tr>
        </w:tbl>
        <w:p w14:paraId="4107214B" w14:textId="30D0737D" w:rsidR="00C56D7B" w:rsidRPr="00C56D7B" w:rsidRDefault="00A4086D" w:rsidP="00A4086D">
          <w:pPr>
            <w:jc w:val="center"/>
            <w:rPr>
              <w:lang w:val="es-ES"/>
            </w:rPr>
            <w:sectPr w:rsidR="00C56D7B" w:rsidRPr="00C56D7B" w:rsidSect="00043086">
              <w:footerReference w:type="default" r:id="rId11"/>
              <w:footerReference w:type="first" r:id="rId12"/>
              <w:pgSz w:w="11906" w:h="16838"/>
              <w:pgMar w:top="1417" w:right="1701" w:bottom="1417" w:left="1701" w:header="708" w:footer="708" w:gutter="0"/>
              <w:pgNumType w:start="0"/>
              <w:cols w:space="708"/>
              <w:titlePg/>
              <w:docGrid w:linePitch="360"/>
            </w:sectPr>
          </w:pPr>
          <w:r>
            <w:rPr>
              <w:noProof/>
            </w:rPr>
            <w:drawing>
              <wp:inline distT="0" distB="0" distL="0" distR="0" wp14:anchorId="4FB6651B" wp14:editId="11FE575C">
                <wp:extent cx="2606040" cy="2606040"/>
                <wp:effectExtent l="0" t="0" r="3810" b="3810"/>
                <wp:docPr id="3" name="Imagen 3"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06040" cy="2606040"/>
                        </a:xfrm>
                        <a:prstGeom prst="rect">
                          <a:avLst/>
                        </a:prstGeom>
                        <a:noFill/>
                        <a:ln>
                          <a:noFill/>
                        </a:ln>
                      </pic:spPr>
                    </pic:pic>
                  </a:graphicData>
                </a:graphic>
              </wp:inline>
            </w:drawing>
          </w:r>
          <w:r w:rsidR="00043086" w:rsidRPr="00096B15">
            <w:rPr>
              <w:lang w:val="es-ES"/>
            </w:rPr>
            <w:br w:type="page"/>
          </w:r>
        </w:p>
        <w:sdt>
          <w:sdtPr>
            <w:rPr>
              <w:rFonts w:asciiTheme="minorHAnsi" w:eastAsiaTheme="minorHAnsi" w:hAnsiTheme="minorHAnsi" w:cstheme="minorBidi"/>
              <w:b w:val="0"/>
              <w:color w:val="auto"/>
              <w:sz w:val="22"/>
              <w:szCs w:val="22"/>
              <w:lang w:val="en-GB" w:eastAsia="en-US"/>
            </w:rPr>
            <w:id w:val="-1185591115"/>
            <w:docPartObj>
              <w:docPartGallery w:val="Table of Contents"/>
              <w:docPartUnique/>
            </w:docPartObj>
          </w:sdtPr>
          <w:sdtEndPr>
            <w:rPr>
              <w:bCs/>
            </w:rPr>
          </w:sdtEndPr>
          <w:sdtContent>
            <w:p w14:paraId="48DC3E16" w14:textId="1D942E97" w:rsidR="00C56D7B" w:rsidRDefault="00256CA9">
              <w:pPr>
                <w:pStyle w:val="TtuloTDC"/>
              </w:pPr>
              <w:r>
                <w:t>ÍNDICE</w:t>
              </w:r>
            </w:p>
            <w:p w14:paraId="5FCC61FC" w14:textId="77777777" w:rsidR="00C56D7B" w:rsidRPr="00C56D7B" w:rsidRDefault="00C56D7B" w:rsidP="00C56D7B">
              <w:pPr>
                <w:rPr>
                  <w:lang w:val="es-ES" w:eastAsia="es-ES"/>
                </w:rPr>
              </w:pPr>
            </w:p>
            <w:p w14:paraId="7E112319" w14:textId="1337E746" w:rsidR="003A4B69" w:rsidRDefault="00C56D7B">
              <w:pPr>
                <w:pStyle w:val="TDC1"/>
                <w:tabs>
                  <w:tab w:val="left" w:pos="440"/>
                  <w:tab w:val="right" w:leader="dot" w:pos="8494"/>
                </w:tabs>
                <w:rPr>
                  <w:rFonts w:eastAsiaTheme="minorEastAsia"/>
                  <w:noProof/>
                  <w:lang w:val="es-ES" w:eastAsia="es-ES"/>
                </w:rPr>
              </w:pPr>
              <w:r>
                <w:fldChar w:fldCharType="begin"/>
              </w:r>
              <w:r>
                <w:instrText xml:space="preserve"> TOC \o "1-3" \h \z \u </w:instrText>
              </w:r>
              <w:r>
                <w:fldChar w:fldCharType="separate"/>
              </w:r>
              <w:hyperlink w:anchor="_Toc81254753" w:history="1">
                <w:r w:rsidR="003A4B69" w:rsidRPr="002716E6">
                  <w:rPr>
                    <w:rStyle w:val="Hipervnculo"/>
                    <w:noProof/>
                  </w:rPr>
                  <w:t>1.</w:t>
                </w:r>
                <w:r w:rsidR="003A4B69">
                  <w:rPr>
                    <w:rFonts w:eastAsiaTheme="minorEastAsia"/>
                    <w:noProof/>
                    <w:lang w:val="es-ES" w:eastAsia="es-ES"/>
                  </w:rPr>
                  <w:tab/>
                </w:r>
                <w:r w:rsidR="003A4B69" w:rsidRPr="002716E6">
                  <w:rPr>
                    <w:rStyle w:val="Hipervnculo"/>
                    <w:noProof/>
                  </w:rPr>
                  <w:t>INTRODUCCIÓN</w:t>
                </w:r>
                <w:r w:rsidR="003A4B69">
                  <w:rPr>
                    <w:noProof/>
                    <w:webHidden/>
                  </w:rPr>
                  <w:tab/>
                </w:r>
                <w:r w:rsidR="003A4B69">
                  <w:rPr>
                    <w:noProof/>
                    <w:webHidden/>
                  </w:rPr>
                  <w:fldChar w:fldCharType="begin"/>
                </w:r>
                <w:r w:rsidR="003A4B69">
                  <w:rPr>
                    <w:noProof/>
                    <w:webHidden/>
                  </w:rPr>
                  <w:instrText xml:space="preserve"> PAGEREF _Toc81254753 \h </w:instrText>
                </w:r>
                <w:r w:rsidR="003A4B69">
                  <w:rPr>
                    <w:noProof/>
                    <w:webHidden/>
                  </w:rPr>
                </w:r>
                <w:r w:rsidR="003A4B69">
                  <w:rPr>
                    <w:noProof/>
                    <w:webHidden/>
                  </w:rPr>
                  <w:fldChar w:fldCharType="separate"/>
                </w:r>
                <w:r w:rsidR="002811DE">
                  <w:rPr>
                    <w:noProof/>
                    <w:webHidden/>
                  </w:rPr>
                  <w:t>1</w:t>
                </w:r>
                <w:r w:rsidR="003A4B69">
                  <w:rPr>
                    <w:noProof/>
                    <w:webHidden/>
                  </w:rPr>
                  <w:fldChar w:fldCharType="end"/>
                </w:r>
              </w:hyperlink>
            </w:p>
            <w:p w14:paraId="727C7E99" w14:textId="1BDD45EB" w:rsidR="003A4B69" w:rsidRDefault="003A4B69">
              <w:pPr>
                <w:pStyle w:val="TDC1"/>
                <w:tabs>
                  <w:tab w:val="left" w:pos="440"/>
                  <w:tab w:val="right" w:leader="dot" w:pos="8494"/>
                </w:tabs>
                <w:rPr>
                  <w:rFonts w:eastAsiaTheme="minorEastAsia"/>
                  <w:noProof/>
                  <w:lang w:val="es-ES" w:eastAsia="es-ES"/>
                </w:rPr>
              </w:pPr>
              <w:hyperlink w:anchor="_Toc81254754" w:history="1">
                <w:r w:rsidRPr="002716E6">
                  <w:rPr>
                    <w:rStyle w:val="Hipervnculo"/>
                    <w:noProof/>
                    <w:lang w:val="es-ES"/>
                  </w:rPr>
                  <w:t>2.</w:t>
                </w:r>
                <w:r>
                  <w:rPr>
                    <w:rFonts w:eastAsiaTheme="minorEastAsia"/>
                    <w:noProof/>
                    <w:lang w:val="es-ES" w:eastAsia="es-ES"/>
                  </w:rPr>
                  <w:tab/>
                </w:r>
                <w:r w:rsidRPr="002716E6">
                  <w:rPr>
                    <w:rStyle w:val="Hipervnculo"/>
                    <w:noProof/>
                    <w:lang w:val="es-ES"/>
                  </w:rPr>
                  <w:t>ANÁLISIS Y EVOLUCIÓN DE LOS CASOS POSITIVOS</w:t>
                </w:r>
                <w:r>
                  <w:rPr>
                    <w:noProof/>
                    <w:webHidden/>
                  </w:rPr>
                  <w:tab/>
                </w:r>
                <w:r>
                  <w:rPr>
                    <w:noProof/>
                    <w:webHidden/>
                  </w:rPr>
                  <w:fldChar w:fldCharType="begin"/>
                </w:r>
                <w:r>
                  <w:rPr>
                    <w:noProof/>
                    <w:webHidden/>
                  </w:rPr>
                  <w:instrText xml:space="preserve"> PAGEREF _Toc81254754 \h </w:instrText>
                </w:r>
                <w:r>
                  <w:rPr>
                    <w:noProof/>
                    <w:webHidden/>
                  </w:rPr>
                </w:r>
                <w:r>
                  <w:rPr>
                    <w:noProof/>
                    <w:webHidden/>
                  </w:rPr>
                  <w:fldChar w:fldCharType="separate"/>
                </w:r>
                <w:r w:rsidR="002811DE">
                  <w:rPr>
                    <w:noProof/>
                    <w:webHidden/>
                  </w:rPr>
                  <w:t>1</w:t>
                </w:r>
                <w:r>
                  <w:rPr>
                    <w:noProof/>
                    <w:webHidden/>
                  </w:rPr>
                  <w:fldChar w:fldCharType="end"/>
                </w:r>
              </w:hyperlink>
            </w:p>
            <w:p w14:paraId="2D11B1FD" w14:textId="512E37CB" w:rsidR="003A4B69" w:rsidRDefault="003A4B69">
              <w:pPr>
                <w:pStyle w:val="TDC2"/>
                <w:tabs>
                  <w:tab w:val="left" w:pos="880"/>
                  <w:tab w:val="right" w:leader="dot" w:pos="8494"/>
                </w:tabs>
                <w:rPr>
                  <w:rFonts w:eastAsiaTheme="minorEastAsia"/>
                  <w:noProof/>
                  <w:lang w:val="es-ES" w:eastAsia="es-ES"/>
                </w:rPr>
              </w:pPr>
              <w:hyperlink w:anchor="_Toc81254755" w:history="1">
                <w:r w:rsidRPr="002716E6">
                  <w:rPr>
                    <w:rStyle w:val="Hipervnculo"/>
                    <w:noProof/>
                    <w:lang w:val="es-ES"/>
                  </w:rPr>
                  <w:t>2.1.</w:t>
                </w:r>
                <w:r>
                  <w:rPr>
                    <w:rFonts w:eastAsiaTheme="minorEastAsia"/>
                    <w:noProof/>
                    <w:lang w:val="es-ES" w:eastAsia="es-ES"/>
                  </w:rPr>
                  <w:tab/>
                </w:r>
                <w:r w:rsidRPr="002716E6">
                  <w:rPr>
                    <w:rStyle w:val="Hipervnculo"/>
                    <w:noProof/>
                    <w:lang w:val="es-ES"/>
                  </w:rPr>
                  <w:t>TASA R0</w:t>
                </w:r>
                <w:r>
                  <w:rPr>
                    <w:noProof/>
                    <w:webHidden/>
                  </w:rPr>
                  <w:tab/>
                </w:r>
                <w:r>
                  <w:rPr>
                    <w:noProof/>
                    <w:webHidden/>
                  </w:rPr>
                  <w:fldChar w:fldCharType="begin"/>
                </w:r>
                <w:r>
                  <w:rPr>
                    <w:noProof/>
                    <w:webHidden/>
                  </w:rPr>
                  <w:instrText xml:space="preserve"> PAGEREF _Toc81254755 \h </w:instrText>
                </w:r>
                <w:r>
                  <w:rPr>
                    <w:noProof/>
                    <w:webHidden/>
                  </w:rPr>
                </w:r>
                <w:r>
                  <w:rPr>
                    <w:noProof/>
                    <w:webHidden/>
                  </w:rPr>
                  <w:fldChar w:fldCharType="separate"/>
                </w:r>
                <w:r w:rsidR="002811DE">
                  <w:rPr>
                    <w:noProof/>
                    <w:webHidden/>
                  </w:rPr>
                  <w:t>2</w:t>
                </w:r>
                <w:r>
                  <w:rPr>
                    <w:noProof/>
                    <w:webHidden/>
                  </w:rPr>
                  <w:fldChar w:fldCharType="end"/>
                </w:r>
              </w:hyperlink>
            </w:p>
            <w:p w14:paraId="1AE5FADF" w14:textId="4E72E455" w:rsidR="003A4B69" w:rsidRDefault="003A4B69">
              <w:pPr>
                <w:pStyle w:val="TDC2"/>
                <w:tabs>
                  <w:tab w:val="left" w:pos="880"/>
                  <w:tab w:val="right" w:leader="dot" w:pos="8494"/>
                </w:tabs>
                <w:rPr>
                  <w:rFonts w:eastAsiaTheme="minorEastAsia"/>
                  <w:noProof/>
                  <w:lang w:val="es-ES" w:eastAsia="es-ES"/>
                </w:rPr>
              </w:pPr>
              <w:hyperlink w:anchor="_Toc81254756" w:history="1">
                <w:r w:rsidRPr="002716E6">
                  <w:rPr>
                    <w:rStyle w:val="Hipervnculo"/>
                    <w:noProof/>
                  </w:rPr>
                  <w:t>2.2.</w:t>
                </w:r>
                <w:r>
                  <w:rPr>
                    <w:rFonts w:eastAsiaTheme="minorEastAsia"/>
                    <w:noProof/>
                    <w:lang w:val="es-ES" w:eastAsia="es-ES"/>
                  </w:rPr>
                  <w:tab/>
                </w:r>
                <w:r w:rsidRPr="002716E6">
                  <w:rPr>
                    <w:rStyle w:val="Hipervnculo"/>
                    <w:noProof/>
                  </w:rPr>
                  <w:t>POR SEXO</w:t>
                </w:r>
                <w:r>
                  <w:rPr>
                    <w:noProof/>
                    <w:webHidden/>
                  </w:rPr>
                  <w:tab/>
                </w:r>
                <w:r>
                  <w:rPr>
                    <w:noProof/>
                    <w:webHidden/>
                  </w:rPr>
                  <w:fldChar w:fldCharType="begin"/>
                </w:r>
                <w:r>
                  <w:rPr>
                    <w:noProof/>
                    <w:webHidden/>
                  </w:rPr>
                  <w:instrText xml:space="preserve"> PAGEREF _Toc81254756 \h </w:instrText>
                </w:r>
                <w:r>
                  <w:rPr>
                    <w:noProof/>
                    <w:webHidden/>
                  </w:rPr>
                </w:r>
                <w:r>
                  <w:rPr>
                    <w:noProof/>
                    <w:webHidden/>
                  </w:rPr>
                  <w:fldChar w:fldCharType="separate"/>
                </w:r>
                <w:r w:rsidR="002811DE">
                  <w:rPr>
                    <w:noProof/>
                    <w:webHidden/>
                  </w:rPr>
                  <w:t>3</w:t>
                </w:r>
                <w:r>
                  <w:rPr>
                    <w:noProof/>
                    <w:webHidden/>
                  </w:rPr>
                  <w:fldChar w:fldCharType="end"/>
                </w:r>
              </w:hyperlink>
            </w:p>
            <w:p w14:paraId="03D60D30" w14:textId="45B6ECB9" w:rsidR="003A4B69" w:rsidRDefault="003A4B69">
              <w:pPr>
                <w:pStyle w:val="TDC2"/>
                <w:tabs>
                  <w:tab w:val="left" w:pos="880"/>
                  <w:tab w:val="right" w:leader="dot" w:pos="8494"/>
                </w:tabs>
                <w:rPr>
                  <w:rFonts w:eastAsiaTheme="minorEastAsia"/>
                  <w:noProof/>
                  <w:lang w:val="es-ES" w:eastAsia="es-ES"/>
                </w:rPr>
              </w:pPr>
              <w:hyperlink w:anchor="_Toc81254757" w:history="1">
                <w:r w:rsidRPr="002716E6">
                  <w:rPr>
                    <w:rStyle w:val="Hipervnculo"/>
                    <w:noProof/>
                  </w:rPr>
                  <w:t>2.3.</w:t>
                </w:r>
                <w:r>
                  <w:rPr>
                    <w:rFonts w:eastAsiaTheme="minorEastAsia"/>
                    <w:noProof/>
                    <w:lang w:val="es-ES" w:eastAsia="es-ES"/>
                  </w:rPr>
                  <w:tab/>
                </w:r>
                <w:r w:rsidRPr="002716E6">
                  <w:rPr>
                    <w:rStyle w:val="Hipervnculo"/>
                    <w:noProof/>
                  </w:rPr>
                  <w:t>POR EDAD</w:t>
                </w:r>
                <w:r>
                  <w:rPr>
                    <w:noProof/>
                    <w:webHidden/>
                  </w:rPr>
                  <w:tab/>
                </w:r>
                <w:r>
                  <w:rPr>
                    <w:noProof/>
                    <w:webHidden/>
                  </w:rPr>
                  <w:fldChar w:fldCharType="begin"/>
                </w:r>
                <w:r>
                  <w:rPr>
                    <w:noProof/>
                    <w:webHidden/>
                  </w:rPr>
                  <w:instrText xml:space="preserve"> PAGEREF _Toc81254757 \h </w:instrText>
                </w:r>
                <w:r>
                  <w:rPr>
                    <w:noProof/>
                    <w:webHidden/>
                  </w:rPr>
                </w:r>
                <w:r>
                  <w:rPr>
                    <w:noProof/>
                    <w:webHidden/>
                  </w:rPr>
                  <w:fldChar w:fldCharType="separate"/>
                </w:r>
                <w:r w:rsidR="002811DE">
                  <w:rPr>
                    <w:noProof/>
                    <w:webHidden/>
                  </w:rPr>
                  <w:t>4</w:t>
                </w:r>
                <w:r>
                  <w:rPr>
                    <w:noProof/>
                    <w:webHidden/>
                  </w:rPr>
                  <w:fldChar w:fldCharType="end"/>
                </w:r>
              </w:hyperlink>
            </w:p>
            <w:p w14:paraId="45C4AB8D" w14:textId="5C4E0776" w:rsidR="003A4B69" w:rsidRDefault="003A4B69">
              <w:pPr>
                <w:pStyle w:val="TDC2"/>
                <w:tabs>
                  <w:tab w:val="left" w:pos="880"/>
                  <w:tab w:val="right" w:leader="dot" w:pos="8494"/>
                </w:tabs>
                <w:rPr>
                  <w:rFonts w:eastAsiaTheme="minorEastAsia"/>
                  <w:noProof/>
                  <w:lang w:val="es-ES" w:eastAsia="es-ES"/>
                </w:rPr>
              </w:pPr>
              <w:hyperlink w:anchor="_Toc81254758" w:history="1">
                <w:r w:rsidRPr="002716E6">
                  <w:rPr>
                    <w:rStyle w:val="Hipervnculo"/>
                    <w:noProof/>
                  </w:rPr>
                  <w:t>2.4.</w:t>
                </w:r>
                <w:r>
                  <w:rPr>
                    <w:rFonts w:eastAsiaTheme="minorEastAsia"/>
                    <w:noProof/>
                    <w:lang w:val="es-ES" w:eastAsia="es-ES"/>
                  </w:rPr>
                  <w:tab/>
                </w:r>
                <w:r w:rsidRPr="002716E6">
                  <w:rPr>
                    <w:rStyle w:val="Hipervnculo"/>
                    <w:noProof/>
                  </w:rPr>
                  <w:t>POR REGIÓN</w:t>
                </w:r>
                <w:r>
                  <w:rPr>
                    <w:noProof/>
                    <w:webHidden/>
                  </w:rPr>
                  <w:tab/>
                </w:r>
                <w:r>
                  <w:rPr>
                    <w:noProof/>
                    <w:webHidden/>
                  </w:rPr>
                  <w:fldChar w:fldCharType="begin"/>
                </w:r>
                <w:r>
                  <w:rPr>
                    <w:noProof/>
                    <w:webHidden/>
                  </w:rPr>
                  <w:instrText xml:space="preserve"> PAGEREF _Toc81254758 \h </w:instrText>
                </w:r>
                <w:r>
                  <w:rPr>
                    <w:noProof/>
                    <w:webHidden/>
                  </w:rPr>
                </w:r>
                <w:r>
                  <w:rPr>
                    <w:noProof/>
                    <w:webHidden/>
                  </w:rPr>
                  <w:fldChar w:fldCharType="separate"/>
                </w:r>
                <w:r w:rsidR="002811DE">
                  <w:rPr>
                    <w:noProof/>
                    <w:webHidden/>
                  </w:rPr>
                  <w:t>6</w:t>
                </w:r>
                <w:r>
                  <w:rPr>
                    <w:noProof/>
                    <w:webHidden/>
                  </w:rPr>
                  <w:fldChar w:fldCharType="end"/>
                </w:r>
              </w:hyperlink>
            </w:p>
            <w:p w14:paraId="24F61425" w14:textId="4B1755D7" w:rsidR="003A4B69" w:rsidRDefault="003A4B69">
              <w:pPr>
                <w:pStyle w:val="TDC1"/>
                <w:tabs>
                  <w:tab w:val="left" w:pos="440"/>
                  <w:tab w:val="right" w:leader="dot" w:pos="8494"/>
                </w:tabs>
                <w:rPr>
                  <w:rFonts w:eastAsiaTheme="minorEastAsia"/>
                  <w:noProof/>
                  <w:lang w:val="es-ES" w:eastAsia="es-ES"/>
                </w:rPr>
              </w:pPr>
              <w:hyperlink w:anchor="_Toc81254759" w:history="1">
                <w:r w:rsidRPr="002716E6">
                  <w:rPr>
                    <w:rStyle w:val="Hipervnculo"/>
                    <w:noProof/>
                    <w:lang w:val="es-ES"/>
                  </w:rPr>
                  <w:t>3.</w:t>
                </w:r>
                <w:r>
                  <w:rPr>
                    <w:rFonts w:eastAsiaTheme="minorEastAsia"/>
                    <w:noProof/>
                    <w:lang w:val="es-ES" w:eastAsia="es-ES"/>
                  </w:rPr>
                  <w:tab/>
                </w:r>
                <w:r w:rsidRPr="002716E6">
                  <w:rPr>
                    <w:rStyle w:val="Hipervnculo"/>
                    <w:noProof/>
                    <w:lang w:val="es-ES"/>
                  </w:rPr>
                  <w:t>EVOLUCIÓN DE LA GRAVEDAD DE LOS CASOS POSITIVOS</w:t>
                </w:r>
                <w:r>
                  <w:rPr>
                    <w:noProof/>
                    <w:webHidden/>
                  </w:rPr>
                  <w:tab/>
                </w:r>
                <w:r>
                  <w:rPr>
                    <w:noProof/>
                    <w:webHidden/>
                  </w:rPr>
                  <w:fldChar w:fldCharType="begin"/>
                </w:r>
                <w:r>
                  <w:rPr>
                    <w:noProof/>
                    <w:webHidden/>
                  </w:rPr>
                  <w:instrText xml:space="preserve"> PAGEREF _Toc81254759 \h </w:instrText>
                </w:r>
                <w:r>
                  <w:rPr>
                    <w:noProof/>
                    <w:webHidden/>
                  </w:rPr>
                </w:r>
                <w:r>
                  <w:rPr>
                    <w:noProof/>
                    <w:webHidden/>
                  </w:rPr>
                  <w:fldChar w:fldCharType="separate"/>
                </w:r>
                <w:r w:rsidR="002811DE">
                  <w:rPr>
                    <w:noProof/>
                    <w:webHidden/>
                  </w:rPr>
                  <w:t>9</w:t>
                </w:r>
                <w:r>
                  <w:rPr>
                    <w:noProof/>
                    <w:webHidden/>
                  </w:rPr>
                  <w:fldChar w:fldCharType="end"/>
                </w:r>
              </w:hyperlink>
            </w:p>
            <w:p w14:paraId="0F6F93B4" w14:textId="443D4A31" w:rsidR="003A4B69" w:rsidRDefault="003A4B69">
              <w:pPr>
                <w:pStyle w:val="TDC1"/>
                <w:tabs>
                  <w:tab w:val="left" w:pos="440"/>
                  <w:tab w:val="right" w:leader="dot" w:pos="8494"/>
                </w:tabs>
                <w:rPr>
                  <w:rFonts w:eastAsiaTheme="minorEastAsia"/>
                  <w:noProof/>
                  <w:lang w:val="es-ES" w:eastAsia="es-ES"/>
                </w:rPr>
              </w:pPr>
              <w:hyperlink w:anchor="_Toc81254760" w:history="1">
                <w:r w:rsidRPr="002716E6">
                  <w:rPr>
                    <w:rStyle w:val="Hipervnculo"/>
                    <w:noProof/>
                    <w:lang w:val="es-ES"/>
                  </w:rPr>
                  <w:t>4.</w:t>
                </w:r>
                <w:r>
                  <w:rPr>
                    <w:rFonts w:eastAsiaTheme="minorEastAsia"/>
                    <w:noProof/>
                    <w:lang w:val="es-ES" w:eastAsia="es-ES"/>
                  </w:rPr>
                  <w:tab/>
                </w:r>
                <w:r w:rsidRPr="002716E6">
                  <w:rPr>
                    <w:rStyle w:val="Hipervnculo"/>
                    <w:noProof/>
                    <w:lang w:val="es-ES"/>
                  </w:rPr>
                  <w:t>ANÁLISIS Y EVOLUCIÓN DE LOS FALLECIDOS POR COVID-19</w:t>
                </w:r>
                <w:r>
                  <w:rPr>
                    <w:noProof/>
                    <w:webHidden/>
                  </w:rPr>
                  <w:tab/>
                </w:r>
                <w:r>
                  <w:rPr>
                    <w:noProof/>
                    <w:webHidden/>
                  </w:rPr>
                  <w:fldChar w:fldCharType="begin"/>
                </w:r>
                <w:r>
                  <w:rPr>
                    <w:noProof/>
                    <w:webHidden/>
                  </w:rPr>
                  <w:instrText xml:space="preserve"> PAGEREF _Toc81254760 \h </w:instrText>
                </w:r>
                <w:r>
                  <w:rPr>
                    <w:noProof/>
                    <w:webHidden/>
                  </w:rPr>
                </w:r>
                <w:r>
                  <w:rPr>
                    <w:noProof/>
                    <w:webHidden/>
                  </w:rPr>
                  <w:fldChar w:fldCharType="separate"/>
                </w:r>
                <w:r w:rsidR="002811DE">
                  <w:rPr>
                    <w:noProof/>
                    <w:webHidden/>
                  </w:rPr>
                  <w:t>9</w:t>
                </w:r>
                <w:r>
                  <w:rPr>
                    <w:noProof/>
                    <w:webHidden/>
                  </w:rPr>
                  <w:fldChar w:fldCharType="end"/>
                </w:r>
              </w:hyperlink>
            </w:p>
            <w:p w14:paraId="46822613" w14:textId="795759B2" w:rsidR="003A4B69" w:rsidRDefault="003A4B69">
              <w:pPr>
                <w:pStyle w:val="TDC1"/>
                <w:tabs>
                  <w:tab w:val="left" w:pos="440"/>
                  <w:tab w:val="right" w:leader="dot" w:pos="8494"/>
                </w:tabs>
                <w:rPr>
                  <w:rFonts w:eastAsiaTheme="minorEastAsia"/>
                  <w:noProof/>
                  <w:lang w:val="es-ES" w:eastAsia="es-ES"/>
                </w:rPr>
              </w:pPr>
              <w:hyperlink w:anchor="_Toc81254761" w:history="1">
                <w:r w:rsidRPr="002716E6">
                  <w:rPr>
                    <w:rStyle w:val="Hipervnculo"/>
                    <w:noProof/>
                    <w:lang w:val="es-ES"/>
                  </w:rPr>
                  <w:t>5.</w:t>
                </w:r>
                <w:r>
                  <w:rPr>
                    <w:rFonts w:eastAsiaTheme="minorEastAsia"/>
                    <w:noProof/>
                    <w:lang w:val="es-ES" w:eastAsia="es-ES"/>
                  </w:rPr>
                  <w:tab/>
                </w:r>
                <w:r w:rsidRPr="002716E6">
                  <w:rPr>
                    <w:rStyle w:val="Hipervnculo"/>
                    <w:noProof/>
                    <w:lang w:val="es-ES"/>
                  </w:rPr>
                  <w:t>CONCLUSIONES</w:t>
                </w:r>
                <w:r>
                  <w:rPr>
                    <w:noProof/>
                    <w:webHidden/>
                  </w:rPr>
                  <w:tab/>
                </w:r>
                <w:r>
                  <w:rPr>
                    <w:noProof/>
                    <w:webHidden/>
                  </w:rPr>
                  <w:fldChar w:fldCharType="begin"/>
                </w:r>
                <w:r>
                  <w:rPr>
                    <w:noProof/>
                    <w:webHidden/>
                  </w:rPr>
                  <w:instrText xml:space="preserve"> PAGEREF _Toc81254761 \h </w:instrText>
                </w:r>
                <w:r>
                  <w:rPr>
                    <w:noProof/>
                    <w:webHidden/>
                  </w:rPr>
                </w:r>
                <w:r>
                  <w:rPr>
                    <w:noProof/>
                    <w:webHidden/>
                  </w:rPr>
                  <w:fldChar w:fldCharType="separate"/>
                </w:r>
                <w:r w:rsidR="002811DE">
                  <w:rPr>
                    <w:noProof/>
                    <w:webHidden/>
                  </w:rPr>
                  <w:t>11</w:t>
                </w:r>
                <w:r>
                  <w:rPr>
                    <w:noProof/>
                    <w:webHidden/>
                  </w:rPr>
                  <w:fldChar w:fldCharType="end"/>
                </w:r>
              </w:hyperlink>
            </w:p>
            <w:p w14:paraId="09FB7DE6" w14:textId="065AE889" w:rsidR="003A4B69" w:rsidRDefault="003A4B69">
              <w:pPr>
                <w:pStyle w:val="TDC1"/>
                <w:tabs>
                  <w:tab w:val="left" w:pos="440"/>
                  <w:tab w:val="right" w:leader="dot" w:pos="8494"/>
                </w:tabs>
                <w:rPr>
                  <w:rFonts w:eastAsiaTheme="minorEastAsia"/>
                  <w:noProof/>
                  <w:lang w:val="es-ES" w:eastAsia="es-ES"/>
                </w:rPr>
              </w:pPr>
              <w:hyperlink w:anchor="_Toc81254762" w:history="1">
                <w:r w:rsidRPr="002716E6">
                  <w:rPr>
                    <w:rStyle w:val="Hipervnculo"/>
                    <w:noProof/>
                  </w:rPr>
                  <w:t>6.</w:t>
                </w:r>
                <w:r>
                  <w:rPr>
                    <w:rFonts w:eastAsiaTheme="minorEastAsia"/>
                    <w:noProof/>
                    <w:lang w:val="es-ES" w:eastAsia="es-ES"/>
                  </w:rPr>
                  <w:tab/>
                </w:r>
                <w:r w:rsidRPr="002716E6">
                  <w:rPr>
                    <w:rStyle w:val="Hipervnculo"/>
                    <w:noProof/>
                    <w:lang w:val="es-ES"/>
                  </w:rPr>
                  <w:t>BIBLIOGRAFÍA</w:t>
                </w:r>
                <w:r>
                  <w:rPr>
                    <w:noProof/>
                    <w:webHidden/>
                  </w:rPr>
                  <w:tab/>
                </w:r>
                <w:r>
                  <w:rPr>
                    <w:noProof/>
                    <w:webHidden/>
                  </w:rPr>
                  <w:fldChar w:fldCharType="begin"/>
                </w:r>
                <w:r>
                  <w:rPr>
                    <w:noProof/>
                    <w:webHidden/>
                  </w:rPr>
                  <w:instrText xml:space="preserve"> PAGEREF _Toc81254762 \h </w:instrText>
                </w:r>
                <w:r>
                  <w:rPr>
                    <w:noProof/>
                    <w:webHidden/>
                  </w:rPr>
                </w:r>
                <w:r>
                  <w:rPr>
                    <w:noProof/>
                    <w:webHidden/>
                  </w:rPr>
                  <w:fldChar w:fldCharType="separate"/>
                </w:r>
                <w:r w:rsidR="002811DE">
                  <w:rPr>
                    <w:noProof/>
                    <w:webHidden/>
                  </w:rPr>
                  <w:t>13</w:t>
                </w:r>
                <w:r>
                  <w:rPr>
                    <w:noProof/>
                    <w:webHidden/>
                  </w:rPr>
                  <w:fldChar w:fldCharType="end"/>
                </w:r>
              </w:hyperlink>
            </w:p>
            <w:p w14:paraId="4446B87F" w14:textId="10198F9D" w:rsidR="00C56D7B" w:rsidRPr="00AB61BC" w:rsidRDefault="00C56D7B">
              <w:pPr>
                <w:rPr>
                  <w:b/>
                  <w:bCs/>
                </w:rPr>
              </w:pPr>
              <w:r>
                <w:rPr>
                  <w:b/>
                  <w:bCs/>
                </w:rPr>
                <w:fldChar w:fldCharType="end"/>
              </w:r>
            </w:p>
          </w:sdtContent>
        </w:sdt>
        <w:p w14:paraId="10DFD424" w14:textId="23D498C0" w:rsidR="00AB61BC" w:rsidRPr="00AB61BC" w:rsidRDefault="00AB61BC" w:rsidP="00AB61BC">
          <w:pPr>
            <w:pStyle w:val="TtuloTDC"/>
            <w:rPr>
              <w:sz w:val="28"/>
              <w:szCs w:val="28"/>
            </w:rPr>
          </w:pPr>
          <w:r>
            <w:rPr>
              <w:sz w:val="28"/>
              <w:szCs w:val="28"/>
            </w:rPr>
            <w:t>Índice</w:t>
          </w:r>
          <w:r w:rsidRPr="00AB61BC">
            <w:rPr>
              <w:sz w:val="28"/>
              <w:szCs w:val="28"/>
            </w:rPr>
            <w:t xml:space="preserve"> de gráficas</w:t>
          </w:r>
        </w:p>
        <w:p w14:paraId="7DDC830E" w14:textId="75166A2D" w:rsidR="00AB61BC" w:rsidRDefault="00AB61BC">
          <w:pPr>
            <w:pStyle w:val="Tabladeilustraciones"/>
            <w:tabs>
              <w:tab w:val="right" w:leader="dot" w:pos="8494"/>
            </w:tabs>
            <w:rPr>
              <w:noProof/>
            </w:rPr>
          </w:pPr>
          <w:r>
            <w:fldChar w:fldCharType="begin"/>
          </w:r>
          <w:r>
            <w:instrText xml:space="preserve"> TOC \h \z \c "Gráfica" </w:instrText>
          </w:r>
          <w:r>
            <w:fldChar w:fldCharType="separate"/>
          </w:r>
          <w:hyperlink w:anchor="_Toc81254523" w:history="1">
            <w:r w:rsidRPr="00D83571">
              <w:rPr>
                <w:rStyle w:val="Hipervnculo"/>
                <w:noProof/>
                <w:lang w:val="es-ES"/>
              </w:rPr>
              <w:t>Gráfica 1 Evolución de los casos positivos en la CAV</w:t>
            </w:r>
            <w:r>
              <w:rPr>
                <w:noProof/>
                <w:webHidden/>
              </w:rPr>
              <w:tab/>
            </w:r>
            <w:r>
              <w:rPr>
                <w:noProof/>
                <w:webHidden/>
              </w:rPr>
              <w:fldChar w:fldCharType="begin"/>
            </w:r>
            <w:r>
              <w:rPr>
                <w:noProof/>
                <w:webHidden/>
              </w:rPr>
              <w:instrText xml:space="preserve"> PAGEREF _Toc81254523 \h </w:instrText>
            </w:r>
            <w:r>
              <w:rPr>
                <w:noProof/>
                <w:webHidden/>
              </w:rPr>
            </w:r>
            <w:r>
              <w:rPr>
                <w:noProof/>
                <w:webHidden/>
              </w:rPr>
              <w:fldChar w:fldCharType="separate"/>
            </w:r>
            <w:r w:rsidR="002811DE">
              <w:rPr>
                <w:noProof/>
                <w:webHidden/>
              </w:rPr>
              <w:t>1</w:t>
            </w:r>
            <w:r>
              <w:rPr>
                <w:noProof/>
                <w:webHidden/>
              </w:rPr>
              <w:fldChar w:fldCharType="end"/>
            </w:r>
          </w:hyperlink>
        </w:p>
        <w:p w14:paraId="0F9C9C36" w14:textId="6D29F7E6" w:rsidR="00AB61BC" w:rsidRDefault="00AB61BC">
          <w:pPr>
            <w:pStyle w:val="Tabladeilustraciones"/>
            <w:tabs>
              <w:tab w:val="right" w:leader="dot" w:pos="8494"/>
            </w:tabs>
            <w:rPr>
              <w:noProof/>
            </w:rPr>
          </w:pPr>
          <w:hyperlink w:anchor="_Toc81254524" w:history="1">
            <w:r w:rsidRPr="00D83571">
              <w:rPr>
                <w:rStyle w:val="Hipervnculo"/>
                <w:noProof/>
                <w:lang w:val="es-ES"/>
              </w:rPr>
              <w:t>Gráfica 2 Evolución de los casos positivos y la tasa R0 en la CAV</w:t>
            </w:r>
            <w:r>
              <w:rPr>
                <w:noProof/>
                <w:webHidden/>
              </w:rPr>
              <w:tab/>
            </w:r>
            <w:r>
              <w:rPr>
                <w:noProof/>
                <w:webHidden/>
              </w:rPr>
              <w:fldChar w:fldCharType="begin"/>
            </w:r>
            <w:r>
              <w:rPr>
                <w:noProof/>
                <w:webHidden/>
              </w:rPr>
              <w:instrText xml:space="preserve"> PAGEREF _Toc81254524 \h </w:instrText>
            </w:r>
            <w:r>
              <w:rPr>
                <w:noProof/>
                <w:webHidden/>
              </w:rPr>
            </w:r>
            <w:r>
              <w:rPr>
                <w:noProof/>
                <w:webHidden/>
              </w:rPr>
              <w:fldChar w:fldCharType="separate"/>
            </w:r>
            <w:r w:rsidR="002811DE">
              <w:rPr>
                <w:noProof/>
                <w:webHidden/>
              </w:rPr>
              <w:t>3</w:t>
            </w:r>
            <w:r>
              <w:rPr>
                <w:noProof/>
                <w:webHidden/>
              </w:rPr>
              <w:fldChar w:fldCharType="end"/>
            </w:r>
          </w:hyperlink>
        </w:p>
        <w:p w14:paraId="06217B4B" w14:textId="0132104C" w:rsidR="00AB61BC" w:rsidRDefault="00AB61BC">
          <w:pPr>
            <w:pStyle w:val="Tabladeilustraciones"/>
            <w:tabs>
              <w:tab w:val="right" w:leader="dot" w:pos="8494"/>
            </w:tabs>
            <w:rPr>
              <w:noProof/>
            </w:rPr>
          </w:pPr>
          <w:hyperlink w:anchor="_Toc81254525" w:history="1">
            <w:r w:rsidRPr="00D83571">
              <w:rPr>
                <w:rStyle w:val="Hipervnculo"/>
                <w:noProof/>
                <w:lang w:val="es-ES"/>
              </w:rPr>
              <w:t>Gráfica 3 Evolución de los casos COVID-19 por sexo en la CAV</w:t>
            </w:r>
            <w:r>
              <w:rPr>
                <w:noProof/>
                <w:webHidden/>
              </w:rPr>
              <w:tab/>
            </w:r>
            <w:r>
              <w:rPr>
                <w:noProof/>
                <w:webHidden/>
              </w:rPr>
              <w:fldChar w:fldCharType="begin"/>
            </w:r>
            <w:r>
              <w:rPr>
                <w:noProof/>
                <w:webHidden/>
              </w:rPr>
              <w:instrText xml:space="preserve"> PAGEREF _Toc81254525 \h </w:instrText>
            </w:r>
            <w:r>
              <w:rPr>
                <w:noProof/>
                <w:webHidden/>
              </w:rPr>
            </w:r>
            <w:r>
              <w:rPr>
                <w:noProof/>
                <w:webHidden/>
              </w:rPr>
              <w:fldChar w:fldCharType="separate"/>
            </w:r>
            <w:r w:rsidR="002811DE">
              <w:rPr>
                <w:noProof/>
                <w:webHidden/>
              </w:rPr>
              <w:t>4</w:t>
            </w:r>
            <w:r>
              <w:rPr>
                <w:noProof/>
                <w:webHidden/>
              </w:rPr>
              <w:fldChar w:fldCharType="end"/>
            </w:r>
          </w:hyperlink>
        </w:p>
        <w:p w14:paraId="4D839E26" w14:textId="5BB80FE8" w:rsidR="00AB61BC" w:rsidRDefault="00AB61BC">
          <w:pPr>
            <w:pStyle w:val="Tabladeilustraciones"/>
            <w:tabs>
              <w:tab w:val="right" w:leader="dot" w:pos="8494"/>
            </w:tabs>
            <w:rPr>
              <w:noProof/>
            </w:rPr>
          </w:pPr>
          <w:hyperlink w:anchor="_Toc81254526" w:history="1">
            <w:r w:rsidRPr="00D83571">
              <w:rPr>
                <w:rStyle w:val="Hipervnculo"/>
                <w:noProof/>
                <w:lang w:val="es-ES"/>
              </w:rPr>
              <w:t>Gráfica 4 Evolución de los casos COVID-19 por edad en la CAV</w:t>
            </w:r>
            <w:r>
              <w:rPr>
                <w:noProof/>
                <w:webHidden/>
              </w:rPr>
              <w:tab/>
            </w:r>
            <w:r>
              <w:rPr>
                <w:noProof/>
                <w:webHidden/>
              </w:rPr>
              <w:fldChar w:fldCharType="begin"/>
            </w:r>
            <w:r>
              <w:rPr>
                <w:noProof/>
                <w:webHidden/>
              </w:rPr>
              <w:instrText xml:space="preserve"> PAGEREF _Toc81254526 \h </w:instrText>
            </w:r>
            <w:r>
              <w:rPr>
                <w:noProof/>
                <w:webHidden/>
              </w:rPr>
            </w:r>
            <w:r>
              <w:rPr>
                <w:noProof/>
                <w:webHidden/>
              </w:rPr>
              <w:fldChar w:fldCharType="separate"/>
            </w:r>
            <w:r w:rsidR="002811DE">
              <w:rPr>
                <w:noProof/>
                <w:webHidden/>
              </w:rPr>
              <w:t>4</w:t>
            </w:r>
            <w:r>
              <w:rPr>
                <w:noProof/>
                <w:webHidden/>
              </w:rPr>
              <w:fldChar w:fldCharType="end"/>
            </w:r>
          </w:hyperlink>
        </w:p>
        <w:p w14:paraId="4D56F098" w14:textId="26290FC3" w:rsidR="00AB61BC" w:rsidRDefault="00AB61BC">
          <w:pPr>
            <w:pStyle w:val="Tabladeilustraciones"/>
            <w:tabs>
              <w:tab w:val="right" w:leader="dot" w:pos="8494"/>
            </w:tabs>
            <w:rPr>
              <w:noProof/>
            </w:rPr>
          </w:pPr>
          <w:hyperlink w:anchor="_Toc81254527" w:history="1">
            <w:r w:rsidRPr="00D83571">
              <w:rPr>
                <w:rStyle w:val="Hipervnculo"/>
                <w:noProof/>
                <w:lang w:val="es-ES"/>
              </w:rPr>
              <w:t>Gráfica 5 Evolución de los casos COVID-19 por cada rango de edad en la CAV</w:t>
            </w:r>
            <w:r>
              <w:rPr>
                <w:noProof/>
                <w:webHidden/>
              </w:rPr>
              <w:tab/>
            </w:r>
            <w:r>
              <w:rPr>
                <w:noProof/>
                <w:webHidden/>
              </w:rPr>
              <w:fldChar w:fldCharType="begin"/>
            </w:r>
            <w:r>
              <w:rPr>
                <w:noProof/>
                <w:webHidden/>
              </w:rPr>
              <w:instrText xml:space="preserve"> PAGEREF _Toc81254527 \h </w:instrText>
            </w:r>
            <w:r>
              <w:rPr>
                <w:noProof/>
                <w:webHidden/>
              </w:rPr>
            </w:r>
            <w:r>
              <w:rPr>
                <w:noProof/>
                <w:webHidden/>
              </w:rPr>
              <w:fldChar w:fldCharType="separate"/>
            </w:r>
            <w:r w:rsidR="002811DE">
              <w:rPr>
                <w:noProof/>
                <w:webHidden/>
              </w:rPr>
              <w:t>5</w:t>
            </w:r>
            <w:r>
              <w:rPr>
                <w:noProof/>
                <w:webHidden/>
              </w:rPr>
              <w:fldChar w:fldCharType="end"/>
            </w:r>
          </w:hyperlink>
        </w:p>
        <w:p w14:paraId="1B58DA6D" w14:textId="2AFEA8D7" w:rsidR="00AB61BC" w:rsidRDefault="00AB61BC">
          <w:pPr>
            <w:pStyle w:val="Tabladeilustraciones"/>
            <w:tabs>
              <w:tab w:val="right" w:leader="dot" w:pos="8494"/>
            </w:tabs>
            <w:rPr>
              <w:noProof/>
            </w:rPr>
          </w:pPr>
          <w:hyperlink w:anchor="_Toc81254528" w:history="1">
            <w:r w:rsidRPr="00D83571">
              <w:rPr>
                <w:rStyle w:val="Hipervnculo"/>
                <w:noProof/>
              </w:rPr>
              <w:t>Gráfica 6 Cobertura de vacunación</w:t>
            </w:r>
            <w:r>
              <w:rPr>
                <w:noProof/>
                <w:webHidden/>
              </w:rPr>
              <w:tab/>
            </w:r>
            <w:r>
              <w:rPr>
                <w:noProof/>
                <w:webHidden/>
              </w:rPr>
              <w:fldChar w:fldCharType="begin"/>
            </w:r>
            <w:r>
              <w:rPr>
                <w:noProof/>
                <w:webHidden/>
              </w:rPr>
              <w:instrText xml:space="preserve"> PAGEREF _Toc81254528 \h </w:instrText>
            </w:r>
            <w:r>
              <w:rPr>
                <w:noProof/>
                <w:webHidden/>
              </w:rPr>
            </w:r>
            <w:r>
              <w:rPr>
                <w:noProof/>
                <w:webHidden/>
              </w:rPr>
              <w:fldChar w:fldCharType="separate"/>
            </w:r>
            <w:r w:rsidR="002811DE">
              <w:rPr>
                <w:noProof/>
                <w:webHidden/>
              </w:rPr>
              <w:t>6</w:t>
            </w:r>
            <w:r>
              <w:rPr>
                <w:noProof/>
                <w:webHidden/>
              </w:rPr>
              <w:fldChar w:fldCharType="end"/>
            </w:r>
          </w:hyperlink>
        </w:p>
        <w:p w14:paraId="3AC04DF5" w14:textId="431C581C" w:rsidR="00AB61BC" w:rsidRDefault="00AB61BC">
          <w:pPr>
            <w:pStyle w:val="Tabladeilustraciones"/>
            <w:tabs>
              <w:tab w:val="right" w:leader="dot" w:pos="8494"/>
            </w:tabs>
            <w:rPr>
              <w:noProof/>
            </w:rPr>
          </w:pPr>
          <w:hyperlink w:anchor="_Toc81254529" w:history="1">
            <w:r w:rsidRPr="00D83571">
              <w:rPr>
                <w:rStyle w:val="Hipervnculo"/>
                <w:noProof/>
                <w:lang w:val="es-ES"/>
              </w:rPr>
              <w:t>Gráfica 7 Evolución de la incidencia por región en la CAV</w:t>
            </w:r>
            <w:r>
              <w:rPr>
                <w:noProof/>
                <w:webHidden/>
              </w:rPr>
              <w:tab/>
            </w:r>
            <w:r>
              <w:rPr>
                <w:noProof/>
                <w:webHidden/>
              </w:rPr>
              <w:fldChar w:fldCharType="begin"/>
            </w:r>
            <w:r>
              <w:rPr>
                <w:noProof/>
                <w:webHidden/>
              </w:rPr>
              <w:instrText xml:space="preserve"> PAGEREF _Toc81254529 \h </w:instrText>
            </w:r>
            <w:r>
              <w:rPr>
                <w:noProof/>
                <w:webHidden/>
              </w:rPr>
            </w:r>
            <w:r>
              <w:rPr>
                <w:noProof/>
                <w:webHidden/>
              </w:rPr>
              <w:fldChar w:fldCharType="separate"/>
            </w:r>
            <w:r w:rsidR="002811DE">
              <w:rPr>
                <w:noProof/>
                <w:webHidden/>
              </w:rPr>
              <w:t>7</w:t>
            </w:r>
            <w:r>
              <w:rPr>
                <w:noProof/>
                <w:webHidden/>
              </w:rPr>
              <w:fldChar w:fldCharType="end"/>
            </w:r>
          </w:hyperlink>
        </w:p>
        <w:p w14:paraId="7E7B78FB" w14:textId="3D1A85F4" w:rsidR="00AB61BC" w:rsidRDefault="00AB61BC">
          <w:pPr>
            <w:pStyle w:val="Tabladeilustraciones"/>
            <w:tabs>
              <w:tab w:val="right" w:leader="dot" w:pos="8494"/>
            </w:tabs>
            <w:rPr>
              <w:noProof/>
            </w:rPr>
          </w:pPr>
          <w:hyperlink w:anchor="_Toc81254530" w:history="1">
            <w:r w:rsidRPr="00D83571">
              <w:rPr>
                <w:rStyle w:val="Hipervnculo"/>
                <w:noProof/>
                <w:lang w:val="es-ES"/>
              </w:rPr>
              <w:t>Gráfica 8 Gráfica cajas y bigotes incidencia por región en la CAV</w:t>
            </w:r>
            <w:r>
              <w:rPr>
                <w:noProof/>
                <w:webHidden/>
              </w:rPr>
              <w:tab/>
            </w:r>
            <w:r>
              <w:rPr>
                <w:noProof/>
                <w:webHidden/>
              </w:rPr>
              <w:fldChar w:fldCharType="begin"/>
            </w:r>
            <w:r>
              <w:rPr>
                <w:noProof/>
                <w:webHidden/>
              </w:rPr>
              <w:instrText xml:space="preserve"> PAGEREF _Toc81254530 \h </w:instrText>
            </w:r>
            <w:r>
              <w:rPr>
                <w:noProof/>
                <w:webHidden/>
              </w:rPr>
            </w:r>
            <w:r>
              <w:rPr>
                <w:noProof/>
                <w:webHidden/>
              </w:rPr>
              <w:fldChar w:fldCharType="separate"/>
            </w:r>
            <w:r w:rsidR="002811DE">
              <w:rPr>
                <w:noProof/>
                <w:webHidden/>
              </w:rPr>
              <w:t>8</w:t>
            </w:r>
            <w:r>
              <w:rPr>
                <w:noProof/>
                <w:webHidden/>
              </w:rPr>
              <w:fldChar w:fldCharType="end"/>
            </w:r>
          </w:hyperlink>
        </w:p>
        <w:p w14:paraId="61DD323D" w14:textId="1A81B2FB" w:rsidR="00AB61BC" w:rsidRDefault="00AB61BC">
          <w:pPr>
            <w:pStyle w:val="Tabladeilustraciones"/>
            <w:tabs>
              <w:tab w:val="right" w:leader="dot" w:pos="8494"/>
            </w:tabs>
            <w:rPr>
              <w:noProof/>
            </w:rPr>
          </w:pPr>
          <w:hyperlink w:anchor="_Toc81254531" w:history="1">
            <w:r w:rsidRPr="00D83571">
              <w:rPr>
                <w:rStyle w:val="Hipervnculo"/>
                <w:noProof/>
                <w:lang w:val="es-ES"/>
              </w:rPr>
              <w:t>Gráfica 9 Evolución de los casos positivos y la ocupación en UCIs en la CAV</w:t>
            </w:r>
            <w:r>
              <w:rPr>
                <w:noProof/>
                <w:webHidden/>
              </w:rPr>
              <w:tab/>
            </w:r>
            <w:r>
              <w:rPr>
                <w:noProof/>
                <w:webHidden/>
              </w:rPr>
              <w:fldChar w:fldCharType="begin"/>
            </w:r>
            <w:r>
              <w:rPr>
                <w:noProof/>
                <w:webHidden/>
              </w:rPr>
              <w:instrText xml:space="preserve"> PAGEREF _Toc81254531 \h </w:instrText>
            </w:r>
            <w:r>
              <w:rPr>
                <w:noProof/>
                <w:webHidden/>
              </w:rPr>
            </w:r>
            <w:r>
              <w:rPr>
                <w:noProof/>
                <w:webHidden/>
              </w:rPr>
              <w:fldChar w:fldCharType="separate"/>
            </w:r>
            <w:r w:rsidR="002811DE">
              <w:rPr>
                <w:noProof/>
                <w:webHidden/>
              </w:rPr>
              <w:t>9</w:t>
            </w:r>
            <w:r>
              <w:rPr>
                <w:noProof/>
                <w:webHidden/>
              </w:rPr>
              <w:fldChar w:fldCharType="end"/>
            </w:r>
          </w:hyperlink>
        </w:p>
        <w:p w14:paraId="7DDD2E24" w14:textId="52863753" w:rsidR="00AB61BC" w:rsidRDefault="00AB61BC">
          <w:pPr>
            <w:pStyle w:val="Tabladeilustraciones"/>
            <w:tabs>
              <w:tab w:val="right" w:leader="dot" w:pos="8494"/>
            </w:tabs>
            <w:rPr>
              <w:noProof/>
            </w:rPr>
          </w:pPr>
          <w:hyperlink w:anchor="_Toc81254532" w:history="1">
            <w:r w:rsidRPr="00D83571">
              <w:rPr>
                <w:rStyle w:val="Hipervnculo"/>
                <w:noProof/>
                <w:lang w:val="es-ES"/>
              </w:rPr>
              <w:t>Gráfica 10 Evolución de los casos positivos y los fallecimientos en la CAV</w:t>
            </w:r>
            <w:r>
              <w:rPr>
                <w:noProof/>
                <w:webHidden/>
              </w:rPr>
              <w:tab/>
            </w:r>
            <w:r>
              <w:rPr>
                <w:noProof/>
                <w:webHidden/>
              </w:rPr>
              <w:fldChar w:fldCharType="begin"/>
            </w:r>
            <w:r>
              <w:rPr>
                <w:noProof/>
                <w:webHidden/>
              </w:rPr>
              <w:instrText xml:space="preserve"> PAGEREF _Toc81254532 \h </w:instrText>
            </w:r>
            <w:r>
              <w:rPr>
                <w:noProof/>
                <w:webHidden/>
              </w:rPr>
            </w:r>
            <w:r>
              <w:rPr>
                <w:noProof/>
                <w:webHidden/>
              </w:rPr>
              <w:fldChar w:fldCharType="separate"/>
            </w:r>
            <w:r w:rsidR="002811DE">
              <w:rPr>
                <w:noProof/>
                <w:webHidden/>
              </w:rPr>
              <w:t>10</w:t>
            </w:r>
            <w:r>
              <w:rPr>
                <w:noProof/>
                <w:webHidden/>
              </w:rPr>
              <w:fldChar w:fldCharType="end"/>
            </w:r>
          </w:hyperlink>
        </w:p>
        <w:p w14:paraId="29400F12" w14:textId="205F887F" w:rsidR="00AB61BC" w:rsidRDefault="00AB61BC">
          <w:pPr>
            <w:pStyle w:val="Tabladeilustraciones"/>
            <w:tabs>
              <w:tab w:val="right" w:leader="dot" w:pos="8494"/>
            </w:tabs>
            <w:rPr>
              <w:noProof/>
            </w:rPr>
          </w:pPr>
          <w:hyperlink w:anchor="_Toc81254533" w:history="1">
            <w:r w:rsidRPr="00D83571">
              <w:rPr>
                <w:rStyle w:val="Hipervnculo"/>
                <w:noProof/>
                <w:lang w:val="es-ES"/>
              </w:rPr>
              <w:t>Gráfica 11 Evolución de la ocupación en UCIs y los fallecimientos en la CAV</w:t>
            </w:r>
            <w:r>
              <w:rPr>
                <w:noProof/>
                <w:webHidden/>
              </w:rPr>
              <w:tab/>
            </w:r>
            <w:r>
              <w:rPr>
                <w:noProof/>
                <w:webHidden/>
              </w:rPr>
              <w:fldChar w:fldCharType="begin"/>
            </w:r>
            <w:r>
              <w:rPr>
                <w:noProof/>
                <w:webHidden/>
              </w:rPr>
              <w:instrText xml:space="preserve"> PAGEREF _Toc81254533 \h </w:instrText>
            </w:r>
            <w:r>
              <w:rPr>
                <w:noProof/>
                <w:webHidden/>
              </w:rPr>
            </w:r>
            <w:r>
              <w:rPr>
                <w:noProof/>
                <w:webHidden/>
              </w:rPr>
              <w:fldChar w:fldCharType="separate"/>
            </w:r>
            <w:r w:rsidR="002811DE">
              <w:rPr>
                <w:noProof/>
                <w:webHidden/>
              </w:rPr>
              <w:t>11</w:t>
            </w:r>
            <w:r>
              <w:rPr>
                <w:noProof/>
                <w:webHidden/>
              </w:rPr>
              <w:fldChar w:fldCharType="end"/>
            </w:r>
          </w:hyperlink>
        </w:p>
        <w:p w14:paraId="59C645E7" w14:textId="51F30CBC" w:rsidR="00C56D7B" w:rsidRPr="00AB61BC" w:rsidRDefault="00AB61BC" w:rsidP="00AB61BC">
          <w:pPr>
            <w:pStyle w:val="TtuloTDC"/>
            <w:rPr>
              <w:sz w:val="28"/>
              <w:szCs w:val="28"/>
            </w:rPr>
          </w:pPr>
          <w:r>
            <w:fldChar w:fldCharType="end"/>
          </w:r>
          <w:r>
            <w:rPr>
              <w:sz w:val="28"/>
              <w:szCs w:val="28"/>
            </w:rPr>
            <w:t>Índice</w:t>
          </w:r>
          <w:r w:rsidRPr="00AB61BC">
            <w:rPr>
              <w:sz w:val="28"/>
              <w:szCs w:val="28"/>
            </w:rPr>
            <w:t xml:space="preserve"> de </w:t>
          </w:r>
          <w:r>
            <w:rPr>
              <w:sz w:val="28"/>
              <w:szCs w:val="28"/>
            </w:rPr>
            <w:t>tablas</w:t>
          </w:r>
        </w:p>
        <w:p w14:paraId="6EDF53F7" w14:textId="1A88B0A8" w:rsidR="00AB61BC" w:rsidRDefault="00AB61BC">
          <w:pPr>
            <w:pStyle w:val="Tabladeilustraciones"/>
            <w:tabs>
              <w:tab w:val="right" w:leader="dot" w:pos="8494"/>
            </w:tabs>
            <w:rPr>
              <w:rFonts w:eastAsiaTheme="minorEastAsia"/>
              <w:noProof/>
              <w:lang w:val="es-ES" w:eastAsia="es-ES"/>
            </w:rPr>
          </w:pPr>
          <w:r>
            <w:fldChar w:fldCharType="begin"/>
          </w:r>
          <w:r>
            <w:instrText xml:space="preserve"> TOC \h \z \c "Tabla" </w:instrText>
          </w:r>
          <w:r>
            <w:fldChar w:fldCharType="separate"/>
          </w:r>
          <w:hyperlink w:anchor="_Toc81254539" w:history="1">
            <w:r w:rsidRPr="009D26F9">
              <w:rPr>
                <w:rStyle w:val="Hipervnculo"/>
                <w:noProof/>
                <w:lang w:val="es-ES"/>
              </w:rPr>
              <w:t>Tabla 1 Estadística descriptiva incidencia por región</w:t>
            </w:r>
            <w:r>
              <w:rPr>
                <w:noProof/>
                <w:webHidden/>
              </w:rPr>
              <w:tab/>
            </w:r>
            <w:r>
              <w:rPr>
                <w:noProof/>
                <w:webHidden/>
              </w:rPr>
              <w:fldChar w:fldCharType="begin"/>
            </w:r>
            <w:r>
              <w:rPr>
                <w:noProof/>
                <w:webHidden/>
              </w:rPr>
              <w:instrText xml:space="preserve"> PAGEREF _Toc81254539 \h </w:instrText>
            </w:r>
            <w:r>
              <w:rPr>
                <w:noProof/>
                <w:webHidden/>
              </w:rPr>
            </w:r>
            <w:r>
              <w:rPr>
                <w:noProof/>
                <w:webHidden/>
              </w:rPr>
              <w:fldChar w:fldCharType="separate"/>
            </w:r>
            <w:r w:rsidR="002811DE">
              <w:rPr>
                <w:noProof/>
                <w:webHidden/>
              </w:rPr>
              <w:t>8</w:t>
            </w:r>
            <w:r>
              <w:rPr>
                <w:noProof/>
                <w:webHidden/>
              </w:rPr>
              <w:fldChar w:fldCharType="end"/>
            </w:r>
          </w:hyperlink>
        </w:p>
        <w:p w14:paraId="08A516DB" w14:textId="258786DC" w:rsidR="00AB61BC" w:rsidRDefault="00AB61BC">
          <w:pPr>
            <w:pStyle w:val="Tabladeilustraciones"/>
            <w:tabs>
              <w:tab w:val="right" w:leader="dot" w:pos="8494"/>
            </w:tabs>
            <w:rPr>
              <w:rFonts w:eastAsiaTheme="minorEastAsia"/>
              <w:noProof/>
              <w:lang w:val="es-ES" w:eastAsia="es-ES"/>
            </w:rPr>
          </w:pPr>
          <w:hyperlink w:anchor="_Toc81254540" w:history="1">
            <w:r w:rsidRPr="009D26F9">
              <w:rPr>
                <w:rStyle w:val="Hipervnculo"/>
                <w:noProof/>
              </w:rPr>
              <w:t>Tabla 2 Estadística descriptiva fallecidos</w:t>
            </w:r>
            <w:r>
              <w:rPr>
                <w:noProof/>
                <w:webHidden/>
              </w:rPr>
              <w:tab/>
            </w:r>
            <w:r>
              <w:rPr>
                <w:noProof/>
                <w:webHidden/>
              </w:rPr>
              <w:fldChar w:fldCharType="begin"/>
            </w:r>
            <w:r>
              <w:rPr>
                <w:noProof/>
                <w:webHidden/>
              </w:rPr>
              <w:instrText xml:space="preserve"> PAGEREF _Toc81254540 \h </w:instrText>
            </w:r>
            <w:r>
              <w:rPr>
                <w:noProof/>
                <w:webHidden/>
              </w:rPr>
            </w:r>
            <w:r>
              <w:rPr>
                <w:noProof/>
                <w:webHidden/>
              </w:rPr>
              <w:fldChar w:fldCharType="separate"/>
            </w:r>
            <w:r w:rsidR="002811DE">
              <w:rPr>
                <w:noProof/>
                <w:webHidden/>
              </w:rPr>
              <w:t>9</w:t>
            </w:r>
            <w:r>
              <w:rPr>
                <w:noProof/>
                <w:webHidden/>
              </w:rPr>
              <w:fldChar w:fldCharType="end"/>
            </w:r>
          </w:hyperlink>
        </w:p>
        <w:p w14:paraId="3114249C" w14:textId="5A6F3C68" w:rsidR="00AB61BC" w:rsidRDefault="00AB61BC" w:rsidP="005614F4">
          <w:r>
            <w:fldChar w:fldCharType="end"/>
          </w:r>
        </w:p>
        <w:p w14:paraId="786D462F" w14:textId="7F71261B" w:rsidR="00AB61BC" w:rsidRPr="00AB61BC" w:rsidRDefault="00AB61BC" w:rsidP="00AB61BC">
          <w:pPr>
            <w:pStyle w:val="TtuloTDC"/>
            <w:rPr>
              <w:sz w:val="28"/>
              <w:szCs w:val="28"/>
            </w:rPr>
          </w:pPr>
          <w:r>
            <w:rPr>
              <w:sz w:val="28"/>
              <w:szCs w:val="28"/>
            </w:rPr>
            <w:t>Índice</w:t>
          </w:r>
          <w:r w:rsidRPr="00AB61BC">
            <w:rPr>
              <w:sz w:val="28"/>
              <w:szCs w:val="28"/>
            </w:rPr>
            <w:t xml:space="preserve"> de </w:t>
          </w:r>
          <w:r>
            <w:rPr>
              <w:sz w:val="28"/>
              <w:szCs w:val="28"/>
            </w:rPr>
            <w:t>ilustraciones</w:t>
          </w:r>
        </w:p>
        <w:p w14:paraId="1B1FF2F1" w14:textId="42E9BE87" w:rsidR="00AB61BC" w:rsidRDefault="00AB61BC">
          <w:pPr>
            <w:pStyle w:val="Tabladeilustraciones"/>
            <w:tabs>
              <w:tab w:val="right" w:leader="dot" w:pos="8494"/>
            </w:tabs>
            <w:rPr>
              <w:rFonts w:eastAsiaTheme="minorEastAsia"/>
              <w:noProof/>
              <w:lang w:val="es-ES" w:eastAsia="es-ES"/>
            </w:rPr>
          </w:pPr>
          <w:r>
            <w:fldChar w:fldCharType="begin"/>
          </w:r>
          <w:r>
            <w:instrText xml:space="preserve"> TOC \h \z \c "Ilustración" </w:instrText>
          </w:r>
          <w:r>
            <w:fldChar w:fldCharType="separate"/>
          </w:r>
          <w:hyperlink w:anchor="_Toc81254552" w:history="1">
            <w:r w:rsidRPr="003B280A">
              <w:rPr>
                <w:rStyle w:val="Hipervnculo"/>
                <w:noProof/>
              </w:rPr>
              <w:t>Ilustración 1 Tasa R0</w:t>
            </w:r>
            <w:r>
              <w:rPr>
                <w:noProof/>
                <w:webHidden/>
              </w:rPr>
              <w:tab/>
            </w:r>
            <w:r>
              <w:rPr>
                <w:noProof/>
                <w:webHidden/>
              </w:rPr>
              <w:fldChar w:fldCharType="begin"/>
            </w:r>
            <w:r>
              <w:rPr>
                <w:noProof/>
                <w:webHidden/>
              </w:rPr>
              <w:instrText xml:space="preserve"> PAGEREF _Toc81254552 \h </w:instrText>
            </w:r>
            <w:r>
              <w:rPr>
                <w:noProof/>
                <w:webHidden/>
              </w:rPr>
            </w:r>
            <w:r>
              <w:rPr>
                <w:noProof/>
                <w:webHidden/>
              </w:rPr>
              <w:fldChar w:fldCharType="separate"/>
            </w:r>
            <w:r w:rsidR="002811DE">
              <w:rPr>
                <w:noProof/>
                <w:webHidden/>
              </w:rPr>
              <w:t>2</w:t>
            </w:r>
            <w:r>
              <w:rPr>
                <w:noProof/>
                <w:webHidden/>
              </w:rPr>
              <w:fldChar w:fldCharType="end"/>
            </w:r>
          </w:hyperlink>
        </w:p>
        <w:p w14:paraId="44B39CCE" w14:textId="33B7C25F" w:rsidR="00AB61BC" w:rsidRDefault="00AB61BC" w:rsidP="005614F4">
          <w:r>
            <w:fldChar w:fldCharType="end"/>
          </w:r>
        </w:p>
        <w:p w14:paraId="6407BA19" w14:textId="77777777" w:rsidR="00C56D7B" w:rsidRDefault="00C56D7B" w:rsidP="005614F4"/>
        <w:p w14:paraId="3FF28058" w14:textId="77777777" w:rsidR="00C56D7B" w:rsidRDefault="00C56D7B" w:rsidP="005614F4"/>
        <w:p w14:paraId="3F40228A" w14:textId="51803EB5" w:rsidR="00C56D7B" w:rsidRDefault="00C56D7B" w:rsidP="005614F4">
          <w:pPr>
            <w:sectPr w:rsidR="00C56D7B" w:rsidSect="006C764F">
              <w:footerReference w:type="first" r:id="rId14"/>
              <w:pgSz w:w="11906" w:h="16838"/>
              <w:pgMar w:top="1417" w:right="1701" w:bottom="1417" w:left="1701" w:header="708" w:footer="708" w:gutter="0"/>
              <w:cols w:space="708"/>
              <w:titlePg/>
              <w:docGrid w:linePitch="360"/>
            </w:sectPr>
          </w:pPr>
        </w:p>
        <w:p w14:paraId="27BE45BB" w14:textId="1B23562F" w:rsidR="00B31750" w:rsidRDefault="00FE39FF" w:rsidP="00B31750">
          <w:pPr>
            <w:pStyle w:val="Ttulo1"/>
          </w:pPr>
          <w:bookmarkStart w:id="0" w:name="_Toc81254753"/>
          <w:r>
            <w:lastRenderedPageBreak/>
            <w:t>INTRODUC</w:t>
          </w:r>
          <w:r w:rsidR="00B31750">
            <w:t>CIÓN</w:t>
          </w:r>
          <w:bookmarkEnd w:id="0"/>
        </w:p>
        <w:p w14:paraId="77EC5E97" w14:textId="68CA5024" w:rsidR="00935939" w:rsidRDefault="00935939" w:rsidP="00935939">
          <w:pPr>
            <w:pStyle w:val="NormalWeb"/>
            <w:jc w:val="both"/>
            <w:rPr>
              <w:rFonts w:asciiTheme="minorHAnsi" w:eastAsiaTheme="minorHAnsi" w:hAnsiTheme="minorHAnsi" w:cstheme="minorBidi"/>
              <w:sz w:val="22"/>
              <w:szCs w:val="22"/>
              <w:lang w:eastAsia="en-US"/>
            </w:rPr>
          </w:pPr>
          <w:r w:rsidRPr="00935939">
            <w:rPr>
              <w:rFonts w:asciiTheme="minorHAnsi" w:eastAsiaTheme="minorHAnsi" w:hAnsiTheme="minorHAnsi" w:cstheme="minorBidi"/>
              <w:sz w:val="22"/>
              <w:szCs w:val="22"/>
              <w:lang w:eastAsia="en-US"/>
            </w:rPr>
            <w:t xml:space="preserve">La COVID-19 es </w:t>
          </w:r>
          <w:r>
            <w:rPr>
              <w:rFonts w:asciiTheme="minorHAnsi" w:eastAsiaTheme="minorHAnsi" w:hAnsiTheme="minorHAnsi" w:cstheme="minorBidi"/>
              <w:sz w:val="22"/>
              <w:szCs w:val="22"/>
              <w:lang w:eastAsia="en-US"/>
            </w:rPr>
            <w:t>una</w:t>
          </w:r>
          <w:r w:rsidRPr="00935939">
            <w:rPr>
              <w:rFonts w:asciiTheme="minorHAnsi" w:eastAsiaTheme="minorHAnsi" w:hAnsiTheme="minorHAnsi" w:cstheme="minorBidi"/>
              <w:sz w:val="22"/>
              <w:szCs w:val="22"/>
              <w:lang w:eastAsia="en-US"/>
            </w:rPr>
            <w:t xml:space="preserve"> enfermedad causada por </w:t>
          </w:r>
          <w:r>
            <w:rPr>
              <w:rFonts w:asciiTheme="minorHAnsi" w:eastAsiaTheme="minorHAnsi" w:hAnsiTheme="minorHAnsi" w:cstheme="minorBidi"/>
              <w:sz w:val="22"/>
              <w:szCs w:val="22"/>
              <w:lang w:eastAsia="en-US"/>
            </w:rPr>
            <w:t>un</w:t>
          </w:r>
          <w:r w:rsidRPr="00935939">
            <w:rPr>
              <w:rFonts w:asciiTheme="minorHAnsi" w:eastAsiaTheme="minorHAnsi" w:hAnsiTheme="minorHAnsi" w:cstheme="minorBidi"/>
              <w:sz w:val="22"/>
              <w:szCs w:val="22"/>
              <w:lang w:eastAsia="en-US"/>
            </w:rPr>
            <w:t xml:space="preserve"> nuevo coronavirus conocido </w:t>
          </w:r>
          <w:r>
            <w:rPr>
              <w:rFonts w:asciiTheme="minorHAnsi" w:eastAsiaTheme="minorHAnsi" w:hAnsiTheme="minorHAnsi" w:cstheme="minorBidi"/>
              <w:sz w:val="22"/>
              <w:szCs w:val="22"/>
              <w:lang w:eastAsia="en-US"/>
            </w:rPr>
            <w:t xml:space="preserve">también como </w:t>
          </w:r>
          <w:r w:rsidRPr="00935939">
            <w:rPr>
              <w:rFonts w:asciiTheme="minorHAnsi" w:eastAsiaTheme="minorHAnsi" w:hAnsiTheme="minorHAnsi" w:cstheme="minorBidi"/>
              <w:sz w:val="22"/>
              <w:szCs w:val="22"/>
              <w:lang w:eastAsia="en-US"/>
            </w:rPr>
            <w:t>SARS-CoV-2. La OMS tuvo noticia por primera vez de la existencia de este nuevo virus el 31 de diciembre de 2019, al ser informada de un grupo de casos de neumonía vírica que se habían declarado en Wuhan</w:t>
          </w:r>
          <w:sdt>
            <w:sdtPr>
              <w:rPr>
                <w:rFonts w:asciiTheme="minorHAnsi" w:eastAsiaTheme="minorHAnsi" w:hAnsiTheme="minorHAnsi" w:cstheme="minorBidi"/>
                <w:sz w:val="22"/>
                <w:szCs w:val="22"/>
                <w:lang w:eastAsia="en-US"/>
              </w:rPr>
              <w:id w:val="-752350206"/>
              <w:citation/>
            </w:sdtPr>
            <w:sdtEndPr/>
            <w:sdtContent>
              <w:r>
                <w:rPr>
                  <w:rFonts w:asciiTheme="minorHAnsi" w:eastAsiaTheme="minorHAnsi" w:hAnsiTheme="minorHAnsi" w:cstheme="minorBidi"/>
                  <w:sz w:val="22"/>
                  <w:szCs w:val="22"/>
                  <w:lang w:eastAsia="en-US"/>
                </w:rPr>
                <w:fldChar w:fldCharType="begin"/>
              </w:r>
              <w:r>
                <w:rPr>
                  <w:rFonts w:asciiTheme="minorHAnsi" w:eastAsiaTheme="minorHAnsi" w:hAnsiTheme="minorHAnsi" w:cstheme="minorBidi"/>
                  <w:sz w:val="22"/>
                  <w:szCs w:val="22"/>
                  <w:lang w:eastAsia="en-US"/>
                </w:rPr>
                <w:instrText xml:space="preserve"> CITATION OMS \l 3082 </w:instrText>
              </w:r>
              <w:r>
                <w:rPr>
                  <w:rFonts w:asciiTheme="minorHAnsi" w:eastAsiaTheme="minorHAnsi" w:hAnsiTheme="minorHAnsi" w:cstheme="minorBidi"/>
                  <w:sz w:val="22"/>
                  <w:szCs w:val="22"/>
                  <w:lang w:eastAsia="en-US"/>
                </w:rPr>
                <w:fldChar w:fldCharType="separate"/>
              </w:r>
              <w:r>
                <w:rPr>
                  <w:rFonts w:asciiTheme="minorHAnsi" w:eastAsiaTheme="minorHAnsi" w:hAnsiTheme="minorHAnsi" w:cstheme="minorBidi"/>
                  <w:noProof/>
                  <w:sz w:val="22"/>
                  <w:szCs w:val="22"/>
                  <w:lang w:eastAsia="en-US"/>
                </w:rPr>
                <w:t xml:space="preserve"> </w:t>
              </w:r>
              <w:r w:rsidRPr="00935939">
                <w:rPr>
                  <w:rFonts w:asciiTheme="minorHAnsi" w:eastAsiaTheme="minorHAnsi" w:hAnsiTheme="minorHAnsi" w:cstheme="minorBidi"/>
                  <w:noProof/>
                  <w:sz w:val="22"/>
                  <w:szCs w:val="22"/>
                  <w:lang w:eastAsia="en-US"/>
                </w:rPr>
                <w:t>(OMS, s.f.)</w:t>
              </w:r>
              <w:r>
                <w:rPr>
                  <w:rFonts w:asciiTheme="minorHAnsi" w:eastAsiaTheme="minorHAnsi" w:hAnsiTheme="minorHAnsi" w:cstheme="minorBidi"/>
                  <w:sz w:val="22"/>
                  <w:szCs w:val="22"/>
                  <w:lang w:eastAsia="en-US"/>
                </w:rPr>
                <w:fldChar w:fldCharType="end"/>
              </w:r>
            </w:sdtContent>
          </w:sdt>
          <w:r w:rsidRPr="00935939">
            <w:rPr>
              <w:rFonts w:asciiTheme="minorHAnsi" w:eastAsiaTheme="minorHAnsi" w:hAnsiTheme="minorHAnsi" w:cstheme="minorBidi"/>
              <w:sz w:val="22"/>
              <w:szCs w:val="22"/>
              <w:lang w:eastAsia="en-US"/>
            </w:rPr>
            <w:t>.</w:t>
          </w:r>
          <w:r>
            <w:rPr>
              <w:rFonts w:asciiTheme="minorHAnsi" w:eastAsiaTheme="minorHAnsi" w:hAnsiTheme="minorHAnsi" w:cstheme="minorBidi"/>
              <w:sz w:val="22"/>
              <w:szCs w:val="22"/>
              <w:lang w:eastAsia="en-US"/>
            </w:rPr>
            <w:t xml:space="preserve"> Siendo esta región y China el primer epicentro de la enfermedad, está se expandió unas semanas más tarde a</w:t>
          </w:r>
          <w:r w:rsidR="00F90BE9">
            <w:rPr>
              <w:rFonts w:asciiTheme="minorHAnsi" w:eastAsiaTheme="minorHAnsi" w:hAnsiTheme="minorHAnsi" w:cstheme="minorBidi"/>
              <w:sz w:val="22"/>
              <w:szCs w:val="22"/>
              <w:lang w:eastAsia="en-US"/>
            </w:rPr>
            <w:t xml:space="preserve"> Europa y al</w:t>
          </w:r>
          <w:r>
            <w:rPr>
              <w:rFonts w:asciiTheme="minorHAnsi" w:eastAsiaTheme="minorHAnsi" w:hAnsiTheme="minorHAnsi" w:cstheme="minorBidi"/>
              <w:sz w:val="22"/>
              <w:szCs w:val="22"/>
              <w:lang w:eastAsia="en-US"/>
            </w:rPr>
            <w:t xml:space="preserve"> resto del mundo</w:t>
          </w:r>
          <w:r w:rsidR="00F90BE9">
            <w:rPr>
              <w:rFonts w:asciiTheme="minorHAnsi" w:eastAsiaTheme="minorHAnsi" w:hAnsiTheme="minorHAnsi" w:cstheme="minorBidi"/>
              <w:sz w:val="22"/>
              <w:szCs w:val="22"/>
              <w:lang w:eastAsia="en-US"/>
            </w:rPr>
            <w:t>.</w:t>
          </w:r>
        </w:p>
        <w:p w14:paraId="3471720F" w14:textId="24141ED9" w:rsidR="00F90BE9" w:rsidRDefault="00F90BE9" w:rsidP="00935939">
          <w:pPr>
            <w:pStyle w:val="NormalWeb"/>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El primer caso de COVID-19 en la Comunidad Autónoma Vasca se detectó el 28 de febrero de 2020 en el hospital de </w:t>
          </w:r>
          <w:proofErr w:type="spellStart"/>
          <w:r>
            <w:rPr>
              <w:rFonts w:asciiTheme="minorHAnsi" w:eastAsiaTheme="minorHAnsi" w:hAnsiTheme="minorHAnsi" w:cstheme="minorBidi"/>
              <w:sz w:val="22"/>
              <w:szCs w:val="22"/>
              <w:lang w:eastAsia="en-US"/>
            </w:rPr>
            <w:t>Txagorritxu</w:t>
          </w:r>
          <w:proofErr w:type="spellEnd"/>
          <w:sdt>
            <w:sdtPr>
              <w:rPr>
                <w:rFonts w:asciiTheme="minorHAnsi" w:eastAsiaTheme="minorHAnsi" w:hAnsiTheme="minorHAnsi" w:cstheme="minorBidi"/>
                <w:sz w:val="22"/>
                <w:szCs w:val="22"/>
                <w:lang w:eastAsia="en-US"/>
              </w:rPr>
              <w:id w:val="1643545586"/>
              <w:citation/>
            </w:sdtPr>
            <w:sdtEndPr/>
            <w:sdtContent>
              <w:r w:rsidR="00B90CC8">
                <w:rPr>
                  <w:rFonts w:asciiTheme="minorHAnsi" w:eastAsiaTheme="minorHAnsi" w:hAnsiTheme="minorHAnsi" w:cstheme="minorBidi"/>
                  <w:sz w:val="22"/>
                  <w:szCs w:val="22"/>
                  <w:lang w:eastAsia="en-US"/>
                </w:rPr>
                <w:fldChar w:fldCharType="begin"/>
              </w:r>
              <w:r w:rsidR="00B90CC8">
                <w:rPr>
                  <w:rFonts w:asciiTheme="minorHAnsi" w:eastAsiaTheme="minorHAnsi" w:hAnsiTheme="minorHAnsi" w:cstheme="minorBidi"/>
                  <w:sz w:val="22"/>
                  <w:szCs w:val="22"/>
                  <w:lang w:eastAsia="en-US"/>
                </w:rPr>
                <w:instrText xml:space="preserve">CITATION Ike \l 3082 </w:instrText>
              </w:r>
              <w:r w:rsidR="00B90CC8">
                <w:rPr>
                  <w:rFonts w:asciiTheme="minorHAnsi" w:eastAsiaTheme="minorHAnsi" w:hAnsiTheme="minorHAnsi" w:cstheme="minorBidi"/>
                  <w:sz w:val="22"/>
                  <w:szCs w:val="22"/>
                  <w:lang w:eastAsia="en-US"/>
                </w:rPr>
                <w:fldChar w:fldCharType="separate"/>
              </w:r>
              <w:r w:rsidR="00B90CC8">
                <w:rPr>
                  <w:rFonts w:asciiTheme="minorHAnsi" w:eastAsiaTheme="minorHAnsi" w:hAnsiTheme="minorHAnsi" w:cstheme="minorBidi"/>
                  <w:noProof/>
                  <w:sz w:val="22"/>
                  <w:szCs w:val="22"/>
                  <w:lang w:eastAsia="en-US"/>
                </w:rPr>
                <w:t xml:space="preserve"> </w:t>
              </w:r>
              <w:r w:rsidR="00B90CC8" w:rsidRPr="00B90CC8">
                <w:rPr>
                  <w:rFonts w:asciiTheme="minorHAnsi" w:eastAsiaTheme="minorHAnsi" w:hAnsiTheme="minorHAnsi" w:cstheme="minorBidi"/>
                  <w:noProof/>
                  <w:sz w:val="22"/>
                  <w:szCs w:val="22"/>
                  <w:lang w:eastAsia="en-US"/>
                </w:rPr>
                <w:t>(Andueza, 2021)</w:t>
              </w:r>
              <w:r w:rsidR="00B90CC8">
                <w:rPr>
                  <w:rFonts w:asciiTheme="minorHAnsi" w:eastAsiaTheme="minorHAnsi" w:hAnsiTheme="minorHAnsi" w:cstheme="minorBidi"/>
                  <w:sz w:val="22"/>
                  <w:szCs w:val="22"/>
                  <w:lang w:eastAsia="en-US"/>
                </w:rPr>
                <w:fldChar w:fldCharType="end"/>
              </w:r>
            </w:sdtContent>
          </w:sdt>
          <w:r>
            <w:rPr>
              <w:rFonts w:asciiTheme="minorHAnsi" w:eastAsiaTheme="minorHAnsi" w:hAnsiTheme="minorHAnsi" w:cstheme="minorBidi"/>
              <w:sz w:val="22"/>
              <w:szCs w:val="22"/>
              <w:lang w:eastAsia="en-US"/>
            </w:rPr>
            <w:t xml:space="preserve">. Desde entonces, </w:t>
          </w:r>
          <w:r w:rsidR="00E30CFC">
            <w:rPr>
              <w:rFonts w:asciiTheme="minorHAnsi" w:eastAsiaTheme="minorHAnsi" w:hAnsiTheme="minorHAnsi" w:cstheme="minorBidi"/>
              <w:sz w:val="22"/>
              <w:szCs w:val="22"/>
              <w:lang w:eastAsia="en-US"/>
            </w:rPr>
            <w:t xml:space="preserve">el goteo de positivos y fallecidos ha sido desgraciadamente constante y </w:t>
          </w:r>
          <w:r>
            <w:rPr>
              <w:rFonts w:asciiTheme="minorHAnsi" w:eastAsiaTheme="minorHAnsi" w:hAnsiTheme="minorHAnsi" w:cstheme="minorBidi"/>
              <w:sz w:val="22"/>
              <w:szCs w:val="22"/>
              <w:lang w:eastAsia="en-US"/>
            </w:rPr>
            <w:t xml:space="preserve">las vidas </w:t>
          </w:r>
          <w:r w:rsidR="00E30CFC">
            <w:rPr>
              <w:rFonts w:asciiTheme="minorHAnsi" w:eastAsiaTheme="minorHAnsi" w:hAnsiTheme="minorHAnsi" w:cstheme="minorBidi"/>
              <w:sz w:val="22"/>
              <w:szCs w:val="22"/>
              <w:lang w:eastAsia="en-US"/>
            </w:rPr>
            <w:t xml:space="preserve">y rutinas </w:t>
          </w:r>
          <w:r>
            <w:rPr>
              <w:rFonts w:asciiTheme="minorHAnsi" w:eastAsiaTheme="minorHAnsi" w:hAnsiTheme="minorHAnsi" w:cstheme="minorBidi"/>
              <w:sz w:val="22"/>
              <w:szCs w:val="22"/>
              <w:lang w:eastAsia="en-US"/>
            </w:rPr>
            <w:t>de tod</w:t>
          </w:r>
          <w:r w:rsidR="00E30CFC">
            <w:rPr>
              <w:rFonts w:asciiTheme="minorHAnsi" w:eastAsiaTheme="minorHAnsi" w:hAnsiTheme="minorHAnsi" w:cstheme="minorBidi"/>
              <w:sz w:val="22"/>
              <w:szCs w:val="22"/>
              <w:lang w:eastAsia="en-US"/>
            </w:rPr>
            <w:t xml:space="preserve">os los ciudadanos han cambiado </w:t>
          </w:r>
          <w:r w:rsidR="003E063F">
            <w:rPr>
              <w:rFonts w:asciiTheme="minorHAnsi" w:eastAsiaTheme="minorHAnsi" w:hAnsiTheme="minorHAnsi" w:cstheme="minorBidi"/>
              <w:sz w:val="22"/>
              <w:szCs w:val="22"/>
              <w:lang w:eastAsia="en-US"/>
            </w:rPr>
            <w:t xml:space="preserve">también </w:t>
          </w:r>
          <w:r w:rsidR="00E30CFC">
            <w:rPr>
              <w:rFonts w:asciiTheme="minorHAnsi" w:eastAsiaTheme="minorHAnsi" w:hAnsiTheme="minorHAnsi" w:cstheme="minorBidi"/>
              <w:sz w:val="22"/>
              <w:szCs w:val="22"/>
              <w:lang w:eastAsia="en-US"/>
            </w:rPr>
            <w:t>radicalmente.</w:t>
          </w:r>
        </w:p>
        <w:p w14:paraId="7C3E0FDA" w14:textId="596A3A6E" w:rsidR="00E30CFC" w:rsidRDefault="00E30CFC" w:rsidP="00935939">
          <w:pPr>
            <w:pStyle w:val="NormalWeb"/>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Por ello, este informe pretende relatar la cronología de los estragos de la pandemia en Euskadi y </w:t>
          </w:r>
          <w:r w:rsidR="007E4F2C">
            <w:rPr>
              <w:rFonts w:asciiTheme="minorHAnsi" w:eastAsiaTheme="minorHAnsi" w:hAnsiTheme="minorHAnsi" w:cstheme="minorBidi"/>
              <w:sz w:val="22"/>
              <w:szCs w:val="22"/>
              <w:lang w:eastAsia="en-US"/>
            </w:rPr>
            <w:t>como las vacunas han impactado en los principales indicadores sobre la salud pública en la región</w:t>
          </w:r>
          <w:r w:rsidR="003E063F">
            <w:rPr>
              <w:rFonts w:asciiTheme="minorHAnsi" w:eastAsiaTheme="minorHAnsi" w:hAnsiTheme="minorHAnsi" w:cstheme="minorBidi"/>
              <w:sz w:val="22"/>
              <w:szCs w:val="22"/>
              <w:lang w:eastAsia="en-US"/>
            </w:rPr>
            <w:t xml:space="preserve"> los últimos meses.</w:t>
          </w:r>
        </w:p>
        <w:p w14:paraId="2BC68AF8" w14:textId="68A7898C" w:rsidR="00BC4B74" w:rsidRPr="00935939" w:rsidRDefault="00BC4B74" w:rsidP="00935939">
          <w:pPr>
            <w:pStyle w:val="NormalWeb"/>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Para ello, se ha tomado como fuente de datos principal </w:t>
          </w:r>
          <w:r w:rsidR="00C63EF6">
            <w:rPr>
              <w:rFonts w:asciiTheme="minorHAnsi" w:eastAsiaTheme="minorHAnsi" w:hAnsiTheme="minorHAnsi" w:cstheme="minorBidi"/>
              <w:sz w:val="22"/>
              <w:szCs w:val="22"/>
              <w:lang w:eastAsia="en-US"/>
            </w:rPr>
            <w:t xml:space="preserve">para la investigación el banco de </w:t>
          </w:r>
          <w:r>
            <w:rPr>
              <w:rFonts w:asciiTheme="minorHAnsi" w:eastAsiaTheme="minorHAnsi" w:hAnsiTheme="minorHAnsi" w:cstheme="minorBidi"/>
              <w:sz w:val="22"/>
              <w:szCs w:val="22"/>
              <w:lang w:eastAsia="en-US"/>
            </w:rPr>
            <w:t>datos abiertos facilitados y actualizados por el Gobierno Vasco</w:t>
          </w:r>
          <w:sdt>
            <w:sdtPr>
              <w:rPr>
                <w:rFonts w:asciiTheme="minorHAnsi" w:eastAsiaTheme="minorHAnsi" w:hAnsiTheme="minorHAnsi" w:cstheme="minorBidi"/>
                <w:sz w:val="22"/>
                <w:szCs w:val="22"/>
                <w:lang w:eastAsia="en-US"/>
              </w:rPr>
              <w:id w:val="1396156743"/>
              <w:citation/>
            </w:sdtPr>
            <w:sdtEndPr/>
            <w:sdtContent>
              <w:r w:rsidR="00C63EF6">
                <w:rPr>
                  <w:rFonts w:asciiTheme="minorHAnsi" w:eastAsiaTheme="minorHAnsi" w:hAnsiTheme="minorHAnsi" w:cstheme="minorBidi"/>
                  <w:sz w:val="22"/>
                  <w:szCs w:val="22"/>
                  <w:lang w:eastAsia="en-US"/>
                </w:rPr>
                <w:fldChar w:fldCharType="begin"/>
              </w:r>
              <w:r w:rsidR="00C63EF6">
                <w:rPr>
                  <w:rFonts w:asciiTheme="minorHAnsi" w:eastAsiaTheme="minorHAnsi" w:hAnsiTheme="minorHAnsi" w:cstheme="minorBidi"/>
                  <w:sz w:val="22"/>
                  <w:szCs w:val="22"/>
                  <w:lang w:eastAsia="en-US"/>
                </w:rPr>
                <w:instrText xml:space="preserve"> CITATION Gob \l 3082 </w:instrText>
              </w:r>
              <w:r w:rsidR="00C63EF6">
                <w:rPr>
                  <w:rFonts w:asciiTheme="minorHAnsi" w:eastAsiaTheme="minorHAnsi" w:hAnsiTheme="minorHAnsi" w:cstheme="minorBidi"/>
                  <w:sz w:val="22"/>
                  <w:szCs w:val="22"/>
                  <w:lang w:eastAsia="en-US"/>
                </w:rPr>
                <w:fldChar w:fldCharType="separate"/>
              </w:r>
              <w:r w:rsidR="00C63EF6">
                <w:rPr>
                  <w:rFonts w:asciiTheme="minorHAnsi" w:eastAsiaTheme="minorHAnsi" w:hAnsiTheme="minorHAnsi" w:cstheme="minorBidi"/>
                  <w:noProof/>
                  <w:sz w:val="22"/>
                  <w:szCs w:val="22"/>
                  <w:lang w:eastAsia="en-US"/>
                </w:rPr>
                <w:t xml:space="preserve"> </w:t>
              </w:r>
              <w:r w:rsidR="00C63EF6" w:rsidRPr="00C63EF6">
                <w:rPr>
                  <w:rFonts w:asciiTheme="minorHAnsi" w:eastAsiaTheme="minorHAnsi" w:hAnsiTheme="minorHAnsi" w:cstheme="minorBidi"/>
                  <w:noProof/>
                  <w:sz w:val="22"/>
                  <w:szCs w:val="22"/>
                  <w:lang w:eastAsia="en-US"/>
                </w:rPr>
                <w:t>(Gobierno Vasco)</w:t>
              </w:r>
              <w:r w:rsidR="00C63EF6">
                <w:rPr>
                  <w:rFonts w:asciiTheme="minorHAnsi" w:eastAsiaTheme="minorHAnsi" w:hAnsiTheme="minorHAnsi" w:cstheme="minorBidi"/>
                  <w:sz w:val="22"/>
                  <w:szCs w:val="22"/>
                  <w:lang w:eastAsia="en-US"/>
                </w:rPr>
                <w:fldChar w:fldCharType="end"/>
              </w:r>
            </w:sdtContent>
          </w:sdt>
          <w:r w:rsidR="00C63EF6">
            <w:rPr>
              <w:rFonts w:asciiTheme="minorHAnsi" w:eastAsiaTheme="minorHAnsi" w:hAnsiTheme="minorHAnsi" w:cstheme="minorBidi"/>
              <w:sz w:val="22"/>
              <w:szCs w:val="22"/>
              <w:lang w:eastAsia="en-US"/>
            </w:rPr>
            <w:t>.</w:t>
          </w:r>
        </w:p>
        <w:p w14:paraId="1DD6FD7C" w14:textId="2E64CB79" w:rsidR="003A1388" w:rsidRPr="003E063F" w:rsidRDefault="003A1388" w:rsidP="00785C55">
          <w:pPr>
            <w:pStyle w:val="Ttulo1"/>
            <w:rPr>
              <w:lang w:val="es-ES"/>
            </w:rPr>
          </w:pPr>
          <w:r w:rsidRPr="00935939">
            <w:rPr>
              <w:lang w:val="es-ES"/>
            </w:rPr>
            <w:t xml:space="preserve"> </w:t>
          </w:r>
          <w:bookmarkStart w:id="1" w:name="_Toc81254754"/>
          <w:r w:rsidR="003E063F">
            <w:rPr>
              <w:lang w:val="es-ES"/>
            </w:rPr>
            <w:t xml:space="preserve">ANÁLISIS Y </w:t>
          </w:r>
          <w:r w:rsidR="003E063F" w:rsidRPr="003E063F">
            <w:rPr>
              <w:lang w:val="es-ES"/>
            </w:rPr>
            <w:t>EVOLUCIÓN DE LOS CASOS P</w:t>
          </w:r>
          <w:r w:rsidR="003E063F">
            <w:rPr>
              <w:lang w:val="es-ES"/>
            </w:rPr>
            <w:t>OSITIVOS</w:t>
          </w:r>
          <w:bookmarkEnd w:id="1"/>
        </w:p>
        <w:p w14:paraId="18F320C6" w14:textId="37CAA6F6" w:rsidR="0013046C" w:rsidRPr="00D04FC3" w:rsidRDefault="00D04FC3" w:rsidP="00785C55">
          <w:pPr>
            <w:rPr>
              <w:lang w:val="es-ES"/>
            </w:rPr>
          </w:pPr>
          <w:r w:rsidRPr="00D04FC3">
            <w:rPr>
              <w:lang w:val="es-ES"/>
            </w:rPr>
            <w:t>Desde el inicio de l</w:t>
          </w:r>
          <w:r>
            <w:rPr>
              <w:lang w:val="es-ES"/>
            </w:rPr>
            <w:t>a pandemia en Euskadi se han detectado más de 247.000 casos positivos por COVID-19. La evolución de estos casos dura</w:t>
          </w:r>
          <w:r w:rsidR="00DB034E">
            <w:rPr>
              <w:lang w:val="es-ES"/>
            </w:rPr>
            <w:t xml:space="preserve">nte el año y medio que lleva el virus presente en Euskadi han estado divididos en 6 olas distintas, tal y como se aprecia en el </w:t>
          </w:r>
          <w:r w:rsidR="00DB034E" w:rsidRPr="003A4B69">
            <w:rPr>
              <w:lang w:val="es-ES"/>
            </w:rPr>
            <w:t>siguiente gráfi</w:t>
          </w:r>
          <w:r w:rsidR="003A4B69" w:rsidRPr="003A4B69">
            <w:rPr>
              <w:lang w:val="es-ES"/>
            </w:rPr>
            <w:t>c</w:t>
          </w:r>
          <w:r w:rsidR="003A4B69">
            <w:rPr>
              <w:lang w:val="es-ES"/>
            </w:rPr>
            <w:t>o(</w:t>
          </w:r>
          <w:r w:rsidR="003A4B69">
            <w:rPr>
              <w:highlight w:val="yellow"/>
              <w:lang w:val="es-ES"/>
            </w:rPr>
            <w:fldChar w:fldCharType="begin"/>
          </w:r>
          <w:r w:rsidR="003A4B69">
            <w:rPr>
              <w:lang w:val="es-ES"/>
            </w:rPr>
            <w:instrText xml:space="preserve"> REF _Ref81254817 \h </w:instrText>
          </w:r>
          <w:r w:rsidR="003A4B69">
            <w:rPr>
              <w:highlight w:val="yellow"/>
              <w:lang w:val="es-ES"/>
            </w:rPr>
          </w:r>
          <w:r w:rsidR="003A4B69">
            <w:rPr>
              <w:highlight w:val="yellow"/>
              <w:lang w:val="es-ES"/>
            </w:rPr>
            <w:fldChar w:fldCharType="separate"/>
          </w:r>
          <w:r w:rsidR="002811DE" w:rsidRPr="00256CA9">
            <w:rPr>
              <w:lang w:val="es-ES"/>
            </w:rPr>
            <w:t xml:space="preserve">Gráfica </w:t>
          </w:r>
          <w:r w:rsidR="002811DE">
            <w:rPr>
              <w:noProof/>
              <w:lang w:val="es-ES"/>
            </w:rPr>
            <w:t>1</w:t>
          </w:r>
          <w:r w:rsidR="003A4B69">
            <w:rPr>
              <w:highlight w:val="yellow"/>
              <w:lang w:val="es-ES"/>
            </w:rPr>
            <w:fldChar w:fldCharType="end"/>
          </w:r>
          <w:r w:rsidR="003A4B69">
            <w:rPr>
              <w:lang w:val="es-ES"/>
            </w:rPr>
            <w:t>)</w:t>
          </w:r>
          <w:r w:rsidR="00DB034E">
            <w:rPr>
              <w:lang w:val="es-ES"/>
            </w:rPr>
            <w:t xml:space="preserve">: </w:t>
          </w:r>
        </w:p>
        <w:p w14:paraId="4BD639B8" w14:textId="77777777" w:rsidR="00256CA9" w:rsidRDefault="0013046C" w:rsidP="00256CA9">
          <w:pPr>
            <w:keepNext/>
          </w:pPr>
          <w:r>
            <w:rPr>
              <w:noProof/>
            </w:rPr>
            <w:drawing>
              <wp:inline distT="0" distB="0" distL="0" distR="0" wp14:anchorId="5BE391FF" wp14:editId="3128860A">
                <wp:extent cx="5400040" cy="3239770"/>
                <wp:effectExtent l="0" t="0" r="0" b="0"/>
                <wp:docPr id="16" name="Imagen 1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Histograma&#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239770"/>
                        </a:xfrm>
                        <a:prstGeom prst="rect">
                          <a:avLst/>
                        </a:prstGeom>
                        <a:noFill/>
                        <a:ln>
                          <a:noFill/>
                        </a:ln>
                      </pic:spPr>
                    </pic:pic>
                  </a:graphicData>
                </a:graphic>
              </wp:inline>
            </w:drawing>
          </w:r>
        </w:p>
        <w:p w14:paraId="74712414" w14:textId="72CDAAFC" w:rsidR="00256CA9" w:rsidRPr="00256CA9" w:rsidRDefault="00256CA9" w:rsidP="00256CA9">
          <w:pPr>
            <w:pStyle w:val="Descripcin"/>
            <w:jc w:val="center"/>
            <w:rPr>
              <w:lang w:val="es-ES"/>
            </w:rPr>
          </w:pPr>
          <w:bookmarkStart w:id="2" w:name="_Toc81254523"/>
          <w:bookmarkStart w:id="3" w:name="_Ref81254796"/>
          <w:bookmarkStart w:id="4" w:name="_Ref81254799"/>
          <w:bookmarkStart w:id="5" w:name="_Ref81254817"/>
          <w:r w:rsidRPr="00256CA9">
            <w:rPr>
              <w:lang w:val="es-ES"/>
            </w:rPr>
            <w:t xml:space="preserve">Gráfica </w:t>
          </w:r>
          <w:r>
            <w:fldChar w:fldCharType="begin"/>
          </w:r>
          <w:r w:rsidRPr="00256CA9">
            <w:rPr>
              <w:lang w:val="es-ES"/>
            </w:rPr>
            <w:instrText xml:space="preserve"> SEQ Gráfica \* ARABIC </w:instrText>
          </w:r>
          <w:r>
            <w:fldChar w:fldCharType="separate"/>
          </w:r>
          <w:r w:rsidR="002811DE">
            <w:rPr>
              <w:noProof/>
              <w:lang w:val="es-ES"/>
            </w:rPr>
            <w:t>1</w:t>
          </w:r>
          <w:r>
            <w:fldChar w:fldCharType="end"/>
          </w:r>
          <w:bookmarkEnd w:id="5"/>
          <w:r w:rsidRPr="00256CA9">
            <w:rPr>
              <w:lang w:val="es-ES"/>
            </w:rPr>
            <w:t xml:space="preserve"> Evolución de los casos positivos en la CAV</w:t>
          </w:r>
          <w:bookmarkEnd w:id="2"/>
          <w:bookmarkEnd w:id="3"/>
          <w:bookmarkEnd w:id="4"/>
        </w:p>
        <w:p w14:paraId="2254D4D0" w14:textId="1E58B2F6" w:rsidR="002E730D" w:rsidRDefault="00DB034E" w:rsidP="00785C55">
          <w:pPr>
            <w:rPr>
              <w:lang w:val="es-ES"/>
            </w:rPr>
          </w:pPr>
          <w:r w:rsidRPr="009E21F9">
            <w:rPr>
              <w:lang w:val="es-ES"/>
            </w:rPr>
            <w:br/>
          </w:r>
          <w:r w:rsidR="00CD508E">
            <w:rPr>
              <w:lang w:val="es-ES"/>
            </w:rPr>
            <w:t>Con el efecto de las nuevas variantes como la delta (es hasta 2 veces más contagiosa que las anteriores variantes</w:t>
          </w:r>
          <w:sdt>
            <w:sdtPr>
              <w:rPr>
                <w:lang w:val="es-ES"/>
              </w:rPr>
              <w:id w:val="251863575"/>
              <w:citation/>
            </w:sdtPr>
            <w:sdtContent>
              <w:r w:rsidR="00CD508E">
                <w:rPr>
                  <w:lang w:val="es-ES"/>
                </w:rPr>
                <w:fldChar w:fldCharType="begin"/>
              </w:r>
              <w:r w:rsidR="00CD508E">
                <w:rPr>
                  <w:lang w:val="es-ES"/>
                </w:rPr>
                <w:instrText xml:space="preserve">CITATION Cen21 \l 3082 </w:instrText>
              </w:r>
              <w:r w:rsidR="00CD508E">
                <w:rPr>
                  <w:lang w:val="es-ES"/>
                </w:rPr>
                <w:fldChar w:fldCharType="separate"/>
              </w:r>
              <w:r w:rsidR="00CD508E">
                <w:rPr>
                  <w:noProof/>
                  <w:lang w:val="es-ES"/>
                </w:rPr>
                <w:t xml:space="preserve"> </w:t>
              </w:r>
              <w:r w:rsidR="00CD508E" w:rsidRPr="00CD508E">
                <w:rPr>
                  <w:noProof/>
                  <w:lang w:val="es-ES"/>
                </w:rPr>
                <w:t>(Centro para el Control y la Prevención de Enfermedades, 2021)</w:t>
              </w:r>
              <w:r w:rsidR="00CD508E">
                <w:rPr>
                  <w:lang w:val="es-ES"/>
                </w:rPr>
                <w:fldChar w:fldCharType="end"/>
              </w:r>
            </w:sdtContent>
          </w:sdt>
          <w:r w:rsidR="00CD508E">
            <w:rPr>
              <w:lang w:val="es-ES"/>
            </w:rPr>
            <w:t xml:space="preserve">) y la falta </w:t>
          </w:r>
          <w:r w:rsidR="00CD508E">
            <w:rPr>
              <w:lang w:val="es-ES"/>
            </w:rPr>
            <w:lastRenderedPageBreak/>
            <w:t>de vacunación en ciertas edades, e</w:t>
          </w:r>
          <w:r w:rsidR="002E730D">
            <w:rPr>
              <w:lang w:val="es-ES"/>
            </w:rPr>
            <w:t xml:space="preserve">n esta última y sexta ola </w:t>
          </w:r>
          <w:r w:rsidR="00CD508E">
            <w:rPr>
              <w:lang w:val="es-ES"/>
            </w:rPr>
            <w:t>se ha alcanzado un récord histórico de casos diarios, llegando alrededor de los 1750 casos diarios.</w:t>
          </w:r>
        </w:p>
        <w:p w14:paraId="3448FB05" w14:textId="44419097" w:rsidR="002E730D" w:rsidRDefault="009E21F9" w:rsidP="00785C55">
          <w:pPr>
            <w:rPr>
              <w:lang w:val="es-ES"/>
            </w:rPr>
          </w:pPr>
          <w:r w:rsidRPr="009E21F9">
            <w:rPr>
              <w:lang w:val="es-ES"/>
            </w:rPr>
            <w:t>No obstante, los datos d</w:t>
          </w:r>
          <w:r>
            <w:rPr>
              <w:lang w:val="es-ES"/>
            </w:rPr>
            <w:t xml:space="preserve">e las primeras olas pueden estar condicionadas por la capacidad </w:t>
          </w:r>
          <w:r w:rsidR="00BC4B74">
            <w:rPr>
              <w:lang w:val="es-ES"/>
            </w:rPr>
            <w:t xml:space="preserve">y fiabilidad </w:t>
          </w:r>
          <w:r>
            <w:rPr>
              <w:lang w:val="es-ES"/>
            </w:rPr>
            <w:t xml:space="preserve">de detección </w:t>
          </w:r>
          <w:r w:rsidR="00BC4B74">
            <w:rPr>
              <w:lang w:val="es-ES"/>
            </w:rPr>
            <w:t>en e</w:t>
          </w:r>
          <w:r w:rsidR="00C63EF6">
            <w:rPr>
              <w:lang w:val="es-ES"/>
            </w:rPr>
            <w:t>sos meses</w:t>
          </w:r>
          <w:r w:rsidR="00BC4B74">
            <w:rPr>
              <w:lang w:val="es-ES"/>
            </w:rPr>
            <w:t>, que era significativamente menor</w:t>
          </w:r>
          <w:r w:rsidR="00C63EF6">
            <w:rPr>
              <w:lang w:val="es-ES"/>
            </w:rPr>
            <w:t>es</w:t>
          </w:r>
          <w:r w:rsidR="00BC4B74">
            <w:rPr>
              <w:lang w:val="es-ES"/>
            </w:rPr>
            <w:t xml:space="preserve"> a la actualidad. Es por ello que aunque en la última y sexta ola se haya </w:t>
          </w:r>
          <w:r w:rsidR="00C63EF6">
            <w:rPr>
              <w:lang w:val="es-ES"/>
            </w:rPr>
            <w:t>alcanzado récord de casos diarios positivos, las primeras olas de infección podrían estar infravaloradas</w:t>
          </w:r>
          <w:r w:rsidR="0037568B">
            <w:rPr>
              <w:lang w:val="es-ES"/>
            </w:rPr>
            <w:t xml:space="preserve"> y su alcance en número de positivos pudiera haber sido mayor.</w:t>
          </w:r>
        </w:p>
        <w:p w14:paraId="3536108C" w14:textId="3DCA145F" w:rsidR="00C46E7F" w:rsidRDefault="00C46E7F" w:rsidP="00C46E7F">
          <w:pPr>
            <w:pStyle w:val="Ttulo2"/>
            <w:rPr>
              <w:lang w:val="es-ES"/>
            </w:rPr>
          </w:pPr>
          <w:bookmarkStart w:id="6" w:name="_Toc81254755"/>
          <w:r>
            <w:rPr>
              <w:lang w:val="es-ES"/>
            </w:rPr>
            <w:t>TASA R0</w:t>
          </w:r>
          <w:bookmarkEnd w:id="6"/>
        </w:p>
        <w:p w14:paraId="0C7C5B07" w14:textId="625DE46C" w:rsidR="00C46E7F" w:rsidRDefault="00C46E7F" w:rsidP="00C46E7F">
          <w:pPr>
            <w:rPr>
              <w:lang w:val="es-ES"/>
            </w:rPr>
          </w:pPr>
          <w:r>
            <w:rPr>
              <w:lang w:val="es-ES"/>
            </w:rPr>
            <w:t xml:space="preserve">Los </w:t>
          </w:r>
          <w:r w:rsidRPr="00C46E7F">
            <w:rPr>
              <w:lang w:val="es-ES"/>
            </w:rPr>
            <w:t xml:space="preserve">científicos usan el R0 </w:t>
          </w:r>
          <w:r>
            <w:rPr>
              <w:lang w:val="es-ES"/>
            </w:rPr>
            <w:t>(</w:t>
          </w:r>
          <w:r w:rsidRPr="00C46E7F">
            <w:rPr>
              <w:lang w:val="es-ES"/>
            </w:rPr>
            <w:t>el número de reproducción</w:t>
          </w:r>
          <w:r>
            <w:rPr>
              <w:lang w:val="es-ES"/>
            </w:rPr>
            <w:t>)</w:t>
          </w:r>
          <w:r w:rsidRPr="00C46E7F">
            <w:rPr>
              <w:lang w:val="es-ES"/>
            </w:rPr>
            <w:t xml:space="preserve"> para describir la intensidad de una enfermedad infecciosa.</w:t>
          </w:r>
          <w:r w:rsidRPr="00C46E7F">
            <w:rPr>
              <w:lang w:val="es-ES"/>
            </w:rPr>
            <w:t xml:space="preserve"> </w:t>
          </w:r>
          <w:r w:rsidRPr="00C46E7F">
            <w:rPr>
              <w:lang w:val="es-ES"/>
            </w:rPr>
            <w:t>La definición formal del R0 de una enfermedad es el número de casos, en promedio, que van a ser causados por una persona infectada durante el período de contagio.</w:t>
          </w:r>
        </w:p>
        <w:p w14:paraId="2F7B078F" w14:textId="77777777" w:rsidR="00256CA9" w:rsidRDefault="00C46E7F" w:rsidP="00256CA9">
          <w:pPr>
            <w:keepNext/>
            <w:jc w:val="center"/>
          </w:pPr>
          <w:r>
            <w:rPr>
              <w:noProof/>
            </w:rPr>
            <w:drawing>
              <wp:inline distT="0" distB="0" distL="0" distR="0" wp14:anchorId="3F4E5796" wp14:editId="3CBCFF4E">
                <wp:extent cx="4381500" cy="4535038"/>
                <wp:effectExtent l="0" t="0" r="0"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88773" cy="4542566"/>
                        </a:xfrm>
                        <a:prstGeom prst="rect">
                          <a:avLst/>
                        </a:prstGeom>
                        <a:noFill/>
                        <a:ln>
                          <a:noFill/>
                        </a:ln>
                      </pic:spPr>
                    </pic:pic>
                  </a:graphicData>
                </a:graphic>
              </wp:inline>
            </w:drawing>
          </w:r>
        </w:p>
        <w:p w14:paraId="4710F50D" w14:textId="3F730B15" w:rsidR="00C46E7F" w:rsidRDefault="00256CA9" w:rsidP="00256CA9">
          <w:pPr>
            <w:pStyle w:val="Descripcin"/>
            <w:jc w:val="center"/>
            <w:rPr>
              <w:lang w:val="es-ES"/>
            </w:rPr>
          </w:pPr>
          <w:bookmarkStart w:id="7" w:name="_Toc81254552"/>
          <w:proofErr w:type="spellStart"/>
          <w:r>
            <w:t>Ilustración</w:t>
          </w:r>
          <w:proofErr w:type="spellEnd"/>
          <w:r>
            <w:t xml:space="preserve"> </w:t>
          </w:r>
          <w:r>
            <w:fldChar w:fldCharType="begin"/>
          </w:r>
          <w:r>
            <w:instrText xml:space="preserve"> SEQ Ilustración \* ARABIC </w:instrText>
          </w:r>
          <w:r>
            <w:fldChar w:fldCharType="separate"/>
          </w:r>
          <w:r w:rsidR="002811DE">
            <w:rPr>
              <w:noProof/>
            </w:rPr>
            <w:t>1</w:t>
          </w:r>
          <w:r>
            <w:fldChar w:fldCharType="end"/>
          </w:r>
          <w:r>
            <w:t xml:space="preserve"> Tasa R0</w:t>
          </w:r>
          <w:bookmarkEnd w:id="7"/>
        </w:p>
        <w:p w14:paraId="126B7A26" w14:textId="77777777" w:rsidR="00C46E7F" w:rsidRPr="00C46E7F" w:rsidRDefault="00C46E7F" w:rsidP="00C46E7F">
          <w:pPr>
            <w:rPr>
              <w:lang w:val="es-ES"/>
            </w:rPr>
          </w:pPr>
        </w:p>
        <w:p w14:paraId="1A97BAF3" w14:textId="7D66065D" w:rsidR="00E65157" w:rsidRDefault="00E65157" w:rsidP="00E65157">
          <w:pPr>
            <w:rPr>
              <w:lang w:val="es-ES"/>
            </w:rPr>
          </w:pPr>
          <w:r w:rsidRPr="00E65157">
            <w:rPr>
              <w:lang w:val="es-ES"/>
            </w:rPr>
            <w:t>El número básico de reproducción representa el máximo potencial epidémico de un patógeno.</w:t>
          </w:r>
          <w:r>
            <w:rPr>
              <w:lang w:val="es-ES"/>
            </w:rPr>
            <w:t xml:space="preserve"> Al contrario, e</w:t>
          </w:r>
          <w:r w:rsidRPr="00E65157">
            <w:rPr>
              <w:lang w:val="es-ES"/>
            </w:rPr>
            <w:t>l número efectivo de reproducción depende de la verdadera susceptibilidad de la población</w:t>
          </w:r>
          <w:r>
            <w:rPr>
              <w:lang w:val="es-ES"/>
            </w:rPr>
            <w:t>, teniendo en cuenta</w:t>
          </w:r>
          <w:r w:rsidRPr="00E65157">
            <w:rPr>
              <w:lang w:val="es-ES"/>
            </w:rPr>
            <w:t xml:space="preserve"> factores como si algunas personas están vacunadas o </w:t>
          </w:r>
          <w:r>
            <w:rPr>
              <w:lang w:val="es-ES"/>
            </w:rPr>
            <w:t xml:space="preserve">han pasado la enfermedad. </w:t>
          </w:r>
          <w:r w:rsidRPr="00E65157">
            <w:rPr>
              <w:lang w:val="es-ES"/>
            </w:rPr>
            <w:t>Por lo tanto, el R0 efectivo cambia con el tiempo y es un estimado más realista, basado en las condiciones de la población</w:t>
          </w:r>
          <w:r>
            <w:rPr>
              <w:lang w:val="es-ES"/>
            </w:rPr>
            <w:t>.</w:t>
          </w:r>
        </w:p>
        <w:p w14:paraId="446E902C" w14:textId="1B72372B" w:rsidR="00E65157" w:rsidRPr="00E65157" w:rsidRDefault="00E65157" w:rsidP="00E65157">
          <w:pPr>
            <w:rPr>
              <w:lang w:val="es-ES"/>
            </w:rPr>
          </w:pPr>
          <w:r>
            <w:rPr>
              <w:lang w:val="es-ES"/>
            </w:rPr>
            <w:lastRenderedPageBreak/>
            <w:t xml:space="preserve">Es por ello </w:t>
          </w:r>
          <w:proofErr w:type="gramStart"/>
          <w:r>
            <w:rPr>
              <w:lang w:val="es-ES"/>
            </w:rPr>
            <w:t>que</w:t>
          </w:r>
          <w:proofErr w:type="gramEnd"/>
          <w:r>
            <w:rPr>
              <w:lang w:val="es-ES"/>
            </w:rPr>
            <w:t xml:space="preserve"> el Gobierno Vasco ha tomado este indicador como referencia para poder detectar precozmente cuando podía venir una nueva ola de contagios. </w:t>
          </w:r>
          <w:r w:rsidRPr="00B40104">
            <w:rPr>
              <w:lang w:val="es-ES"/>
            </w:rPr>
            <w:t>Como se observa en la gráfica</w:t>
          </w:r>
          <w:r w:rsidR="00B40104" w:rsidRPr="00B40104">
            <w:rPr>
              <w:lang w:val="es-ES"/>
            </w:rPr>
            <w:t xml:space="preserve"> (</w:t>
          </w:r>
          <w:r w:rsidR="00B40104">
            <w:rPr>
              <w:highlight w:val="yellow"/>
              <w:lang w:val="es-ES"/>
            </w:rPr>
            <w:fldChar w:fldCharType="begin"/>
          </w:r>
          <w:r w:rsidR="00B40104">
            <w:rPr>
              <w:highlight w:val="yellow"/>
              <w:lang w:val="es-ES"/>
            </w:rPr>
            <w:instrText xml:space="preserve"> REF _Ref81254858 \h </w:instrText>
          </w:r>
          <w:r w:rsidR="00B40104">
            <w:rPr>
              <w:highlight w:val="yellow"/>
              <w:lang w:val="es-ES"/>
            </w:rPr>
          </w:r>
          <w:r w:rsidR="00B40104">
            <w:rPr>
              <w:highlight w:val="yellow"/>
              <w:lang w:val="es-ES"/>
            </w:rPr>
            <w:fldChar w:fldCharType="separate"/>
          </w:r>
          <w:r w:rsidR="002811DE" w:rsidRPr="00D15A27">
            <w:rPr>
              <w:lang w:val="es-ES"/>
            </w:rPr>
            <w:t xml:space="preserve">Gráfica </w:t>
          </w:r>
          <w:r w:rsidR="002811DE">
            <w:rPr>
              <w:noProof/>
              <w:lang w:val="es-ES"/>
            </w:rPr>
            <w:t>2</w:t>
          </w:r>
          <w:r w:rsidR="00B40104">
            <w:rPr>
              <w:highlight w:val="yellow"/>
              <w:lang w:val="es-ES"/>
            </w:rPr>
            <w:fldChar w:fldCharType="end"/>
          </w:r>
          <w:r w:rsidR="00B40104">
            <w:rPr>
              <w:lang w:val="es-ES"/>
            </w:rPr>
            <w:t>)</w:t>
          </w:r>
          <w:r>
            <w:rPr>
              <w:lang w:val="es-ES"/>
            </w:rPr>
            <w:t>, cada vez que la tasa R</w:t>
          </w:r>
          <w:r w:rsidR="00100717">
            <w:rPr>
              <w:lang w:val="es-ES"/>
            </w:rPr>
            <w:t>0 ha subido a más de 1 (es decir, que una persona positiva contagia a más de una), una nueva ola de contagios ha azotado a Euskadi en las próximas semanas.</w:t>
          </w:r>
        </w:p>
        <w:p w14:paraId="36A78E85" w14:textId="77777777" w:rsidR="00256CA9" w:rsidRDefault="00CA1130" w:rsidP="00256CA9">
          <w:pPr>
            <w:keepNext/>
          </w:pPr>
          <w:r>
            <w:rPr>
              <w:noProof/>
            </w:rPr>
            <w:drawing>
              <wp:inline distT="0" distB="0" distL="0" distR="0" wp14:anchorId="2265DE90" wp14:editId="78F53F43">
                <wp:extent cx="5400040" cy="3239770"/>
                <wp:effectExtent l="0" t="0" r="0" b="0"/>
                <wp:docPr id="8" name="Imagen 8"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Histograma&#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239770"/>
                        </a:xfrm>
                        <a:prstGeom prst="rect">
                          <a:avLst/>
                        </a:prstGeom>
                        <a:noFill/>
                        <a:ln>
                          <a:noFill/>
                        </a:ln>
                      </pic:spPr>
                    </pic:pic>
                  </a:graphicData>
                </a:graphic>
              </wp:inline>
            </w:drawing>
          </w:r>
        </w:p>
        <w:p w14:paraId="52059BAA" w14:textId="4F6E26C2" w:rsidR="00B70922" w:rsidRDefault="00256CA9" w:rsidP="00256CA9">
          <w:pPr>
            <w:pStyle w:val="Descripcin"/>
            <w:jc w:val="center"/>
            <w:rPr>
              <w:lang w:val="es-ES"/>
            </w:rPr>
          </w:pPr>
          <w:bookmarkStart w:id="8" w:name="_Toc81254524"/>
          <w:bookmarkStart w:id="9" w:name="_Ref81254858"/>
          <w:r w:rsidRPr="00D15A27">
            <w:rPr>
              <w:lang w:val="es-ES"/>
            </w:rPr>
            <w:t xml:space="preserve">Gráfica </w:t>
          </w:r>
          <w:r>
            <w:fldChar w:fldCharType="begin"/>
          </w:r>
          <w:r w:rsidRPr="00D15A27">
            <w:rPr>
              <w:lang w:val="es-ES"/>
            </w:rPr>
            <w:instrText xml:space="preserve"> SEQ Gráfica \* ARABIC </w:instrText>
          </w:r>
          <w:r>
            <w:fldChar w:fldCharType="separate"/>
          </w:r>
          <w:r w:rsidR="002811DE">
            <w:rPr>
              <w:noProof/>
              <w:lang w:val="es-ES"/>
            </w:rPr>
            <w:t>2</w:t>
          </w:r>
          <w:r>
            <w:fldChar w:fldCharType="end"/>
          </w:r>
          <w:bookmarkEnd w:id="9"/>
          <w:r w:rsidRPr="00D15A27">
            <w:rPr>
              <w:lang w:val="es-ES"/>
            </w:rPr>
            <w:t xml:space="preserve"> Evolución de los casos positivos y la tasa R0 en la CAV</w:t>
          </w:r>
          <w:bookmarkEnd w:id="8"/>
        </w:p>
        <w:p w14:paraId="187CFFE8" w14:textId="77777777" w:rsidR="00B70922" w:rsidRPr="009E21F9" w:rsidRDefault="00B70922" w:rsidP="00785C55">
          <w:pPr>
            <w:rPr>
              <w:lang w:val="es-ES"/>
            </w:rPr>
          </w:pPr>
        </w:p>
        <w:p w14:paraId="3EFA79B1" w14:textId="64D9628F" w:rsidR="00902E21" w:rsidRDefault="001167FB" w:rsidP="00902E21">
          <w:pPr>
            <w:pStyle w:val="Ttulo2"/>
          </w:pPr>
          <w:bookmarkStart w:id="10" w:name="_Toc81254756"/>
          <w:r>
            <w:t>POR SEXO</w:t>
          </w:r>
          <w:bookmarkEnd w:id="10"/>
        </w:p>
        <w:p w14:paraId="07AABD5B" w14:textId="48D913D9" w:rsidR="00AE7F7A" w:rsidRPr="00AE7F7A" w:rsidRDefault="00AE7F7A" w:rsidP="00C63EF6">
          <w:pPr>
            <w:rPr>
              <w:lang w:val="es-ES"/>
            </w:rPr>
          </w:pPr>
          <w:r w:rsidRPr="00AE7F7A">
            <w:rPr>
              <w:lang w:val="es-ES"/>
            </w:rPr>
            <w:t>Si se dividen los c</w:t>
          </w:r>
          <w:r>
            <w:rPr>
              <w:lang w:val="es-ES"/>
            </w:rPr>
            <w:t xml:space="preserve">asos positivos dependiendo del sexo al que pertenece el paciente, no se observa ninguna tendencia que afirme que un sexo sea más propenso que otro a contagiarse de COVID-19. </w:t>
          </w:r>
          <w:r w:rsidRPr="00B40104">
            <w:rPr>
              <w:lang w:val="es-ES"/>
            </w:rPr>
            <w:t>Se observa en el gráfico</w:t>
          </w:r>
          <w:r w:rsidR="00B40104" w:rsidRPr="00B40104">
            <w:rPr>
              <w:lang w:val="es-ES"/>
            </w:rPr>
            <w:t xml:space="preserve"> (</w:t>
          </w:r>
          <w:r w:rsidR="00B40104" w:rsidRPr="00B40104">
            <w:rPr>
              <w:lang w:val="es-ES"/>
            </w:rPr>
            <w:fldChar w:fldCharType="begin"/>
          </w:r>
          <w:r w:rsidR="00B40104" w:rsidRPr="00B40104">
            <w:rPr>
              <w:lang w:val="es-ES"/>
            </w:rPr>
            <w:instrText xml:space="preserve"> REF _Ref81254895 \h </w:instrText>
          </w:r>
          <w:r w:rsidR="00B40104" w:rsidRPr="00B40104">
            <w:rPr>
              <w:lang w:val="es-ES"/>
            </w:rPr>
          </w:r>
          <w:r w:rsidR="00B40104">
            <w:rPr>
              <w:lang w:val="es-ES"/>
            </w:rPr>
            <w:instrText xml:space="preserve"> \* MERGEFORMAT </w:instrText>
          </w:r>
          <w:r w:rsidR="00B40104" w:rsidRPr="00B40104">
            <w:rPr>
              <w:lang w:val="es-ES"/>
            </w:rPr>
            <w:fldChar w:fldCharType="separate"/>
          </w:r>
          <w:r w:rsidR="002811DE" w:rsidRPr="00D15A27">
            <w:rPr>
              <w:lang w:val="es-ES"/>
            </w:rPr>
            <w:t xml:space="preserve">Gráfica </w:t>
          </w:r>
          <w:r w:rsidR="002811DE">
            <w:rPr>
              <w:noProof/>
              <w:lang w:val="es-ES"/>
            </w:rPr>
            <w:t>3</w:t>
          </w:r>
          <w:r w:rsidR="00B40104" w:rsidRPr="00B40104">
            <w:rPr>
              <w:lang w:val="es-ES"/>
            </w:rPr>
            <w:fldChar w:fldCharType="end"/>
          </w:r>
          <w:r w:rsidR="00B40104" w:rsidRPr="00B40104">
            <w:rPr>
              <w:lang w:val="es-ES"/>
            </w:rPr>
            <w:t>)</w:t>
          </w:r>
          <w:r w:rsidRPr="00B40104">
            <w:rPr>
              <w:lang w:val="es-ES"/>
            </w:rPr>
            <w:t xml:space="preserve"> que el número de casos en los dos sexos hay sido muy similar desde marzo del 2020:</w:t>
          </w:r>
        </w:p>
        <w:p w14:paraId="194099CB" w14:textId="77777777" w:rsidR="00256CA9" w:rsidRDefault="0013046C" w:rsidP="00256CA9">
          <w:pPr>
            <w:keepNext/>
          </w:pPr>
          <w:r>
            <w:rPr>
              <w:noProof/>
            </w:rPr>
            <w:lastRenderedPageBreak/>
            <w:drawing>
              <wp:inline distT="0" distB="0" distL="0" distR="0" wp14:anchorId="1A427027" wp14:editId="2D9FAB71">
                <wp:extent cx="5400040" cy="3239770"/>
                <wp:effectExtent l="0" t="0" r="0" b="0"/>
                <wp:docPr id="18" name="Imagen 18"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Histograma&#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239770"/>
                        </a:xfrm>
                        <a:prstGeom prst="rect">
                          <a:avLst/>
                        </a:prstGeom>
                        <a:noFill/>
                        <a:ln>
                          <a:noFill/>
                        </a:ln>
                      </pic:spPr>
                    </pic:pic>
                  </a:graphicData>
                </a:graphic>
              </wp:inline>
            </w:drawing>
          </w:r>
        </w:p>
        <w:p w14:paraId="39BBAFBE" w14:textId="412D79C3" w:rsidR="001167FB" w:rsidRPr="00D15A27" w:rsidRDefault="00256CA9" w:rsidP="00256CA9">
          <w:pPr>
            <w:pStyle w:val="Descripcin"/>
            <w:jc w:val="center"/>
            <w:rPr>
              <w:lang w:val="es-ES"/>
            </w:rPr>
          </w:pPr>
          <w:bookmarkStart w:id="11" w:name="_Toc81254525"/>
          <w:bookmarkStart w:id="12" w:name="_Ref81254895"/>
          <w:r w:rsidRPr="00D15A27">
            <w:rPr>
              <w:lang w:val="es-ES"/>
            </w:rPr>
            <w:t xml:space="preserve">Gráfica </w:t>
          </w:r>
          <w:r>
            <w:fldChar w:fldCharType="begin"/>
          </w:r>
          <w:r w:rsidRPr="00D15A27">
            <w:rPr>
              <w:lang w:val="es-ES"/>
            </w:rPr>
            <w:instrText xml:space="preserve"> SEQ Gráfica \* ARABIC </w:instrText>
          </w:r>
          <w:r>
            <w:fldChar w:fldCharType="separate"/>
          </w:r>
          <w:r w:rsidR="002811DE">
            <w:rPr>
              <w:noProof/>
              <w:lang w:val="es-ES"/>
            </w:rPr>
            <w:t>3</w:t>
          </w:r>
          <w:r>
            <w:fldChar w:fldCharType="end"/>
          </w:r>
          <w:bookmarkEnd w:id="12"/>
          <w:r w:rsidRPr="00D15A27">
            <w:rPr>
              <w:lang w:val="es-ES"/>
            </w:rPr>
            <w:t xml:space="preserve"> Evolución de los casos COVID-19 por sexo en la CAV</w:t>
          </w:r>
          <w:bookmarkEnd w:id="11"/>
        </w:p>
        <w:p w14:paraId="11ACB84C" w14:textId="588FBAF4" w:rsidR="001167FB" w:rsidRDefault="001167FB" w:rsidP="001167FB">
          <w:pPr>
            <w:pStyle w:val="Ttulo2"/>
          </w:pPr>
          <w:bookmarkStart w:id="13" w:name="_Toc81254757"/>
          <w:r>
            <w:t>POR EDAD</w:t>
          </w:r>
          <w:bookmarkEnd w:id="13"/>
        </w:p>
        <w:p w14:paraId="1306389C" w14:textId="1BF2E9F1" w:rsidR="00035F63" w:rsidRPr="00035F63" w:rsidRDefault="00C0527D" w:rsidP="001167FB">
          <w:pPr>
            <w:rPr>
              <w:lang w:val="es-ES"/>
            </w:rPr>
          </w:pPr>
          <w:r w:rsidRPr="00C0527D">
            <w:rPr>
              <w:lang w:val="es-ES"/>
            </w:rPr>
            <w:t>No obstante, la segmentación d</w:t>
          </w:r>
          <w:r>
            <w:rPr>
              <w:lang w:val="es-ES"/>
            </w:rPr>
            <w:t xml:space="preserve">e los casos positivos por rangos de edad sí que otorga diferentes patrones de comportamiento en función del tiempo y el porcentaje de vacunación </w:t>
          </w:r>
          <w:r w:rsidR="00720035">
            <w:rPr>
              <w:lang w:val="es-ES"/>
            </w:rPr>
            <w:t>en esa franja de edad.</w:t>
          </w:r>
        </w:p>
        <w:p w14:paraId="7FC93E58" w14:textId="77777777" w:rsidR="00256CA9" w:rsidRDefault="0013046C" w:rsidP="00256CA9">
          <w:pPr>
            <w:keepNext/>
          </w:pPr>
          <w:r>
            <w:rPr>
              <w:noProof/>
            </w:rPr>
            <w:drawing>
              <wp:inline distT="0" distB="0" distL="0" distR="0" wp14:anchorId="24386982" wp14:editId="7E7E7902">
                <wp:extent cx="5677200" cy="3246120"/>
                <wp:effectExtent l="0" t="0" r="0" b="0"/>
                <wp:docPr id="19" name="Imagen 1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Gráfico, Histograma&#10;&#10;Descripción generada automáticamente"/>
                        <pic:cNvPicPr>
                          <a:picLocks noChangeAspect="1" noChangeArrowheads="1"/>
                        </pic:cNvPicPr>
                      </pic:nvPicPr>
                      <pic:blipFill rotWithShape="1">
                        <a:blip r:embed="rId19">
                          <a:extLst>
                            <a:ext uri="{28A0092B-C50C-407E-A947-70E740481C1C}">
                              <a14:useLocalDpi xmlns:a14="http://schemas.microsoft.com/office/drawing/2010/main" val="0"/>
                            </a:ext>
                          </a:extLst>
                        </a:blip>
                        <a:srcRect t="7331" b="12615"/>
                        <a:stretch/>
                      </pic:blipFill>
                      <pic:spPr bwMode="auto">
                        <a:xfrm>
                          <a:off x="0" y="0"/>
                          <a:ext cx="5696364" cy="3257078"/>
                        </a:xfrm>
                        <a:prstGeom prst="rect">
                          <a:avLst/>
                        </a:prstGeom>
                        <a:noFill/>
                        <a:ln>
                          <a:noFill/>
                        </a:ln>
                        <a:extLst>
                          <a:ext uri="{53640926-AAD7-44D8-BBD7-CCE9431645EC}">
                            <a14:shadowObscured xmlns:a14="http://schemas.microsoft.com/office/drawing/2010/main"/>
                          </a:ext>
                        </a:extLst>
                      </pic:spPr>
                    </pic:pic>
                  </a:graphicData>
                </a:graphic>
              </wp:inline>
            </w:drawing>
          </w:r>
        </w:p>
        <w:p w14:paraId="04857807" w14:textId="759C3097" w:rsidR="001167FB" w:rsidRPr="00D15A27" w:rsidRDefault="00256CA9" w:rsidP="00256CA9">
          <w:pPr>
            <w:pStyle w:val="Descripcin"/>
            <w:jc w:val="center"/>
            <w:rPr>
              <w:lang w:val="es-ES"/>
            </w:rPr>
          </w:pPr>
          <w:bookmarkStart w:id="14" w:name="_Toc81254526"/>
          <w:bookmarkStart w:id="15" w:name="_Ref81254923"/>
          <w:r w:rsidRPr="00D15A27">
            <w:rPr>
              <w:lang w:val="es-ES"/>
            </w:rPr>
            <w:t xml:space="preserve">Gráfica </w:t>
          </w:r>
          <w:r>
            <w:fldChar w:fldCharType="begin"/>
          </w:r>
          <w:r w:rsidRPr="00D15A27">
            <w:rPr>
              <w:lang w:val="es-ES"/>
            </w:rPr>
            <w:instrText xml:space="preserve"> SEQ Gráfica \* ARABIC </w:instrText>
          </w:r>
          <w:r>
            <w:fldChar w:fldCharType="separate"/>
          </w:r>
          <w:r w:rsidR="002811DE">
            <w:rPr>
              <w:noProof/>
              <w:lang w:val="es-ES"/>
            </w:rPr>
            <w:t>4</w:t>
          </w:r>
          <w:r>
            <w:fldChar w:fldCharType="end"/>
          </w:r>
          <w:bookmarkEnd w:id="15"/>
          <w:r w:rsidRPr="00D15A27">
            <w:rPr>
              <w:lang w:val="es-ES"/>
            </w:rPr>
            <w:t xml:space="preserve"> Evolución de los casos COVID-19 por edad en la CAV</w:t>
          </w:r>
          <w:bookmarkEnd w:id="14"/>
        </w:p>
        <w:p w14:paraId="52A5E03D" w14:textId="77777777" w:rsidR="00035F63" w:rsidRPr="00D15A27" w:rsidRDefault="00035F63" w:rsidP="001167FB">
          <w:pPr>
            <w:rPr>
              <w:noProof/>
              <w:lang w:val="es-ES"/>
            </w:rPr>
          </w:pPr>
        </w:p>
        <w:p w14:paraId="213E687B" w14:textId="77777777" w:rsidR="00256CA9" w:rsidRDefault="0013046C" w:rsidP="00256CA9">
          <w:pPr>
            <w:keepNext/>
          </w:pPr>
          <w:r>
            <w:rPr>
              <w:noProof/>
            </w:rPr>
            <w:lastRenderedPageBreak/>
            <w:drawing>
              <wp:inline distT="0" distB="0" distL="0" distR="0" wp14:anchorId="20325AB3" wp14:editId="4E18D48F">
                <wp:extent cx="5730240" cy="6905397"/>
                <wp:effectExtent l="0" t="0" r="3810" b="0"/>
                <wp:docPr id="20" name="Imagen 20"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Gráfico&#10;&#10;Descripción generada automáticamente con confianza baja"/>
                        <pic:cNvPicPr>
                          <a:picLocks noChangeAspect="1" noChangeArrowheads="1"/>
                        </pic:cNvPicPr>
                      </pic:nvPicPr>
                      <pic:blipFill rotWithShape="1">
                        <a:blip r:embed="rId20">
                          <a:extLst>
                            <a:ext uri="{28A0092B-C50C-407E-A947-70E740481C1C}">
                              <a14:useLocalDpi xmlns:a14="http://schemas.microsoft.com/office/drawing/2010/main" val="0"/>
                            </a:ext>
                          </a:extLst>
                        </a:blip>
                        <a:srcRect b="15647"/>
                        <a:stretch/>
                      </pic:blipFill>
                      <pic:spPr bwMode="auto">
                        <a:xfrm>
                          <a:off x="0" y="0"/>
                          <a:ext cx="5733359" cy="6909155"/>
                        </a:xfrm>
                        <a:prstGeom prst="rect">
                          <a:avLst/>
                        </a:prstGeom>
                        <a:noFill/>
                        <a:ln>
                          <a:noFill/>
                        </a:ln>
                        <a:extLst>
                          <a:ext uri="{53640926-AAD7-44D8-BBD7-CCE9431645EC}">
                            <a14:shadowObscured xmlns:a14="http://schemas.microsoft.com/office/drawing/2010/main"/>
                          </a:ext>
                        </a:extLst>
                      </pic:spPr>
                    </pic:pic>
                  </a:graphicData>
                </a:graphic>
              </wp:inline>
            </w:drawing>
          </w:r>
        </w:p>
        <w:p w14:paraId="723B09ED" w14:textId="797B6402" w:rsidR="00256CA9" w:rsidRPr="00D15A27" w:rsidRDefault="00256CA9" w:rsidP="00256CA9">
          <w:pPr>
            <w:pStyle w:val="Descripcin"/>
            <w:jc w:val="center"/>
            <w:rPr>
              <w:lang w:val="es-ES"/>
            </w:rPr>
          </w:pPr>
          <w:bookmarkStart w:id="16" w:name="_Toc81254527"/>
          <w:bookmarkStart w:id="17" w:name="_Ref81254925"/>
          <w:r w:rsidRPr="00D15A27">
            <w:rPr>
              <w:lang w:val="es-ES"/>
            </w:rPr>
            <w:t xml:space="preserve">Gráfica </w:t>
          </w:r>
          <w:r>
            <w:fldChar w:fldCharType="begin"/>
          </w:r>
          <w:r w:rsidRPr="00D15A27">
            <w:rPr>
              <w:lang w:val="es-ES"/>
            </w:rPr>
            <w:instrText xml:space="preserve"> SEQ Gráfica \* ARABIC </w:instrText>
          </w:r>
          <w:r>
            <w:fldChar w:fldCharType="separate"/>
          </w:r>
          <w:r w:rsidR="002811DE">
            <w:rPr>
              <w:noProof/>
              <w:lang w:val="es-ES"/>
            </w:rPr>
            <w:t>5</w:t>
          </w:r>
          <w:r>
            <w:fldChar w:fldCharType="end"/>
          </w:r>
          <w:bookmarkEnd w:id="17"/>
          <w:r w:rsidRPr="00D15A27">
            <w:rPr>
              <w:lang w:val="es-ES"/>
            </w:rPr>
            <w:t xml:space="preserve"> Evolución de los casos COVID-19 por cada rango de edad en la CAV</w:t>
          </w:r>
          <w:bookmarkEnd w:id="16"/>
        </w:p>
        <w:p w14:paraId="11818E65" w14:textId="7EFBE99F" w:rsidR="00035F63" w:rsidRDefault="00035F63" w:rsidP="00035F63">
          <w:pPr>
            <w:rPr>
              <w:highlight w:val="yellow"/>
              <w:lang w:val="es-ES"/>
            </w:rPr>
          </w:pPr>
          <w:r w:rsidRPr="00035F63">
            <w:rPr>
              <w:highlight w:val="yellow"/>
              <w:lang w:val="es-ES"/>
            </w:rPr>
            <w:t xml:space="preserve"> </w:t>
          </w:r>
        </w:p>
        <w:p w14:paraId="04875CA5" w14:textId="34469CB7" w:rsidR="00035F63" w:rsidRDefault="00035F63" w:rsidP="00035F63">
          <w:pPr>
            <w:rPr>
              <w:lang w:val="es-ES"/>
            </w:rPr>
          </w:pPr>
          <w:r w:rsidRPr="00B40104">
            <w:rPr>
              <w:lang w:val="es-ES"/>
            </w:rPr>
            <w:t>Como se observa en el gráfico</w:t>
          </w:r>
          <w:r w:rsidR="00B40104">
            <w:rPr>
              <w:lang w:val="es-ES"/>
            </w:rPr>
            <w:t xml:space="preserve"> </w:t>
          </w:r>
          <w:r w:rsidR="00B40104" w:rsidRPr="00B40104">
            <w:rPr>
              <w:lang w:val="es-ES"/>
            </w:rPr>
            <w:t>(</w:t>
          </w:r>
          <w:r w:rsidR="00B40104" w:rsidRPr="00B40104">
            <w:rPr>
              <w:lang w:val="es-ES"/>
            </w:rPr>
            <w:fldChar w:fldCharType="begin"/>
          </w:r>
          <w:r w:rsidR="00B40104" w:rsidRPr="00B40104">
            <w:rPr>
              <w:lang w:val="es-ES"/>
            </w:rPr>
            <w:instrText xml:space="preserve"> REF _Ref81254923 \h </w:instrText>
          </w:r>
          <w:r w:rsidR="00B40104" w:rsidRPr="00B40104">
            <w:rPr>
              <w:lang w:val="es-ES"/>
            </w:rPr>
          </w:r>
          <w:r w:rsidR="00B40104">
            <w:rPr>
              <w:lang w:val="es-ES"/>
            </w:rPr>
            <w:instrText xml:space="preserve"> \* MERGEFORMAT </w:instrText>
          </w:r>
          <w:r w:rsidR="00B40104" w:rsidRPr="00B40104">
            <w:rPr>
              <w:lang w:val="es-ES"/>
            </w:rPr>
            <w:fldChar w:fldCharType="separate"/>
          </w:r>
          <w:r w:rsidR="002811DE" w:rsidRPr="00D15A27">
            <w:rPr>
              <w:lang w:val="es-ES"/>
            </w:rPr>
            <w:t xml:space="preserve">Gráfica </w:t>
          </w:r>
          <w:r w:rsidR="002811DE">
            <w:rPr>
              <w:noProof/>
              <w:lang w:val="es-ES"/>
            </w:rPr>
            <w:t>4</w:t>
          </w:r>
          <w:r w:rsidR="00B40104" w:rsidRPr="00B40104">
            <w:rPr>
              <w:lang w:val="es-ES"/>
            </w:rPr>
            <w:fldChar w:fldCharType="end"/>
          </w:r>
          <w:r w:rsidR="00B40104" w:rsidRPr="00B40104">
            <w:rPr>
              <w:lang w:val="es-ES"/>
            </w:rPr>
            <w:t xml:space="preserve">, </w:t>
          </w:r>
          <w:r w:rsidR="00B40104" w:rsidRPr="00B40104">
            <w:rPr>
              <w:lang w:val="es-ES"/>
            </w:rPr>
            <w:fldChar w:fldCharType="begin"/>
          </w:r>
          <w:r w:rsidR="00B40104" w:rsidRPr="00B40104">
            <w:rPr>
              <w:lang w:val="es-ES"/>
            </w:rPr>
            <w:instrText xml:space="preserve"> REF _Ref81254925 \h </w:instrText>
          </w:r>
          <w:r w:rsidR="00B40104" w:rsidRPr="00B40104">
            <w:rPr>
              <w:lang w:val="es-ES"/>
            </w:rPr>
          </w:r>
          <w:r w:rsidR="00B40104">
            <w:rPr>
              <w:lang w:val="es-ES"/>
            </w:rPr>
            <w:instrText xml:space="preserve"> \* MERGEFORMAT </w:instrText>
          </w:r>
          <w:r w:rsidR="00B40104" w:rsidRPr="00B40104">
            <w:rPr>
              <w:lang w:val="es-ES"/>
            </w:rPr>
            <w:fldChar w:fldCharType="separate"/>
          </w:r>
          <w:r w:rsidR="002811DE" w:rsidRPr="00D15A27">
            <w:rPr>
              <w:lang w:val="es-ES"/>
            </w:rPr>
            <w:t xml:space="preserve">Gráfica </w:t>
          </w:r>
          <w:r w:rsidR="002811DE">
            <w:rPr>
              <w:noProof/>
              <w:lang w:val="es-ES"/>
            </w:rPr>
            <w:t>5</w:t>
          </w:r>
          <w:r w:rsidR="00B40104" w:rsidRPr="00B40104">
            <w:rPr>
              <w:lang w:val="es-ES"/>
            </w:rPr>
            <w:fldChar w:fldCharType="end"/>
          </w:r>
          <w:r w:rsidR="00B40104" w:rsidRPr="00B40104">
            <w:rPr>
              <w:lang w:val="es-ES"/>
            </w:rPr>
            <w:t>)</w:t>
          </w:r>
          <w:r w:rsidRPr="00B40104">
            <w:rPr>
              <w:lang w:val="es-ES"/>
            </w:rPr>
            <w:t>,</w:t>
          </w:r>
          <w:r>
            <w:rPr>
              <w:lang w:val="es-ES"/>
            </w:rPr>
            <w:t xml:space="preserve"> en la primera ola de la enfermedad en marzo del 2020 apenas se dieron contagios en la franja de edad más joven (edades comprendidas entre 0-29 años). Al contrario, los tramos de edad más vulnerables en cuanto a mortalidad del virus (a partir de los 40 años) fueron los más castigados, llegando a los 100 casos diarios en la absoluta mayoría de las franjas.</w:t>
          </w:r>
        </w:p>
        <w:p w14:paraId="57F9D2BF" w14:textId="6C7F6853" w:rsidR="00035F63" w:rsidRDefault="00035F63" w:rsidP="00035F63">
          <w:pPr>
            <w:rPr>
              <w:lang w:val="es-ES"/>
            </w:rPr>
          </w:pPr>
          <w:r>
            <w:rPr>
              <w:lang w:val="es-ES"/>
            </w:rPr>
            <w:lastRenderedPageBreak/>
            <w:t>En las siguientes olas que tuvieron su punto más álgido en agosto y noviembre del 2020 y febrero del 2021, en cambio, los casos positivos han estado repartidos bastante más uniformemente entre todas las franjas de edad que compone</w:t>
          </w:r>
          <w:r w:rsidR="00012C05">
            <w:rPr>
              <w:lang w:val="es-ES"/>
            </w:rPr>
            <w:t>n</w:t>
          </w:r>
          <w:r>
            <w:rPr>
              <w:lang w:val="es-ES"/>
            </w:rPr>
            <w:t xml:space="preserve"> la población.</w:t>
          </w:r>
        </w:p>
        <w:p w14:paraId="619DF9DC" w14:textId="24ECA48D" w:rsidR="00035F63" w:rsidRPr="00035F63" w:rsidRDefault="00035F63" w:rsidP="001167FB">
          <w:pPr>
            <w:rPr>
              <w:lang w:val="es-ES"/>
            </w:rPr>
          </w:pPr>
          <w:r>
            <w:rPr>
              <w:lang w:val="es-ES"/>
            </w:rPr>
            <w:t xml:space="preserve">Es a partir de la 5. ola cuando se ha notado el efecto de la vacunación, sobre todo en edades avanzadas donde </w:t>
          </w:r>
          <w:r w:rsidR="009043C1">
            <w:rPr>
              <w:lang w:val="es-ES"/>
            </w:rPr>
            <w:t xml:space="preserve">ha empezado </w:t>
          </w:r>
          <w:r w:rsidR="00012C05">
            <w:rPr>
              <w:lang w:val="es-ES"/>
            </w:rPr>
            <w:t xml:space="preserve">antes el proceso de vacunación. Como se observa en el siguiente gráfico elaborado por </w:t>
          </w:r>
          <w:r w:rsidR="00187CF9">
            <w:rPr>
              <w:lang w:val="es-ES"/>
            </w:rPr>
            <w:t>el Gobierno Vasco</w:t>
          </w:r>
          <w:sdt>
            <w:sdtPr>
              <w:rPr>
                <w:lang w:val="es-ES"/>
              </w:rPr>
              <w:id w:val="2076310334"/>
              <w:citation/>
            </w:sdtPr>
            <w:sdtContent>
              <w:r w:rsidR="00187CF9">
                <w:rPr>
                  <w:lang w:val="es-ES"/>
                </w:rPr>
                <w:fldChar w:fldCharType="begin"/>
              </w:r>
              <w:r w:rsidR="00187CF9">
                <w:rPr>
                  <w:lang w:val="es-ES"/>
                </w:rPr>
                <w:instrText xml:space="preserve"> CITATION Gob21 \l 3082 </w:instrText>
              </w:r>
              <w:r w:rsidR="00187CF9">
                <w:rPr>
                  <w:lang w:val="es-ES"/>
                </w:rPr>
                <w:fldChar w:fldCharType="separate"/>
              </w:r>
              <w:r w:rsidR="00187CF9">
                <w:rPr>
                  <w:noProof/>
                  <w:lang w:val="es-ES"/>
                </w:rPr>
                <w:t xml:space="preserve"> </w:t>
              </w:r>
              <w:r w:rsidR="00187CF9" w:rsidRPr="00187CF9">
                <w:rPr>
                  <w:noProof/>
                  <w:lang w:val="es-ES"/>
                </w:rPr>
                <w:t>(Gobierno Vasco, 2021)</w:t>
              </w:r>
              <w:r w:rsidR="00187CF9">
                <w:rPr>
                  <w:lang w:val="es-ES"/>
                </w:rPr>
                <w:fldChar w:fldCharType="end"/>
              </w:r>
            </w:sdtContent>
          </w:sdt>
          <w:r w:rsidR="00012C05">
            <w:rPr>
              <w:lang w:val="es-ES"/>
            </w:rPr>
            <w:t xml:space="preserve">, para la 5. ola de mayo alrededor del </w:t>
          </w:r>
          <w:r w:rsidR="00187CF9">
            <w:rPr>
              <w:lang w:val="es-ES"/>
            </w:rPr>
            <w:t>25</w:t>
          </w:r>
          <w:r w:rsidR="00012C05">
            <w:rPr>
              <w:lang w:val="es-ES"/>
            </w:rPr>
            <w:t xml:space="preserve">% de la población había recibido ya la pauta completa, aumentando hasta el </w:t>
          </w:r>
          <w:r w:rsidR="00187CF9">
            <w:rPr>
              <w:lang w:val="es-ES"/>
            </w:rPr>
            <w:t>70</w:t>
          </w:r>
          <w:r w:rsidR="00012C05">
            <w:rPr>
              <w:lang w:val="es-ES"/>
            </w:rPr>
            <w:t>% para esta última ola de julio-agosto.</w:t>
          </w:r>
        </w:p>
        <w:p w14:paraId="5969662C" w14:textId="77777777" w:rsidR="00256CA9" w:rsidRDefault="00187CF9" w:rsidP="00256CA9">
          <w:pPr>
            <w:keepNext/>
            <w:jc w:val="center"/>
          </w:pPr>
          <w:r>
            <w:rPr>
              <w:noProof/>
            </w:rPr>
            <w:drawing>
              <wp:inline distT="0" distB="0" distL="0" distR="0" wp14:anchorId="28C0770C" wp14:editId="1DC9128C">
                <wp:extent cx="5400040" cy="3442335"/>
                <wp:effectExtent l="0" t="0" r="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442335"/>
                        </a:xfrm>
                        <a:prstGeom prst="rect">
                          <a:avLst/>
                        </a:prstGeom>
                        <a:noFill/>
                        <a:ln>
                          <a:noFill/>
                        </a:ln>
                      </pic:spPr>
                    </pic:pic>
                  </a:graphicData>
                </a:graphic>
              </wp:inline>
            </w:drawing>
          </w:r>
        </w:p>
        <w:p w14:paraId="1FB1E872" w14:textId="143190C0" w:rsidR="00035F63" w:rsidRDefault="00256CA9" w:rsidP="00256CA9">
          <w:pPr>
            <w:pStyle w:val="Descripcin"/>
            <w:jc w:val="center"/>
          </w:pPr>
          <w:bookmarkStart w:id="18" w:name="_Toc81254528"/>
          <w:proofErr w:type="spellStart"/>
          <w:r>
            <w:t>Gráfica</w:t>
          </w:r>
          <w:proofErr w:type="spellEnd"/>
          <w:r>
            <w:t xml:space="preserve"> </w:t>
          </w:r>
          <w:r>
            <w:fldChar w:fldCharType="begin"/>
          </w:r>
          <w:r>
            <w:instrText xml:space="preserve"> SEQ Gráfica \* ARABIC </w:instrText>
          </w:r>
          <w:r>
            <w:fldChar w:fldCharType="separate"/>
          </w:r>
          <w:r w:rsidR="002811DE">
            <w:rPr>
              <w:noProof/>
            </w:rPr>
            <w:t>6</w:t>
          </w:r>
          <w:r>
            <w:fldChar w:fldCharType="end"/>
          </w:r>
          <w:r>
            <w:t xml:space="preserve"> </w:t>
          </w:r>
          <w:proofErr w:type="spellStart"/>
          <w:r>
            <w:t>Cobertura</w:t>
          </w:r>
          <w:proofErr w:type="spellEnd"/>
          <w:r>
            <w:t xml:space="preserve"> de </w:t>
          </w:r>
          <w:proofErr w:type="spellStart"/>
          <w:r>
            <w:t>vacunación</w:t>
          </w:r>
          <w:bookmarkEnd w:id="18"/>
          <w:proofErr w:type="spellEnd"/>
        </w:p>
        <w:p w14:paraId="50B053F6" w14:textId="5E670D60" w:rsidR="007B3B89" w:rsidRPr="007B3B89" w:rsidRDefault="007B3B89" w:rsidP="007B3B89">
          <w:pPr>
            <w:rPr>
              <w:lang w:val="es-ES"/>
            </w:rPr>
          </w:pPr>
          <w:r>
            <w:rPr>
              <w:lang w:val="es-ES"/>
            </w:rPr>
            <w:t xml:space="preserve">Este hito médico ha permitido que la incidencia </w:t>
          </w:r>
          <w:r w:rsidR="000D7D0D">
            <w:rPr>
              <w:lang w:val="es-ES"/>
            </w:rPr>
            <w:t>en las franjas de edad medias y avanzadas haya sido mucho menor en las 2 últimas olas, traspasando el foco de la incidencia a edades más tempranas donde todavía el proceso de vacunación era nulo o limitado</w:t>
          </w:r>
          <w:r w:rsidR="0010377C" w:rsidRPr="0010377C">
            <w:rPr>
              <w:lang w:val="es-ES"/>
            </w:rPr>
            <w:t xml:space="preserve"> </w:t>
          </w:r>
          <w:sdt>
            <w:sdtPr>
              <w:rPr>
                <w:lang w:val="es-ES"/>
              </w:rPr>
              <w:id w:val="881754121"/>
              <w:citation/>
            </w:sdtPr>
            <w:sdtContent>
              <w:r w:rsidR="0010377C">
                <w:rPr>
                  <w:lang w:val="es-ES"/>
                </w:rPr>
                <w:fldChar w:fldCharType="begin"/>
              </w:r>
              <w:r w:rsidR="0010377C">
                <w:rPr>
                  <w:lang w:val="es-ES"/>
                </w:rPr>
                <w:instrText xml:space="preserve"> CITATION Áng21 \l 3082 </w:instrText>
              </w:r>
              <w:r w:rsidR="0010377C">
                <w:rPr>
                  <w:lang w:val="es-ES"/>
                </w:rPr>
                <w:fldChar w:fldCharType="separate"/>
              </w:r>
              <w:r w:rsidR="0010377C">
                <w:rPr>
                  <w:noProof/>
                  <w:lang w:val="es-ES"/>
                </w:rPr>
                <w:t xml:space="preserve"> </w:t>
              </w:r>
              <w:r w:rsidR="0010377C" w:rsidRPr="00C44758">
                <w:rPr>
                  <w:noProof/>
                  <w:lang w:val="es-ES"/>
                </w:rPr>
                <w:t>(Merino, 2021)</w:t>
              </w:r>
              <w:r w:rsidR="0010377C">
                <w:rPr>
                  <w:lang w:val="es-ES"/>
                </w:rPr>
                <w:fldChar w:fldCharType="end"/>
              </w:r>
            </w:sdtContent>
          </w:sdt>
          <w:r w:rsidR="000D7D0D">
            <w:rPr>
              <w:lang w:val="es-ES"/>
            </w:rPr>
            <w:t>. Esto, sumado además a una actividad social mayor de esta franja</w:t>
          </w:r>
          <w:sdt>
            <w:sdtPr>
              <w:rPr>
                <w:lang w:val="es-ES"/>
              </w:rPr>
              <w:id w:val="739143673"/>
              <w:citation/>
            </w:sdtPr>
            <w:sdtEndPr/>
            <w:sdtContent>
              <w:r w:rsidR="00C44758">
                <w:rPr>
                  <w:lang w:val="es-ES"/>
                </w:rPr>
                <w:fldChar w:fldCharType="begin"/>
              </w:r>
              <w:r w:rsidR="00C44758">
                <w:rPr>
                  <w:lang w:val="es-ES"/>
                </w:rPr>
                <w:instrText xml:space="preserve"> CITATION Áng21 \l 3082 </w:instrText>
              </w:r>
              <w:r w:rsidR="00C44758">
                <w:rPr>
                  <w:lang w:val="es-ES"/>
                </w:rPr>
                <w:fldChar w:fldCharType="separate"/>
              </w:r>
              <w:r w:rsidR="00C44758">
                <w:rPr>
                  <w:noProof/>
                  <w:lang w:val="es-ES"/>
                </w:rPr>
                <w:t xml:space="preserve"> </w:t>
              </w:r>
              <w:r w:rsidR="00C44758" w:rsidRPr="00C44758">
                <w:rPr>
                  <w:noProof/>
                  <w:lang w:val="es-ES"/>
                </w:rPr>
                <w:t>(Merino, 2021)</w:t>
              </w:r>
              <w:r w:rsidR="00C44758">
                <w:rPr>
                  <w:lang w:val="es-ES"/>
                </w:rPr>
                <w:fldChar w:fldCharType="end"/>
              </w:r>
            </w:sdtContent>
          </w:sdt>
          <w:r w:rsidR="00CD508E">
            <w:rPr>
              <w:lang w:val="es-ES"/>
            </w:rPr>
            <w:t xml:space="preserve"> y la aparición de nuevas variantes más contagiosas como la delta</w:t>
          </w:r>
          <w:sdt>
            <w:sdtPr>
              <w:rPr>
                <w:lang w:val="es-ES"/>
              </w:rPr>
              <w:id w:val="1061443641"/>
              <w:citation/>
            </w:sdtPr>
            <w:sdtContent>
              <w:r w:rsidR="00CD508E">
                <w:rPr>
                  <w:lang w:val="es-ES"/>
                </w:rPr>
                <w:fldChar w:fldCharType="begin"/>
              </w:r>
              <w:r w:rsidR="00CD508E">
                <w:rPr>
                  <w:lang w:val="es-ES"/>
                </w:rPr>
                <w:instrText xml:space="preserve"> CITATION Cen21 \l 3082 </w:instrText>
              </w:r>
              <w:r w:rsidR="00CD508E">
                <w:rPr>
                  <w:lang w:val="es-ES"/>
                </w:rPr>
                <w:fldChar w:fldCharType="separate"/>
              </w:r>
              <w:r w:rsidR="00CD508E">
                <w:rPr>
                  <w:noProof/>
                  <w:lang w:val="es-ES"/>
                </w:rPr>
                <w:t xml:space="preserve"> </w:t>
              </w:r>
              <w:r w:rsidR="00CD508E" w:rsidRPr="00CD508E">
                <w:rPr>
                  <w:noProof/>
                  <w:lang w:val="es-ES"/>
                </w:rPr>
                <w:t>(Centro para el Control y la Prevención de Enfermedades, 2021)</w:t>
              </w:r>
              <w:r w:rsidR="00CD508E">
                <w:rPr>
                  <w:lang w:val="es-ES"/>
                </w:rPr>
                <w:fldChar w:fldCharType="end"/>
              </w:r>
            </w:sdtContent>
          </w:sdt>
          <w:r w:rsidR="000D7D0D">
            <w:rPr>
              <w:lang w:val="es-ES"/>
            </w:rPr>
            <w:t>, ha propiciado una 6. ola con número de casos récord diario y donde el rango de edad de 0-29 años era el responsable de más del 50% del total de los casos positivos.</w:t>
          </w:r>
        </w:p>
        <w:p w14:paraId="772AFECF" w14:textId="6813456D" w:rsidR="0017036F" w:rsidRDefault="001167FB" w:rsidP="00785C55">
          <w:pPr>
            <w:pStyle w:val="Ttulo2"/>
          </w:pPr>
          <w:bookmarkStart w:id="19" w:name="_Toc81254758"/>
          <w:r>
            <w:t>POR REGIÓN</w:t>
          </w:r>
          <w:bookmarkEnd w:id="19"/>
        </w:p>
        <w:p w14:paraId="1B58C8F0" w14:textId="3CADFCA0" w:rsidR="0017036F" w:rsidRDefault="0017036F" w:rsidP="00785C55">
          <w:pPr>
            <w:rPr>
              <w:noProof/>
              <w:lang w:val="es-ES"/>
            </w:rPr>
          </w:pPr>
          <w:r w:rsidRPr="0017036F">
            <w:rPr>
              <w:noProof/>
              <w:lang w:val="es-ES"/>
            </w:rPr>
            <w:t>La última segmentación de l</w:t>
          </w:r>
          <w:r>
            <w:rPr>
              <w:noProof/>
              <w:lang w:val="es-ES"/>
            </w:rPr>
            <w:t>os datos de contagiados por COVID-19 se ha realizado filtrando por las tres regiones: Araba, Bizkaia y Gipuzkoa.</w:t>
          </w:r>
          <w:r w:rsidR="00CD34C8">
            <w:rPr>
              <w:noProof/>
              <w:lang w:val="es-ES"/>
            </w:rPr>
            <w:t xml:space="preserve"> Para esta comparativa se han usado datos relativos a la población como es la incidencia acumulada a 14 dias</w:t>
          </w:r>
          <w:r w:rsidR="00906044">
            <w:rPr>
              <w:noProof/>
              <w:lang w:val="es-ES"/>
            </w:rPr>
            <w:t>. Este ratio mide la cantidad de personas positivas en COVID-19 por cada 100.000 habitantes los últimos 14 dias.</w:t>
          </w:r>
        </w:p>
        <w:p w14:paraId="1FDE9094" w14:textId="77777777" w:rsidR="00256CA9" w:rsidRDefault="00906044" w:rsidP="00256CA9">
          <w:pPr>
            <w:keepNext/>
          </w:pPr>
          <w:r>
            <w:rPr>
              <w:noProof/>
            </w:rPr>
            <w:lastRenderedPageBreak/>
            <w:drawing>
              <wp:inline distT="0" distB="0" distL="0" distR="0" wp14:anchorId="2E5FB34D" wp14:editId="769226B1">
                <wp:extent cx="5400040" cy="3239770"/>
                <wp:effectExtent l="0" t="0" r="0" b="0"/>
                <wp:docPr id="22" name="Imagen 2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Gráfico, Histograma&#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239770"/>
                        </a:xfrm>
                        <a:prstGeom prst="rect">
                          <a:avLst/>
                        </a:prstGeom>
                        <a:noFill/>
                        <a:ln>
                          <a:noFill/>
                        </a:ln>
                      </pic:spPr>
                    </pic:pic>
                  </a:graphicData>
                </a:graphic>
              </wp:inline>
            </w:drawing>
          </w:r>
        </w:p>
        <w:p w14:paraId="79C160C9" w14:textId="1B24525F" w:rsidR="00906044" w:rsidRPr="0017036F" w:rsidRDefault="00256CA9" w:rsidP="00256CA9">
          <w:pPr>
            <w:pStyle w:val="Descripcin"/>
            <w:jc w:val="center"/>
            <w:rPr>
              <w:noProof/>
              <w:lang w:val="es-ES"/>
            </w:rPr>
          </w:pPr>
          <w:bookmarkStart w:id="20" w:name="_Toc81254529"/>
          <w:bookmarkStart w:id="21" w:name="_Ref81254967"/>
          <w:r w:rsidRPr="00D15A27">
            <w:rPr>
              <w:lang w:val="es-ES"/>
            </w:rPr>
            <w:t xml:space="preserve">Gráfica </w:t>
          </w:r>
          <w:r>
            <w:fldChar w:fldCharType="begin"/>
          </w:r>
          <w:r w:rsidRPr="00D15A27">
            <w:rPr>
              <w:lang w:val="es-ES"/>
            </w:rPr>
            <w:instrText xml:space="preserve"> SEQ Gráfica \* ARABIC </w:instrText>
          </w:r>
          <w:r>
            <w:fldChar w:fldCharType="separate"/>
          </w:r>
          <w:r w:rsidR="002811DE">
            <w:rPr>
              <w:noProof/>
              <w:lang w:val="es-ES"/>
            </w:rPr>
            <w:t>7</w:t>
          </w:r>
          <w:r>
            <w:fldChar w:fldCharType="end"/>
          </w:r>
          <w:bookmarkEnd w:id="21"/>
          <w:r w:rsidRPr="00D15A27">
            <w:rPr>
              <w:lang w:val="es-ES"/>
            </w:rPr>
            <w:t xml:space="preserve"> Evolución de la incidencia por región en la CAV</w:t>
          </w:r>
          <w:bookmarkEnd w:id="20"/>
        </w:p>
        <w:p w14:paraId="1D1A8B55" w14:textId="4A1D61C2" w:rsidR="00111360" w:rsidRDefault="00111360" w:rsidP="00785C55">
          <w:pPr>
            <w:rPr>
              <w:rStyle w:val="highlight"/>
              <w:lang w:val="es-ES"/>
            </w:rPr>
          </w:pPr>
          <w:r>
            <w:rPr>
              <w:noProof/>
              <w:lang w:val="es-ES"/>
            </w:rPr>
            <w:t>Como se observa en el gráfico de la evolución de la incidencia en las tres provincias</w:t>
          </w:r>
          <w:r w:rsidR="00B40104">
            <w:rPr>
              <w:noProof/>
              <w:lang w:val="es-ES"/>
            </w:rPr>
            <w:t xml:space="preserve"> (</w:t>
          </w:r>
          <w:r w:rsidR="00B40104">
            <w:rPr>
              <w:noProof/>
              <w:lang w:val="es-ES"/>
            </w:rPr>
            <w:fldChar w:fldCharType="begin"/>
          </w:r>
          <w:r w:rsidR="00B40104">
            <w:rPr>
              <w:noProof/>
              <w:lang w:val="es-ES"/>
            </w:rPr>
            <w:instrText xml:space="preserve"> REF _Ref81254967 \h </w:instrText>
          </w:r>
          <w:r w:rsidR="00B40104">
            <w:rPr>
              <w:noProof/>
              <w:lang w:val="es-ES"/>
            </w:rPr>
          </w:r>
          <w:r w:rsidR="00B40104">
            <w:rPr>
              <w:noProof/>
              <w:lang w:val="es-ES"/>
            </w:rPr>
            <w:fldChar w:fldCharType="separate"/>
          </w:r>
          <w:r w:rsidR="002811DE" w:rsidRPr="00D15A27">
            <w:rPr>
              <w:lang w:val="es-ES"/>
            </w:rPr>
            <w:t xml:space="preserve">Gráfica </w:t>
          </w:r>
          <w:r w:rsidR="002811DE">
            <w:rPr>
              <w:noProof/>
              <w:lang w:val="es-ES"/>
            </w:rPr>
            <w:t>7</w:t>
          </w:r>
          <w:r w:rsidR="00B40104">
            <w:rPr>
              <w:noProof/>
              <w:lang w:val="es-ES"/>
            </w:rPr>
            <w:fldChar w:fldCharType="end"/>
          </w:r>
          <w:r w:rsidR="00B40104">
            <w:rPr>
              <w:noProof/>
              <w:lang w:val="es-ES"/>
            </w:rPr>
            <w:t>)</w:t>
          </w:r>
          <w:r>
            <w:rPr>
              <w:noProof/>
              <w:lang w:val="es-ES"/>
            </w:rPr>
            <w:t xml:space="preserve">, Araba fue la región más afectada en la primera ola del COVID-19 en Euskadi. </w:t>
          </w:r>
          <w:r w:rsidR="007000D1">
            <w:rPr>
              <w:noProof/>
              <w:lang w:val="es-ES"/>
            </w:rPr>
            <w:t>S</w:t>
          </w:r>
          <w:r>
            <w:rPr>
              <w:noProof/>
              <w:lang w:val="es-ES"/>
            </w:rPr>
            <w:t>egún varios estudios</w:t>
          </w:r>
          <w:r w:rsidR="007000D1">
            <w:rPr>
              <w:noProof/>
              <w:lang w:val="es-ES"/>
            </w:rPr>
            <w:t xml:space="preserve"> independientes y otro reportaje del diario </w:t>
          </w:r>
          <w:r>
            <w:rPr>
              <w:noProof/>
              <w:lang w:val="es-ES"/>
            </w:rPr>
            <w:t>The Guardian</w:t>
          </w:r>
          <w:sdt>
            <w:sdtPr>
              <w:rPr>
                <w:noProof/>
                <w:lang w:val="es-ES"/>
              </w:rPr>
              <w:id w:val="-594172748"/>
              <w:citation/>
            </w:sdtPr>
            <w:sdtEndPr/>
            <w:sdtContent>
              <w:r w:rsidR="007000D1">
                <w:rPr>
                  <w:noProof/>
                  <w:lang w:val="es-ES"/>
                </w:rPr>
                <w:fldChar w:fldCharType="begin"/>
              </w:r>
              <w:r w:rsidR="007000D1">
                <w:rPr>
                  <w:noProof/>
                  <w:lang w:val="es-ES"/>
                </w:rPr>
                <w:instrText xml:space="preserve"> CITATION Ike \l 3082 </w:instrText>
              </w:r>
              <w:r w:rsidR="007000D1">
                <w:rPr>
                  <w:noProof/>
                  <w:lang w:val="es-ES"/>
                </w:rPr>
                <w:fldChar w:fldCharType="separate"/>
              </w:r>
              <w:r w:rsidR="007000D1">
                <w:rPr>
                  <w:noProof/>
                  <w:lang w:val="es-ES"/>
                </w:rPr>
                <w:t xml:space="preserve"> </w:t>
              </w:r>
              <w:r w:rsidR="007000D1" w:rsidRPr="007000D1">
                <w:rPr>
                  <w:noProof/>
                  <w:lang w:val="es-ES"/>
                </w:rPr>
                <w:t>(Andueza, 2021)</w:t>
              </w:r>
              <w:r w:rsidR="007000D1">
                <w:rPr>
                  <w:noProof/>
                  <w:lang w:val="es-ES"/>
                </w:rPr>
                <w:fldChar w:fldCharType="end"/>
              </w:r>
            </w:sdtContent>
          </w:sdt>
          <w:r w:rsidR="007000D1">
            <w:rPr>
              <w:noProof/>
              <w:lang w:val="es-ES"/>
            </w:rPr>
            <w:t xml:space="preserve">, se consideró a Vitoria como </w:t>
          </w:r>
          <w:r w:rsidR="007000D1" w:rsidRPr="007000D1">
            <w:rPr>
              <w:rStyle w:val="highlight"/>
              <w:lang w:val="es-ES"/>
            </w:rPr>
            <w:t>'</w:t>
          </w:r>
          <w:proofErr w:type="spellStart"/>
          <w:r w:rsidR="007000D1" w:rsidRPr="007000D1">
            <w:rPr>
              <w:rStyle w:val="highlight"/>
              <w:lang w:val="es-ES"/>
            </w:rPr>
            <w:t>contagion</w:t>
          </w:r>
          <w:proofErr w:type="spellEnd"/>
          <w:r w:rsidR="007000D1" w:rsidRPr="007000D1">
            <w:rPr>
              <w:rStyle w:val="highlight"/>
              <w:lang w:val="es-ES"/>
            </w:rPr>
            <w:t xml:space="preserve"> </w:t>
          </w:r>
          <w:proofErr w:type="spellStart"/>
          <w:r w:rsidR="007000D1" w:rsidRPr="007000D1">
            <w:rPr>
              <w:rStyle w:val="highlight"/>
              <w:lang w:val="es-ES"/>
            </w:rPr>
            <w:t>point</w:t>
          </w:r>
          <w:proofErr w:type="spellEnd"/>
          <w:r w:rsidR="007000D1" w:rsidRPr="007000D1">
            <w:rPr>
              <w:rStyle w:val="highlight"/>
              <w:lang w:val="es-ES"/>
            </w:rPr>
            <w:t>' de primer orden en Europa</w:t>
          </w:r>
          <w:r w:rsidR="007000D1">
            <w:rPr>
              <w:rStyle w:val="highlight"/>
              <w:lang w:val="es-ES"/>
            </w:rPr>
            <w:t xml:space="preserve"> en la primera ola. Se ha</w:t>
          </w:r>
          <w:r w:rsidR="007000D1" w:rsidRPr="007000D1">
            <w:rPr>
              <w:rStyle w:val="highlight"/>
              <w:lang w:val="es-ES"/>
            </w:rPr>
            <w:t xml:space="preserve"> aludido al 11 de febrero como un momento probable de la llegada del virus a Vitoria, una ciudad con vuelo directo con Bérgamo, uno de los puntos más castigados en Italia y en toda Europa. También hubo otro evento </w:t>
          </w:r>
          <w:proofErr w:type="spellStart"/>
          <w:r w:rsidR="007000D1" w:rsidRPr="007000D1">
            <w:rPr>
              <w:rStyle w:val="highlight"/>
              <w:lang w:val="es-ES"/>
            </w:rPr>
            <w:t>contagiador</w:t>
          </w:r>
          <w:proofErr w:type="spellEnd"/>
          <w:r w:rsidR="007000D1" w:rsidRPr="007000D1">
            <w:rPr>
              <w:rStyle w:val="highlight"/>
              <w:lang w:val="es-ES"/>
            </w:rPr>
            <w:t xml:space="preserve"> en un funeral en El Salvador, a las afueras de la ciudad</w:t>
          </w:r>
          <w:r w:rsidR="007000D1">
            <w:rPr>
              <w:rStyle w:val="highlight"/>
              <w:lang w:val="es-ES"/>
            </w:rPr>
            <w:t>.</w:t>
          </w:r>
        </w:p>
        <w:p w14:paraId="59E57068" w14:textId="349988A7" w:rsidR="007000D1" w:rsidRDefault="007000D1" w:rsidP="00AD67AF">
          <w:pPr>
            <w:rPr>
              <w:rStyle w:val="highlight"/>
              <w:lang w:val="es-ES"/>
            </w:rPr>
          </w:pPr>
          <w:r>
            <w:rPr>
              <w:rStyle w:val="highlight"/>
              <w:lang w:val="es-ES"/>
            </w:rPr>
            <w:t>Estos factores pudieron ser los desencadenantes de una propagación más precoz que en el resto de las provincias vascas, impactando finalmente en una incidencia más alta en Araba</w:t>
          </w:r>
          <w:r w:rsidR="00EE0F17">
            <w:rPr>
              <w:rStyle w:val="highlight"/>
              <w:lang w:val="es-ES"/>
            </w:rPr>
            <w:t xml:space="preserve"> los primeros dos meses de pandemia.</w:t>
          </w:r>
        </w:p>
        <w:p w14:paraId="011C498F" w14:textId="2F40166B" w:rsidR="00EE0F17" w:rsidRDefault="00EE0F17" w:rsidP="00AD67AF">
          <w:pPr>
            <w:rPr>
              <w:rStyle w:val="highlight"/>
              <w:lang w:val="es-ES"/>
            </w:rPr>
          </w:pPr>
          <w:r>
            <w:rPr>
              <w:rStyle w:val="highlight"/>
              <w:lang w:val="es-ES"/>
            </w:rPr>
            <w:t xml:space="preserve">No obstante, </w:t>
          </w:r>
          <w:r w:rsidR="00935ACB">
            <w:rPr>
              <w:rStyle w:val="highlight"/>
              <w:lang w:val="es-ES"/>
            </w:rPr>
            <w:t>esta tendencia negativa en la provincia de Araba se ha reducido y revertido en las siguientes olas, convirtiéndose Gipuzkoa en región más afectada durante toda la pandemia</w:t>
          </w:r>
          <w:r w:rsidR="008B5CC3">
            <w:rPr>
              <w:rStyle w:val="highlight"/>
              <w:lang w:val="es-ES"/>
            </w:rPr>
            <w:t xml:space="preserve"> si se pone el foco en el promedio de la incidencia.</w:t>
          </w:r>
        </w:p>
        <w:p w14:paraId="770B5545" w14:textId="77777777" w:rsidR="00D15A27" w:rsidRDefault="00CA1130" w:rsidP="00D15A27">
          <w:pPr>
            <w:keepNext/>
          </w:pPr>
          <w:r>
            <w:rPr>
              <w:noProof/>
            </w:rPr>
            <w:lastRenderedPageBreak/>
            <w:drawing>
              <wp:inline distT="0" distB="0" distL="0" distR="0" wp14:anchorId="20828233" wp14:editId="67DA6C34">
                <wp:extent cx="5400040" cy="3239770"/>
                <wp:effectExtent l="0" t="0" r="0" b="0"/>
                <wp:docPr id="7" name="Imagen 7"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 Gráfico de cajas y bigotes&#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239770"/>
                        </a:xfrm>
                        <a:prstGeom prst="rect">
                          <a:avLst/>
                        </a:prstGeom>
                        <a:noFill/>
                        <a:ln>
                          <a:noFill/>
                        </a:ln>
                      </pic:spPr>
                    </pic:pic>
                  </a:graphicData>
                </a:graphic>
              </wp:inline>
            </w:drawing>
          </w:r>
        </w:p>
        <w:p w14:paraId="48A8E1D5" w14:textId="11D31F39" w:rsidR="00CA1130" w:rsidRDefault="00D15A27" w:rsidP="00D15A27">
          <w:pPr>
            <w:pStyle w:val="Descripcin"/>
            <w:jc w:val="center"/>
            <w:rPr>
              <w:rStyle w:val="highlight"/>
              <w:lang w:val="es-ES"/>
            </w:rPr>
          </w:pPr>
          <w:bookmarkStart w:id="22" w:name="_Toc81254530"/>
          <w:r w:rsidRPr="00D15A27">
            <w:rPr>
              <w:lang w:val="es-ES"/>
            </w:rPr>
            <w:t xml:space="preserve">Gráfica </w:t>
          </w:r>
          <w:r>
            <w:fldChar w:fldCharType="begin"/>
          </w:r>
          <w:r w:rsidRPr="00D15A27">
            <w:rPr>
              <w:lang w:val="es-ES"/>
            </w:rPr>
            <w:instrText xml:space="preserve"> SEQ Gráfica \* ARABIC </w:instrText>
          </w:r>
          <w:r>
            <w:fldChar w:fldCharType="separate"/>
          </w:r>
          <w:r w:rsidR="002811DE">
            <w:rPr>
              <w:noProof/>
              <w:lang w:val="es-ES"/>
            </w:rPr>
            <w:t>8</w:t>
          </w:r>
          <w:r>
            <w:fldChar w:fldCharType="end"/>
          </w:r>
          <w:r w:rsidRPr="00D15A27">
            <w:rPr>
              <w:lang w:val="es-ES"/>
            </w:rPr>
            <w:t xml:space="preserve"> Gráfica cajas y bigotes incidencia por región en la CAV</w:t>
          </w:r>
          <w:bookmarkEnd w:id="22"/>
        </w:p>
        <w:tbl>
          <w:tblPr>
            <w:tblStyle w:val="Tablaconcuadrcula"/>
            <w:tblW w:w="0" w:type="auto"/>
            <w:tblLook w:val="04A0" w:firstRow="1" w:lastRow="0" w:firstColumn="1" w:lastColumn="0" w:noHBand="0" w:noVBand="1"/>
          </w:tblPr>
          <w:tblGrid>
            <w:gridCol w:w="2123"/>
            <w:gridCol w:w="2123"/>
            <w:gridCol w:w="2124"/>
            <w:gridCol w:w="2124"/>
          </w:tblGrid>
          <w:tr w:rsidR="00935ACB" w14:paraId="7ABE4E05" w14:textId="77777777" w:rsidTr="00935ACB">
            <w:tc>
              <w:tcPr>
                <w:tcW w:w="2123" w:type="dxa"/>
              </w:tcPr>
              <w:p w14:paraId="1B4EFCD2" w14:textId="77777777" w:rsidR="00935ACB" w:rsidRDefault="00935ACB" w:rsidP="00AD67AF">
                <w:pPr>
                  <w:rPr>
                    <w:noProof/>
                    <w:lang w:val="es-ES"/>
                  </w:rPr>
                </w:pPr>
              </w:p>
            </w:tc>
            <w:tc>
              <w:tcPr>
                <w:tcW w:w="2123" w:type="dxa"/>
              </w:tcPr>
              <w:p w14:paraId="4045C7E0" w14:textId="50DC1D65" w:rsidR="00935ACB" w:rsidRPr="00E63427" w:rsidRDefault="00935ACB" w:rsidP="00AD67AF">
                <w:pPr>
                  <w:rPr>
                    <w:b/>
                    <w:bCs/>
                    <w:noProof/>
                    <w:lang w:val="es-ES"/>
                  </w:rPr>
                </w:pPr>
                <w:r w:rsidRPr="00E63427">
                  <w:rPr>
                    <w:b/>
                    <w:bCs/>
                    <w:noProof/>
                    <w:lang w:val="es-ES"/>
                  </w:rPr>
                  <w:t>A</w:t>
                </w:r>
                <w:r w:rsidR="00E63427">
                  <w:rPr>
                    <w:b/>
                    <w:bCs/>
                    <w:noProof/>
                  </w:rPr>
                  <w:t>RABA</w:t>
                </w:r>
              </w:p>
            </w:tc>
            <w:tc>
              <w:tcPr>
                <w:tcW w:w="2124" w:type="dxa"/>
              </w:tcPr>
              <w:p w14:paraId="5011B012" w14:textId="4878ED40" w:rsidR="00935ACB" w:rsidRPr="00E63427" w:rsidRDefault="00935ACB" w:rsidP="00AD67AF">
                <w:pPr>
                  <w:rPr>
                    <w:b/>
                    <w:bCs/>
                    <w:noProof/>
                    <w:lang w:val="es-ES"/>
                  </w:rPr>
                </w:pPr>
                <w:r w:rsidRPr="00E63427">
                  <w:rPr>
                    <w:b/>
                    <w:bCs/>
                    <w:noProof/>
                    <w:lang w:val="es-ES"/>
                  </w:rPr>
                  <w:t>B</w:t>
                </w:r>
                <w:r w:rsidR="00E63427">
                  <w:rPr>
                    <w:b/>
                    <w:bCs/>
                    <w:noProof/>
                  </w:rPr>
                  <w:t>IZKAIA</w:t>
                </w:r>
              </w:p>
            </w:tc>
            <w:tc>
              <w:tcPr>
                <w:tcW w:w="2124" w:type="dxa"/>
              </w:tcPr>
              <w:p w14:paraId="519C7842" w14:textId="74ADB44B" w:rsidR="00935ACB" w:rsidRPr="00E63427" w:rsidRDefault="00E63427" w:rsidP="00AD67AF">
                <w:pPr>
                  <w:rPr>
                    <w:b/>
                    <w:bCs/>
                    <w:noProof/>
                    <w:lang w:val="es-ES"/>
                  </w:rPr>
                </w:pPr>
                <w:r>
                  <w:rPr>
                    <w:b/>
                    <w:bCs/>
                    <w:noProof/>
                    <w:lang w:val="es-ES"/>
                  </w:rPr>
                  <w:t>GIPUZKOA</w:t>
                </w:r>
              </w:p>
            </w:tc>
          </w:tr>
          <w:tr w:rsidR="00935ACB" w14:paraId="36F8BF85" w14:textId="77777777" w:rsidTr="00935ACB">
            <w:tc>
              <w:tcPr>
                <w:tcW w:w="2123" w:type="dxa"/>
              </w:tcPr>
              <w:p w14:paraId="71C4120B" w14:textId="012B7E26" w:rsidR="00935ACB" w:rsidRPr="00E63427" w:rsidRDefault="00935ACB" w:rsidP="00AD67AF">
                <w:pPr>
                  <w:rPr>
                    <w:b/>
                    <w:bCs/>
                    <w:i/>
                    <w:iCs/>
                    <w:noProof/>
                    <w:lang w:val="es-ES"/>
                  </w:rPr>
                </w:pPr>
                <w:r w:rsidRPr="00E63427">
                  <w:rPr>
                    <w:b/>
                    <w:bCs/>
                    <w:i/>
                    <w:iCs/>
                    <w:noProof/>
                    <w:lang w:val="es-ES"/>
                  </w:rPr>
                  <w:t>Promedio</w:t>
                </w:r>
              </w:p>
            </w:tc>
            <w:tc>
              <w:tcPr>
                <w:tcW w:w="2123" w:type="dxa"/>
              </w:tcPr>
              <w:p w14:paraId="09F5367F" w14:textId="7FD6DC2F" w:rsidR="00935ACB" w:rsidRDefault="0003735F" w:rsidP="00AD67AF">
                <w:pPr>
                  <w:rPr>
                    <w:noProof/>
                    <w:lang w:val="es-ES"/>
                  </w:rPr>
                </w:pPr>
                <w:r>
                  <w:rPr>
                    <w:noProof/>
                    <w:lang w:val="es-ES"/>
                  </w:rPr>
                  <w:t>2</w:t>
                </w:r>
                <w:r>
                  <w:rPr>
                    <w:noProof/>
                  </w:rPr>
                  <w:t>73,0</w:t>
                </w:r>
              </w:p>
            </w:tc>
            <w:tc>
              <w:tcPr>
                <w:tcW w:w="2124" w:type="dxa"/>
              </w:tcPr>
              <w:p w14:paraId="1F385B6A" w14:textId="14D595C7" w:rsidR="00935ACB" w:rsidRDefault="0003735F" w:rsidP="00AD67AF">
                <w:pPr>
                  <w:rPr>
                    <w:noProof/>
                    <w:lang w:val="es-ES"/>
                  </w:rPr>
                </w:pPr>
                <w:r>
                  <w:rPr>
                    <w:noProof/>
                    <w:lang w:val="es-ES"/>
                  </w:rPr>
                  <w:t>2</w:t>
                </w:r>
                <w:r>
                  <w:rPr>
                    <w:noProof/>
                  </w:rPr>
                  <w:t>88,6</w:t>
                </w:r>
              </w:p>
            </w:tc>
            <w:tc>
              <w:tcPr>
                <w:tcW w:w="2124" w:type="dxa"/>
              </w:tcPr>
              <w:p w14:paraId="5017AA9A" w14:textId="12C2A664" w:rsidR="00935ACB" w:rsidRDefault="0003735F" w:rsidP="00AD67AF">
                <w:pPr>
                  <w:rPr>
                    <w:noProof/>
                    <w:lang w:val="es-ES"/>
                  </w:rPr>
                </w:pPr>
                <w:r>
                  <w:rPr>
                    <w:noProof/>
                    <w:lang w:val="es-ES"/>
                  </w:rPr>
                  <w:t>3</w:t>
                </w:r>
                <w:r>
                  <w:rPr>
                    <w:noProof/>
                  </w:rPr>
                  <w:t>04,7</w:t>
                </w:r>
              </w:p>
            </w:tc>
          </w:tr>
          <w:tr w:rsidR="00935ACB" w14:paraId="38759A55" w14:textId="77777777" w:rsidTr="00935ACB">
            <w:tc>
              <w:tcPr>
                <w:tcW w:w="2123" w:type="dxa"/>
              </w:tcPr>
              <w:p w14:paraId="7FD82888" w14:textId="5CBE8ACB" w:rsidR="00935ACB" w:rsidRPr="00E63427" w:rsidRDefault="00935ACB" w:rsidP="00AD67AF">
                <w:pPr>
                  <w:rPr>
                    <w:b/>
                    <w:bCs/>
                    <w:i/>
                    <w:iCs/>
                    <w:noProof/>
                    <w:lang w:val="es-ES"/>
                  </w:rPr>
                </w:pPr>
                <w:r w:rsidRPr="00E63427">
                  <w:rPr>
                    <w:b/>
                    <w:bCs/>
                    <w:i/>
                    <w:iCs/>
                    <w:noProof/>
                    <w:lang w:val="es-ES"/>
                  </w:rPr>
                  <w:t>Mediana</w:t>
                </w:r>
              </w:p>
            </w:tc>
            <w:tc>
              <w:tcPr>
                <w:tcW w:w="2123" w:type="dxa"/>
              </w:tcPr>
              <w:p w14:paraId="2297D3BB" w14:textId="71DA8EAF" w:rsidR="00935ACB" w:rsidRDefault="0003735F" w:rsidP="00AD67AF">
                <w:pPr>
                  <w:rPr>
                    <w:noProof/>
                    <w:lang w:val="es-ES"/>
                  </w:rPr>
                </w:pPr>
                <w:r>
                  <w:rPr>
                    <w:noProof/>
                    <w:lang w:val="es-ES"/>
                  </w:rPr>
                  <w:t>2</w:t>
                </w:r>
                <w:r>
                  <w:rPr>
                    <w:noProof/>
                  </w:rPr>
                  <w:t>85,7</w:t>
                </w:r>
              </w:p>
            </w:tc>
            <w:tc>
              <w:tcPr>
                <w:tcW w:w="2124" w:type="dxa"/>
              </w:tcPr>
              <w:p w14:paraId="35A27D2F" w14:textId="30F68704" w:rsidR="00935ACB" w:rsidRDefault="0003735F" w:rsidP="00AD67AF">
                <w:pPr>
                  <w:rPr>
                    <w:noProof/>
                    <w:lang w:val="es-ES"/>
                  </w:rPr>
                </w:pPr>
                <w:r>
                  <w:rPr>
                    <w:noProof/>
                    <w:lang w:val="es-ES"/>
                  </w:rPr>
                  <w:t>253,6</w:t>
                </w:r>
              </w:p>
            </w:tc>
            <w:tc>
              <w:tcPr>
                <w:tcW w:w="2124" w:type="dxa"/>
              </w:tcPr>
              <w:p w14:paraId="35A93C28" w14:textId="7F3ACEBA" w:rsidR="00935ACB" w:rsidRDefault="0003735F" w:rsidP="00AD67AF">
                <w:pPr>
                  <w:rPr>
                    <w:noProof/>
                    <w:lang w:val="es-ES"/>
                  </w:rPr>
                </w:pPr>
                <w:r>
                  <w:rPr>
                    <w:noProof/>
                    <w:lang w:val="es-ES"/>
                  </w:rPr>
                  <w:t>258,2</w:t>
                </w:r>
              </w:p>
            </w:tc>
          </w:tr>
          <w:tr w:rsidR="00935ACB" w14:paraId="7905DF7D" w14:textId="77777777" w:rsidTr="00935ACB">
            <w:tc>
              <w:tcPr>
                <w:tcW w:w="2123" w:type="dxa"/>
              </w:tcPr>
              <w:p w14:paraId="12AE7384" w14:textId="3C1CBFA6" w:rsidR="00935ACB" w:rsidRPr="00E63427" w:rsidRDefault="00935ACB" w:rsidP="00AD67AF">
                <w:pPr>
                  <w:rPr>
                    <w:b/>
                    <w:bCs/>
                    <w:i/>
                    <w:iCs/>
                    <w:noProof/>
                    <w:lang w:val="es-ES"/>
                  </w:rPr>
                </w:pPr>
                <w:r w:rsidRPr="00E63427">
                  <w:rPr>
                    <w:b/>
                    <w:bCs/>
                    <w:i/>
                    <w:iCs/>
                    <w:noProof/>
                    <w:lang w:val="es-ES"/>
                  </w:rPr>
                  <w:t>Máximo</w:t>
                </w:r>
              </w:p>
            </w:tc>
            <w:tc>
              <w:tcPr>
                <w:tcW w:w="2123" w:type="dxa"/>
              </w:tcPr>
              <w:p w14:paraId="4992511D" w14:textId="0DDF6F22" w:rsidR="00935ACB" w:rsidRDefault="0003735F" w:rsidP="00AD67AF">
                <w:pPr>
                  <w:rPr>
                    <w:noProof/>
                    <w:lang w:val="es-ES"/>
                  </w:rPr>
                </w:pPr>
                <w:r>
                  <w:rPr>
                    <w:noProof/>
                    <w:lang w:val="es-ES"/>
                  </w:rPr>
                  <w:t>663,8</w:t>
                </w:r>
              </w:p>
            </w:tc>
            <w:tc>
              <w:tcPr>
                <w:tcW w:w="2124" w:type="dxa"/>
              </w:tcPr>
              <w:p w14:paraId="0D3EAE4A" w14:textId="532E116E" w:rsidR="00935ACB" w:rsidRDefault="0003735F" w:rsidP="00AD67AF">
                <w:pPr>
                  <w:rPr>
                    <w:noProof/>
                    <w:lang w:val="es-ES"/>
                  </w:rPr>
                </w:pPr>
                <w:r>
                  <w:rPr>
                    <w:noProof/>
                    <w:lang w:val="es-ES"/>
                  </w:rPr>
                  <w:t>934,2</w:t>
                </w:r>
              </w:p>
            </w:tc>
            <w:tc>
              <w:tcPr>
                <w:tcW w:w="2124" w:type="dxa"/>
              </w:tcPr>
              <w:p w14:paraId="38B0FDD0" w14:textId="3F9C903F" w:rsidR="00935ACB" w:rsidRDefault="0003735F" w:rsidP="00D15A27">
                <w:pPr>
                  <w:keepNext/>
                  <w:rPr>
                    <w:noProof/>
                    <w:lang w:val="es-ES"/>
                  </w:rPr>
                </w:pPr>
                <w:r>
                  <w:rPr>
                    <w:noProof/>
                    <w:lang w:val="es-ES"/>
                  </w:rPr>
                  <w:t>1113,4</w:t>
                </w:r>
              </w:p>
            </w:tc>
          </w:tr>
        </w:tbl>
        <w:p w14:paraId="0043EC56" w14:textId="0057F464" w:rsidR="00935ACB" w:rsidRPr="00D15A27" w:rsidRDefault="00D15A27" w:rsidP="00D15A27">
          <w:pPr>
            <w:pStyle w:val="Descripcin"/>
            <w:jc w:val="center"/>
            <w:rPr>
              <w:noProof/>
              <w:lang w:val="es-ES"/>
            </w:rPr>
          </w:pPr>
          <w:bookmarkStart w:id="23" w:name="_Toc81254539"/>
          <w:r w:rsidRPr="00D15A27">
            <w:rPr>
              <w:lang w:val="es-ES"/>
            </w:rPr>
            <w:t xml:space="preserve">Tabla </w:t>
          </w:r>
          <w:r>
            <w:fldChar w:fldCharType="begin"/>
          </w:r>
          <w:r w:rsidRPr="00D15A27">
            <w:rPr>
              <w:lang w:val="es-ES"/>
            </w:rPr>
            <w:instrText xml:space="preserve"> SEQ Tabla \* ARABIC </w:instrText>
          </w:r>
          <w:r>
            <w:fldChar w:fldCharType="separate"/>
          </w:r>
          <w:r w:rsidR="002811DE">
            <w:rPr>
              <w:noProof/>
              <w:lang w:val="es-ES"/>
            </w:rPr>
            <w:t>1</w:t>
          </w:r>
          <w:r>
            <w:fldChar w:fldCharType="end"/>
          </w:r>
          <w:r w:rsidRPr="00D15A27">
            <w:rPr>
              <w:lang w:val="es-ES"/>
            </w:rPr>
            <w:t xml:space="preserve"> Estadística descriptiva incidencia por región</w:t>
          </w:r>
          <w:bookmarkEnd w:id="23"/>
        </w:p>
        <w:p w14:paraId="5555B7BB" w14:textId="1C201C57" w:rsidR="0000684B" w:rsidRDefault="0000684B" w:rsidP="0000684B">
          <w:pPr>
            <w:rPr>
              <w:noProof/>
              <w:lang w:val="es-ES"/>
            </w:rPr>
          </w:pPr>
          <w:r>
            <w:rPr>
              <w:noProof/>
              <w:lang w:val="es-ES"/>
            </w:rPr>
            <w:t>Antes de analizar las divergencias entre el promedio y la mediana, se debe aclarar como se calcula cada una</w:t>
          </w:r>
          <w:sdt>
            <w:sdtPr>
              <w:rPr>
                <w:noProof/>
                <w:lang w:val="es-ES"/>
              </w:rPr>
              <w:id w:val="1017814393"/>
              <w:citation/>
            </w:sdtPr>
            <w:sdtContent>
              <w:r w:rsidR="00C514CB">
                <w:rPr>
                  <w:noProof/>
                  <w:lang w:val="es-ES"/>
                </w:rPr>
                <w:fldChar w:fldCharType="begin"/>
              </w:r>
              <w:r w:rsidR="00C514CB">
                <w:rPr>
                  <w:noProof/>
                  <w:lang w:val="es-ES"/>
                </w:rPr>
                <w:instrText xml:space="preserve">CITATION Mic \l 3082 </w:instrText>
              </w:r>
              <w:r w:rsidR="00C514CB">
                <w:rPr>
                  <w:noProof/>
                  <w:lang w:val="es-ES"/>
                </w:rPr>
                <w:fldChar w:fldCharType="separate"/>
              </w:r>
              <w:r w:rsidR="00C514CB">
                <w:rPr>
                  <w:noProof/>
                  <w:lang w:val="es-ES"/>
                </w:rPr>
                <w:t xml:space="preserve"> </w:t>
              </w:r>
              <w:r w:rsidR="00C514CB" w:rsidRPr="00C514CB">
                <w:rPr>
                  <w:noProof/>
                  <w:lang w:val="es-ES"/>
                </w:rPr>
                <w:t>(Microsoft, s.f.)</w:t>
              </w:r>
              <w:r w:rsidR="00C514CB">
                <w:rPr>
                  <w:noProof/>
                  <w:lang w:val="es-ES"/>
                </w:rPr>
                <w:fldChar w:fldCharType="end"/>
              </w:r>
            </w:sdtContent>
          </w:sdt>
          <w:r>
            <w:rPr>
              <w:noProof/>
              <w:lang w:val="es-ES"/>
            </w:rPr>
            <w:t>:</w:t>
          </w:r>
        </w:p>
        <w:p w14:paraId="136D9CAE" w14:textId="0F99F56C" w:rsidR="0000684B" w:rsidRDefault="0000684B" w:rsidP="0000684B">
          <w:pPr>
            <w:pStyle w:val="Prrafodelista"/>
            <w:numPr>
              <w:ilvl w:val="0"/>
              <w:numId w:val="10"/>
            </w:numPr>
            <w:rPr>
              <w:noProof/>
              <w:lang w:val="es-ES"/>
            </w:rPr>
          </w:pPr>
          <w:r w:rsidRPr="0000684B">
            <w:rPr>
              <w:b/>
              <w:bCs/>
              <w:noProof/>
              <w:lang w:val="es-ES"/>
            </w:rPr>
            <w:t>Promedio</w:t>
          </w:r>
          <w:r>
            <w:rPr>
              <w:b/>
              <w:bCs/>
              <w:noProof/>
              <w:lang w:val="es-ES"/>
            </w:rPr>
            <w:t xml:space="preserve">: </w:t>
          </w:r>
          <w:r w:rsidRPr="0000684B">
            <w:rPr>
              <w:noProof/>
              <w:lang w:val="es-ES"/>
            </w:rPr>
            <w:t>Es la media aritmética y se calcula sumando un grupo de números y dividiendo a continuación por el recuento de dichos números. Por ejemplo, el promedio de 2, 3, 3, 5, 7 y 10 es 30 dividido por 6, que es 5.</w:t>
          </w:r>
        </w:p>
        <w:p w14:paraId="7CC76EE7" w14:textId="32F42961" w:rsidR="0000684B" w:rsidRPr="00C514CB" w:rsidRDefault="0000684B" w:rsidP="00C514CB">
          <w:pPr>
            <w:pStyle w:val="Prrafodelista"/>
            <w:numPr>
              <w:ilvl w:val="0"/>
              <w:numId w:val="10"/>
            </w:numPr>
            <w:rPr>
              <w:noProof/>
              <w:lang w:val="es-ES"/>
            </w:rPr>
          </w:pPr>
          <w:r w:rsidRPr="0000684B">
            <w:rPr>
              <w:b/>
              <w:bCs/>
              <w:noProof/>
              <w:lang w:val="es-ES"/>
            </w:rPr>
            <w:t>Mediana</w:t>
          </w:r>
          <w:r>
            <w:rPr>
              <w:noProof/>
              <w:lang w:val="es-ES"/>
            </w:rPr>
            <w:t xml:space="preserve">: </w:t>
          </w:r>
          <w:r w:rsidRPr="0000684B">
            <w:rPr>
              <w:noProof/>
              <w:lang w:val="es-ES"/>
            </w:rPr>
            <w:t>Es el número intermedio de un grupo de números; es decir, la mitad de los números son superiores a la mediana y la mitad de los números tienen valores menores que la mediana. Por ejemplo, la mediana de 2, 3, 3, 5, 7 y 10 es 4.</w:t>
          </w:r>
          <w:hyperlink r:id="rId24" w:history="1"/>
        </w:p>
        <w:p w14:paraId="5E1AFF71" w14:textId="5BE42E73" w:rsidR="004802BB" w:rsidRDefault="00562B2F" w:rsidP="0000684B">
          <w:pPr>
            <w:rPr>
              <w:noProof/>
              <w:lang w:val="es-ES"/>
            </w:rPr>
          </w:pPr>
          <w:r>
            <w:rPr>
              <w:noProof/>
              <w:lang w:val="es-ES"/>
            </w:rPr>
            <w:t xml:space="preserve">Las divergencias entre el promedio y la mediana en las provincias de Bizkaia y Gipuzkoa se dan porque han llegado a picos de incidencia acumulada muy altos que luego han llegado a bajar rapidamente. </w:t>
          </w:r>
          <w:r w:rsidRPr="00C514CB">
            <w:rPr>
              <w:noProof/>
              <w:lang w:val="es-ES"/>
            </w:rPr>
            <w:t>Est</w:t>
          </w:r>
          <w:r w:rsidR="004802BB" w:rsidRPr="00C514CB">
            <w:rPr>
              <w:noProof/>
              <w:lang w:val="es-ES"/>
            </w:rPr>
            <w:t>a</w:t>
          </w:r>
          <w:r w:rsidRPr="00C514CB">
            <w:rPr>
              <w:noProof/>
              <w:lang w:val="es-ES"/>
            </w:rPr>
            <w:t xml:space="preserve"> mayor amplitud en los datos de</w:t>
          </w:r>
          <w:r w:rsidR="00C514CB">
            <w:rPr>
              <w:noProof/>
              <w:lang w:val="es-ES"/>
            </w:rPr>
            <w:t xml:space="preserve"> </w:t>
          </w:r>
          <w:r w:rsidRPr="00C514CB">
            <w:rPr>
              <w:noProof/>
              <w:lang w:val="es-ES"/>
            </w:rPr>
            <w:t>incidencia</w:t>
          </w:r>
          <w:r w:rsidR="00FA2947">
            <w:rPr>
              <w:noProof/>
              <w:lang w:val="es-ES"/>
            </w:rPr>
            <w:t xml:space="preserve"> afecta en mayor medida al resultado final del promedio,</w:t>
          </w:r>
          <w:r w:rsidR="00C934A2">
            <w:rPr>
              <w:noProof/>
              <w:lang w:val="es-ES"/>
            </w:rPr>
            <w:t xml:space="preserve"> ya que todos los datos de la lista afectan en igual medida al resultado. Al contrario, </w:t>
          </w:r>
          <w:r w:rsidR="00FA2947">
            <w:rPr>
              <w:noProof/>
              <w:lang w:val="es-ES"/>
            </w:rPr>
            <w:t xml:space="preserve">en </w:t>
          </w:r>
          <w:r w:rsidR="00C934A2">
            <w:rPr>
              <w:noProof/>
              <w:lang w:val="es-ES"/>
            </w:rPr>
            <w:t xml:space="preserve">el cálculo de </w:t>
          </w:r>
          <w:r w:rsidR="00FA2947">
            <w:rPr>
              <w:noProof/>
              <w:lang w:val="es-ES"/>
            </w:rPr>
            <w:t>la mediana no afecta por ejemplo si el número m</w:t>
          </w:r>
          <w:r w:rsidR="00C514CB">
            <w:rPr>
              <w:noProof/>
              <w:lang w:val="es-ES"/>
            </w:rPr>
            <w:t>á</w:t>
          </w:r>
          <w:r w:rsidR="00FA2947">
            <w:rPr>
              <w:noProof/>
              <w:lang w:val="es-ES"/>
            </w:rPr>
            <w:t xml:space="preserve">s alto de la lista es 500 </w:t>
          </w:r>
          <w:r w:rsidR="00C934A2">
            <w:rPr>
              <w:noProof/>
              <w:lang w:val="es-ES"/>
            </w:rPr>
            <w:t>o</w:t>
          </w:r>
          <w:r w:rsidR="00FA2947">
            <w:rPr>
              <w:noProof/>
              <w:lang w:val="es-ES"/>
            </w:rPr>
            <w:t xml:space="preserve"> 1000.</w:t>
          </w:r>
          <w:r w:rsidR="00C514CB">
            <w:rPr>
              <w:noProof/>
              <w:lang w:val="es-ES"/>
            </w:rPr>
            <w:t xml:space="preserve"> Es por ello que se ha cojido el promedio como resultado más representativo del punto medio de la incidencia en las tres provincias de Euskadi.</w:t>
          </w:r>
        </w:p>
        <w:p w14:paraId="07469114" w14:textId="230379F9" w:rsidR="005C780D" w:rsidRDefault="00C514CB" w:rsidP="00AD67AF">
          <w:pPr>
            <w:rPr>
              <w:noProof/>
              <w:lang w:val="es-ES"/>
            </w:rPr>
          </w:pPr>
          <w:r>
            <w:rPr>
              <w:noProof/>
              <w:lang w:val="es-ES"/>
            </w:rPr>
            <w:t xml:space="preserve">En conclusión, durante este casi año y medio de pandemia la provincia más afectada en números relativos a su población ha sido Gipuzkoa, seguido de Bizkaia y Araba a continuación. </w:t>
          </w:r>
          <w:r w:rsidR="00E63427">
            <w:rPr>
              <w:noProof/>
              <w:lang w:val="es-ES"/>
            </w:rPr>
            <w:t>También en picos de incidencia acumulada máxima, donde Gipuzkoa ha registrado el record de 1113,4 casos por cada 100.000 habitantes.</w:t>
          </w:r>
        </w:p>
        <w:p w14:paraId="576B13AE" w14:textId="5C4D565D" w:rsidR="00864AD4" w:rsidRDefault="00864AD4" w:rsidP="00864AD4">
          <w:pPr>
            <w:pStyle w:val="Ttulo1"/>
            <w:rPr>
              <w:noProof/>
              <w:lang w:val="es-ES"/>
            </w:rPr>
          </w:pPr>
          <w:bookmarkStart w:id="24" w:name="_Toc81254759"/>
          <w:r>
            <w:rPr>
              <w:noProof/>
              <w:lang w:val="es-ES"/>
            </w:rPr>
            <w:lastRenderedPageBreak/>
            <w:t>EVOLUCIÓN DE LA GRAVEDAD DE LOS CASOS POSITIVOS</w:t>
          </w:r>
          <w:bookmarkEnd w:id="24"/>
        </w:p>
        <w:p w14:paraId="2C421063" w14:textId="77777777" w:rsidR="00864AD4" w:rsidRDefault="00864AD4" w:rsidP="00864AD4">
          <w:pPr>
            <w:rPr>
              <w:lang w:val="es-ES"/>
            </w:rPr>
          </w:pPr>
          <w:r>
            <w:rPr>
              <w:lang w:val="es-ES"/>
            </w:rPr>
            <w:t>El proceso desde que se diagnostica un paciente positivo en COVID-19 hasta que es ingresado en UCI o fallece puede demorarse algunas semanas o incluso meses. Es por ello por lo que toda la red de atención primaria y hospitales debe estar preparada para cada “efecto látigo” que pueda generar una nueva ola de contagios, teniendo en cuenta que la saturación en estos centros llegará unas semanas más tarde al pico de contagios.</w:t>
          </w:r>
        </w:p>
        <w:p w14:paraId="065E6DF3" w14:textId="253CFEB8" w:rsidR="00864AD4" w:rsidRDefault="00864AD4" w:rsidP="00864AD4">
          <w:pPr>
            <w:rPr>
              <w:lang w:val="es-ES"/>
            </w:rPr>
          </w:pPr>
          <w:r w:rsidRPr="00B40104">
            <w:rPr>
              <w:lang w:val="es-ES"/>
            </w:rPr>
            <w:t>Prueba de este fenómeno es la siguiente gráfica</w:t>
          </w:r>
          <w:r w:rsidR="00B40104" w:rsidRPr="00B40104">
            <w:rPr>
              <w:lang w:val="es-ES"/>
            </w:rPr>
            <w:t xml:space="preserve"> (</w:t>
          </w:r>
          <w:r w:rsidR="00B40104" w:rsidRPr="00B40104">
            <w:rPr>
              <w:lang w:val="es-ES"/>
            </w:rPr>
            <w:fldChar w:fldCharType="begin"/>
          </w:r>
          <w:r w:rsidR="00B40104" w:rsidRPr="00B40104">
            <w:rPr>
              <w:lang w:val="es-ES"/>
            </w:rPr>
            <w:instrText xml:space="preserve"> REF _Ref81254998 \h </w:instrText>
          </w:r>
          <w:r w:rsidR="00B40104" w:rsidRPr="00B40104">
            <w:rPr>
              <w:lang w:val="es-ES"/>
            </w:rPr>
          </w:r>
          <w:r w:rsidR="00B40104">
            <w:rPr>
              <w:lang w:val="es-ES"/>
            </w:rPr>
            <w:instrText xml:space="preserve"> \* MERGEFORMAT </w:instrText>
          </w:r>
          <w:r w:rsidR="00B40104" w:rsidRPr="00B40104">
            <w:rPr>
              <w:lang w:val="es-ES"/>
            </w:rPr>
            <w:fldChar w:fldCharType="separate"/>
          </w:r>
          <w:r w:rsidR="002811DE" w:rsidRPr="00AB61BC">
            <w:rPr>
              <w:lang w:val="es-ES"/>
            </w:rPr>
            <w:t xml:space="preserve">Gráfica </w:t>
          </w:r>
          <w:r w:rsidR="002811DE">
            <w:rPr>
              <w:noProof/>
              <w:lang w:val="es-ES"/>
            </w:rPr>
            <w:t>9</w:t>
          </w:r>
          <w:r w:rsidR="00B40104" w:rsidRPr="00B40104">
            <w:rPr>
              <w:lang w:val="es-ES"/>
            </w:rPr>
            <w:fldChar w:fldCharType="end"/>
          </w:r>
          <w:r w:rsidR="00B40104" w:rsidRPr="00B40104">
            <w:rPr>
              <w:lang w:val="es-ES"/>
            </w:rPr>
            <w:t>)</w:t>
          </w:r>
          <w:r w:rsidRPr="00B40104">
            <w:rPr>
              <w:lang w:val="es-ES"/>
            </w:rPr>
            <w:t xml:space="preserve">, donde se observa la evolución de los contagios junto con la ocupación en las </w:t>
          </w:r>
          <w:proofErr w:type="spellStart"/>
          <w:r w:rsidRPr="00B40104">
            <w:rPr>
              <w:lang w:val="es-ES"/>
            </w:rPr>
            <w:t>UCIs</w:t>
          </w:r>
          <w:proofErr w:type="spellEnd"/>
          <w:r w:rsidRPr="00B40104">
            <w:rPr>
              <w:lang w:val="es-ES"/>
            </w:rPr>
            <w:t>:</w:t>
          </w:r>
        </w:p>
        <w:p w14:paraId="34B9422C" w14:textId="77777777" w:rsidR="00D15A27" w:rsidRDefault="00864AD4" w:rsidP="00D15A27">
          <w:pPr>
            <w:keepNext/>
          </w:pPr>
          <w:r>
            <w:rPr>
              <w:noProof/>
            </w:rPr>
            <w:drawing>
              <wp:inline distT="0" distB="0" distL="0" distR="0" wp14:anchorId="05DD0187" wp14:editId="0A9049A6">
                <wp:extent cx="5400040" cy="3239770"/>
                <wp:effectExtent l="0" t="0" r="0" b="0"/>
                <wp:docPr id="12" name="Imagen 1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Histograma&#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239770"/>
                        </a:xfrm>
                        <a:prstGeom prst="rect">
                          <a:avLst/>
                        </a:prstGeom>
                        <a:noFill/>
                        <a:ln>
                          <a:noFill/>
                        </a:ln>
                      </pic:spPr>
                    </pic:pic>
                  </a:graphicData>
                </a:graphic>
              </wp:inline>
            </w:drawing>
          </w:r>
        </w:p>
        <w:p w14:paraId="6FACC4FD" w14:textId="485606C9" w:rsidR="00864AD4" w:rsidRDefault="00D15A27" w:rsidP="00D15A27">
          <w:pPr>
            <w:pStyle w:val="Descripcin"/>
            <w:jc w:val="center"/>
            <w:rPr>
              <w:lang w:val="es-ES"/>
            </w:rPr>
          </w:pPr>
          <w:bookmarkStart w:id="25" w:name="_Toc81254531"/>
          <w:bookmarkStart w:id="26" w:name="_Ref81254998"/>
          <w:r w:rsidRPr="00AB61BC">
            <w:rPr>
              <w:lang w:val="es-ES"/>
            </w:rPr>
            <w:t xml:space="preserve">Gráfica </w:t>
          </w:r>
          <w:r>
            <w:fldChar w:fldCharType="begin"/>
          </w:r>
          <w:r w:rsidRPr="00AB61BC">
            <w:rPr>
              <w:lang w:val="es-ES"/>
            </w:rPr>
            <w:instrText xml:space="preserve"> SEQ Gráfica \* ARABIC </w:instrText>
          </w:r>
          <w:r>
            <w:fldChar w:fldCharType="separate"/>
          </w:r>
          <w:r w:rsidR="002811DE">
            <w:rPr>
              <w:noProof/>
              <w:lang w:val="es-ES"/>
            </w:rPr>
            <w:t>9</w:t>
          </w:r>
          <w:r>
            <w:fldChar w:fldCharType="end"/>
          </w:r>
          <w:bookmarkEnd w:id="26"/>
          <w:r w:rsidRPr="00AB61BC">
            <w:rPr>
              <w:lang w:val="es-ES"/>
            </w:rPr>
            <w:t xml:space="preserve"> Evolución de los casos positivos y la ocupación en </w:t>
          </w:r>
          <w:proofErr w:type="spellStart"/>
          <w:r w:rsidRPr="00AB61BC">
            <w:rPr>
              <w:lang w:val="es-ES"/>
            </w:rPr>
            <w:t>UCIs</w:t>
          </w:r>
          <w:proofErr w:type="spellEnd"/>
          <w:r w:rsidRPr="00AB61BC">
            <w:rPr>
              <w:lang w:val="es-ES"/>
            </w:rPr>
            <w:t xml:space="preserve"> en la CAV</w:t>
          </w:r>
          <w:bookmarkEnd w:id="25"/>
        </w:p>
        <w:p w14:paraId="520E0336" w14:textId="2042AA75" w:rsidR="00864AD4" w:rsidRPr="00864AD4" w:rsidRDefault="00864AD4" w:rsidP="00864AD4">
          <w:pPr>
            <w:rPr>
              <w:highlight w:val="red"/>
              <w:lang w:val="es-ES"/>
            </w:rPr>
          </w:pPr>
          <w:r>
            <w:rPr>
              <w:lang w:val="es-ES"/>
            </w:rPr>
            <w:t xml:space="preserve">En el 100% de los casos, el pico de ocupación en las </w:t>
          </w:r>
          <w:proofErr w:type="spellStart"/>
          <w:r>
            <w:rPr>
              <w:lang w:val="es-ES"/>
            </w:rPr>
            <w:t>UCIs</w:t>
          </w:r>
          <w:proofErr w:type="spellEnd"/>
          <w:r>
            <w:rPr>
              <w:lang w:val="es-ES"/>
            </w:rPr>
            <w:t xml:space="preserve"> se ha alcanzado unas semanas más tarde que el máximo de contagios.</w:t>
          </w:r>
        </w:p>
        <w:p w14:paraId="7478DCC8" w14:textId="77777777" w:rsidR="005C780D" w:rsidRDefault="005C780D" w:rsidP="006A687F">
          <w:pPr>
            <w:pStyle w:val="Ttulo1"/>
            <w:rPr>
              <w:noProof/>
              <w:lang w:val="es-ES"/>
            </w:rPr>
          </w:pPr>
          <w:bookmarkStart w:id="27" w:name="_Toc81254760"/>
          <w:r w:rsidRPr="005C780D">
            <w:rPr>
              <w:noProof/>
              <w:lang w:val="es-ES"/>
            </w:rPr>
            <w:t>ANÁLISIS Y EVOLUCIÓN DE LOS FALLECI</w:t>
          </w:r>
          <w:r>
            <w:rPr>
              <w:noProof/>
              <w:lang w:val="es-ES"/>
            </w:rPr>
            <w:t>DOS POR COVID-19</w:t>
          </w:r>
          <w:bookmarkEnd w:id="27"/>
        </w:p>
        <w:p w14:paraId="67C2E333" w14:textId="135B3397" w:rsidR="00B32D89" w:rsidRDefault="002A4323" w:rsidP="005C780D">
          <w:pPr>
            <w:rPr>
              <w:lang w:val="es-ES"/>
            </w:rPr>
          </w:pPr>
          <w:r>
            <w:rPr>
              <w:lang w:val="es-ES"/>
            </w:rPr>
            <w:t>Tal y como se relata en el apartado anterior, el número de contagiados durante este casi año y medio de pandemia ha sido continuo</w:t>
          </w:r>
          <w:r w:rsidR="00037A63">
            <w:rPr>
              <w:lang w:val="es-ES"/>
            </w:rPr>
            <w:t xml:space="preserve">. No obstante, la principal causa de todas las medidas restrictivas impuestas por todos los gobiernos desde marzo del 2020 se debe a la alta mortalidad del virus, con un total de </w:t>
          </w:r>
          <w:r w:rsidR="00B32D89">
            <w:rPr>
              <w:lang w:val="es-ES"/>
            </w:rPr>
            <w:t>4565 muertes a 22 de agosto del 2021</w:t>
          </w:r>
          <w:sdt>
            <w:sdtPr>
              <w:rPr>
                <w:lang w:val="es-ES"/>
              </w:rPr>
              <w:id w:val="1010644942"/>
              <w:citation/>
            </w:sdtPr>
            <w:sdtContent>
              <w:r w:rsidR="00037A63">
                <w:rPr>
                  <w:lang w:val="es-ES"/>
                </w:rPr>
                <w:fldChar w:fldCharType="begin"/>
              </w:r>
              <w:r w:rsidR="00037A63">
                <w:rPr>
                  <w:lang w:val="es-ES"/>
                </w:rPr>
                <w:instrText xml:space="preserve"> CITATION Gob \l 3082 </w:instrText>
              </w:r>
              <w:r w:rsidR="00037A63">
                <w:rPr>
                  <w:lang w:val="es-ES"/>
                </w:rPr>
                <w:fldChar w:fldCharType="separate"/>
              </w:r>
              <w:r w:rsidR="00037A63">
                <w:rPr>
                  <w:noProof/>
                  <w:lang w:val="es-ES"/>
                </w:rPr>
                <w:t xml:space="preserve"> </w:t>
              </w:r>
              <w:r w:rsidR="00037A63" w:rsidRPr="00037A63">
                <w:rPr>
                  <w:noProof/>
                  <w:lang w:val="es-ES"/>
                </w:rPr>
                <w:t>(Gobierno Vasco)</w:t>
              </w:r>
              <w:r w:rsidR="00037A63">
                <w:rPr>
                  <w:lang w:val="es-ES"/>
                </w:rPr>
                <w:fldChar w:fldCharType="end"/>
              </w:r>
            </w:sdtContent>
          </w:sdt>
          <w:r w:rsidR="00037A63">
            <w:rPr>
              <w:lang w:val="es-ES"/>
            </w:rPr>
            <w:t xml:space="preserve"> desde el inicio de la pandemia en Euskadi.</w:t>
          </w:r>
        </w:p>
        <w:tbl>
          <w:tblPr>
            <w:tblStyle w:val="Tablaconcuadrcula"/>
            <w:tblW w:w="0" w:type="auto"/>
            <w:tblLook w:val="04A0" w:firstRow="1" w:lastRow="0" w:firstColumn="1" w:lastColumn="0" w:noHBand="0" w:noVBand="1"/>
          </w:tblPr>
          <w:tblGrid>
            <w:gridCol w:w="4247"/>
            <w:gridCol w:w="4247"/>
          </w:tblGrid>
          <w:tr w:rsidR="00FA1014" w14:paraId="76E9C0B6" w14:textId="77777777" w:rsidTr="00172254">
            <w:tc>
              <w:tcPr>
                <w:tcW w:w="8494" w:type="dxa"/>
                <w:gridSpan w:val="2"/>
              </w:tcPr>
              <w:p w14:paraId="5E1C18A1" w14:textId="28D3B9AD" w:rsidR="00FA1014" w:rsidRPr="00FA1014" w:rsidRDefault="00FA1014" w:rsidP="00FA1014">
                <w:pPr>
                  <w:jc w:val="center"/>
                  <w:rPr>
                    <w:b/>
                    <w:bCs/>
                    <w:lang w:val="es-ES"/>
                  </w:rPr>
                </w:pPr>
                <w:r w:rsidRPr="00FA1014">
                  <w:rPr>
                    <w:b/>
                    <w:bCs/>
                    <w:lang w:val="es-ES"/>
                  </w:rPr>
                  <w:t>FALLECIDOS</w:t>
                </w:r>
              </w:p>
            </w:tc>
          </w:tr>
          <w:tr w:rsidR="00FA1014" w14:paraId="208D3DEB" w14:textId="77777777" w:rsidTr="00FA1014">
            <w:tc>
              <w:tcPr>
                <w:tcW w:w="4247" w:type="dxa"/>
              </w:tcPr>
              <w:p w14:paraId="0092F95C" w14:textId="3A2BAB22" w:rsidR="00FA1014" w:rsidRPr="00FA1014" w:rsidRDefault="00FA1014" w:rsidP="005C780D">
                <w:pPr>
                  <w:rPr>
                    <w:b/>
                    <w:bCs/>
                    <w:i/>
                    <w:iCs/>
                    <w:lang w:val="es-ES"/>
                  </w:rPr>
                </w:pPr>
                <w:r w:rsidRPr="00FA1014">
                  <w:rPr>
                    <w:b/>
                    <w:bCs/>
                    <w:i/>
                    <w:iCs/>
                    <w:lang w:val="es-ES"/>
                  </w:rPr>
                  <w:t>Promedio</w:t>
                </w:r>
              </w:p>
            </w:tc>
            <w:tc>
              <w:tcPr>
                <w:tcW w:w="4247" w:type="dxa"/>
              </w:tcPr>
              <w:p w14:paraId="2174FFFC" w14:textId="19C813C6" w:rsidR="00FA1014" w:rsidRDefault="00FA1014" w:rsidP="005C780D">
                <w:pPr>
                  <w:rPr>
                    <w:lang w:val="es-ES"/>
                  </w:rPr>
                </w:pPr>
                <w:r>
                  <w:rPr>
                    <w:lang w:val="es-ES"/>
                  </w:rPr>
                  <w:t>8,45</w:t>
                </w:r>
              </w:p>
            </w:tc>
          </w:tr>
          <w:tr w:rsidR="00FA1014" w14:paraId="3B37FD06" w14:textId="77777777" w:rsidTr="00FA1014">
            <w:tc>
              <w:tcPr>
                <w:tcW w:w="4247" w:type="dxa"/>
              </w:tcPr>
              <w:p w14:paraId="658D1767" w14:textId="1262B17E" w:rsidR="00FA1014" w:rsidRPr="00FA1014" w:rsidRDefault="00FA1014" w:rsidP="005C780D">
                <w:pPr>
                  <w:rPr>
                    <w:b/>
                    <w:bCs/>
                    <w:i/>
                    <w:iCs/>
                    <w:lang w:val="es-ES"/>
                  </w:rPr>
                </w:pPr>
                <w:r w:rsidRPr="00FA1014">
                  <w:rPr>
                    <w:b/>
                    <w:bCs/>
                    <w:i/>
                    <w:iCs/>
                    <w:lang w:val="es-ES"/>
                  </w:rPr>
                  <w:t>Mediana</w:t>
                </w:r>
              </w:p>
            </w:tc>
            <w:tc>
              <w:tcPr>
                <w:tcW w:w="4247" w:type="dxa"/>
              </w:tcPr>
              <w:p w14:paraId="70C7C75C" w14:textId="5DBC3EF5" w:rsidR="00FA1014" w:rsidRDefault="00FA1014" w:rsidP="005C780D">
                <w:pPr>
                  <w:rPr>
                    <w:lang w:val="es-ES"/>
                  </w:rPr>
                </w:pPr>
                <w:r>
                  <w:rPr>
                    <w:lang w:val="es-ES"/>
                  </w:rPr>
                  <w:t>6</w:t>
                </w:r>
              </w:p>
            </w:tc>
          </w:tr>
          <w:tr w:rsidR="00FA1014" w14:paraId="3F5BF301" w14:textId="77777777" w:rsidTr="00FA1014">
            <w:tc>
              <w:tcPr>
                <w:tcW w:w="4247" w:type="dxa"/>
              </w:tcPr>
              <w:p w14:paraId="6DF29888" w14:textId="788F58E8" w:rsidR="00FA1014" w:rsidRPr="00FA1014" w:rsidRDefault="00FA1014" w:rsidP="005C780D">
                <w:pPr>
                  <w:rPr>
                    <w:b/>
                    <w:bCs/>
                    <w:i/>
                    <w:iCs/>
                    <w:lang w:val="es-ES"/>
                  </w:rPr>
                </w:pPr>
                <w:r w:rsidRPr="00FA1014">
                  <w:rPr>
                    <w:b/>
                    <w:bCs/>
                    <w:i/>
                    <w:iCs/>
                    <w:lang w:val="es-ES"/>
                  </w:rPr>
                  <w:t>Cuartil superior (25%)</w:t>
                </w:r>
              </w:p>
            </w:tc>
            <w:tc>
              <w:tcPr>
                <w:tcW w:w="4247" w:type="dxa"/>
              </w:tcPr>
              <w:p w14:paraId="0ED292F1" w14:textId="2E52C3FA" w:rsidR="00FA1014" w:rsidRDefault="00FA1014" w:rsidP="005C780D">
                <w:pPr>
                  <w:rPr>
                    <w:lang w:val="es-ES"/>
                  </w:rPr>
                </w:pPr>
                <w:r>
                  <w:rPr>
                    <w:lang w:val="es-ES"/>
                  </w:rPr>
                  <w:t>2</w:t>
                </w:r>
              </w:p>
            </w:tc>
          </w:tr>
          <w:tr w:rsidR="00FA1014" w14:paraId="52C22F71" w14:textId="77777777" w:rsidTr="00FA1014">
            <w:trPr>
              <w:trHeight w:val="58"/>
            </w:trPr>
            <w:tc>
              <w:tcPr>
                <w:tcW w:w="4247" w:type="dxa"/>
              </w:tcPr>
              <w:p w14:paraId="0C04B371" w14:textId="3E7DD738" w:rsidR="00FA1014" w:rsidRPr="00FA1014" w:rsidRDefault="00FA1014" w:rsidP="005C780D">
                <w:pPr>
                  <w:rPr>
                    <w:b/>
                    <w:bCs/>
                    <w:i/>
                    <w:iCs/>
                    <w:lang w:val="es-ES"/>
                  </w:rPr>
                </w:pPr>
                <w:r w:rsidRPr="00FA1014">
                  <w:rPr>
                    <w:b/>
                    <w:bCs/>
                    <w:i/>
                    <w:iCs/>
                    <w:lang w:val="es-ES"/>
                  </w:rPr>
                  <w:t>Cuartil superior (75%)</w:t>
                </w:r>
              </w:p>
            </w:tc>
            <w:tc>
              <w:tcPr>
                <w:tcW w:w="4247" w:type="dxa"/>
              </w:tcPr>
              <w:p w14:paraId="2B64BD62" w14:textId="69FA532B" w:rsidR="00FA1014" w:rsidRDefault="00FA1014" w:rsidP="005C780D">
                <w:pPr>
                  <w:rPr>
                    <w:lang w:val="es-ES"/>
                  </w:rPr>
                </w:pPr>
                <w:r>
                  <w:rPr>
                    <w:lang w:val="es-ES"/>
                  </w:rPr>
                  <w:t>12</w:t>
                </w:r>
              </w:p>
            </w:tc>
          </w:tr>
          <w:tr w:rsidR="00FA1014" w14:paraId="30499941" w14:textId="77777777" w:rsidTr="00FA1014">
            <w:tc>
              <w:tcPr>
                <w:tcW w:w="4247" w:type="dxa"/>
              </w:tcPr>
              <w:p w14:paraId="0696F7C6" w14:textId="6E3BDAFD" w:rsidR="00FA1014" w:rsidRPr="00FA1014" w:rsidRDefault="00FA1014" w:rsidP="005C780D">
                <w:pPr>
                  <w:rPr>
                    <w:b/>
                    <w:bCs/>
                    <w:i/>
                    <w:iCs/>
                    <w:lang w:val="es-ES"/>
                  </w:rPr>
                </w:pPr>
                <w:r w:rsidRPr="00FA1014">
                  <w:rPr>
                    <w:b/>
                    <w:bCs/>
                    <w:i/>
                    <w:iCs/>
                    <w:lang w:val="es-ES"/>
                  </w:rPr>
                  <w:t>Máximo</w:t>
                </w:r>
              </w:p>
            </w:tc>
            <w:tc>
              <w:tcPr>
                <w:tcW w:w="4247" w:type="dxa"/>
              </w:tcPr>
              <w:p w14:paraId="68AC2D0F" w14:textId="43568509" w:rsidR="00FA1014" w:rsidRDefault="00FA1014" w:rsidP="00D15A27">
                <w:pPr>
                  <w:keepNext/>
                  <w:rPr>
                    <w:lang w:val="es-ES"/>
                  </w:rPr>
                </w:pPr>
                <w:r>
                  <w:rPr>
                    <w:lang w:val="es-ES"/>
                  </w:rPr>
                  <w:t>51</w:t>
                </w:r>
              </w:p>
            </w:tc>
          </w:tr>
        </w:tbl>
        <w:p w14:paraId="2CD6D557" w14:textId="345616C0" w:rsidR="00FA1014" w:rsidRDefault="00D15A27" w:rsidP="00D15A27">
          <w:pPr>
            <w:pStyle w:val="Descripcin"/>
            <w:jc w:val="center"/>
            <w:rPr>
              <w:lang w:val="es-ES"/>
            </w:rPr>
          </w:pPr>
          <w:bookmarkStart w:id="28" w:name="_Toc81254540"/>
          <w:proofErr w:type="spellStart"/>
          <w:r>
            <w:t>Tabla</w:t>
          </w:r>
          <w:proofErr w:type="spellEnd"/>
          <w:r>
            <w:t xml:space="preserve"> </w:t>
          </w:r>
          <w:r>
            <w:fldChar w:fldCharType="begin"/>
          </w:r>
          <w:r>
            <w:instrText xml:space="preserve"> SEQ Tabla \* ARABIC </w:instrText>
          </w:r>
          <w:r>
            <w:fldChar w:fldCharType="separate"/>
          </w:r>
          <w:r w:rsidR="002811DE">
            <w:rPr>
              <w:noProof/>
            </w:rPr>
            <w:t>2</w:t>
          </w:r>
          <w:r>
            <w:fldChar w:fldCharType="end"/>
          </w:r>
          <w:r>
            <w:t xml:space="preserve"> </w:t>
          </w:r>
          <w:proofErr w:type="spellStart"/>
          <w:r>
            <w:t>Estadística</w:t>
          </w:r>
          <w:proofErr w:type="spellEnd"/>
          <w:r>
            <w:t xml:space="preserve"> </w:t>
          </w:r>
          <w:proofErr w:type="spellStart"/>
          <w:r>
            <w:t>descriptiva</w:t>
          </w:r>
          <w:proofErr w:type="spellEnd"/>
          <w:r>
            <w:t xml:space="preserve"> </w:t>
          </w:r>
          <w:proofErr w:type="spellStart"/>
          <w:r>
            <w:t>fallecidos</w:t>
          </w:r>
          <w:bookmarkEnd w:id="28"/>
          <w:proofErr w:type="spellEnd"/>
        </w:p>
        <w:p w14:paraId="7FE64CDC" w14:textId="3D6DD53D" w:rsidR="00D10EE8" w:rsidRDefault="00D10EE8" w:rsidP="005C780D">
          <w:pPr>
            <w:rPr>
              <w:lang w:val="es-ES"/>
            </w:rPr>
          </w:pPr>
          <w:r>
            <w:rPr>
              <w:lang w:val="es-ES"/>
            </w:rPr>
            <w:t xml:space="preserve">Tal y como se calculan los principales resultados estadísticos a partir del banco de datos del Gobierno Vasco, </w:t>
          </w:r>
          <w:r w:rsidR="00BE4B82">
            <w:rPr>
              <w:lang w:val="es-ES"/>
            </w:rPr>
            <w:t xml:space="preserve">el promedio de fallecidos diarios a causa de la COVID-19 en Euskadi es de 8,45 </w:t>
          </w:r>
          <w:r w:rsidR="00BE4B82">
            <w:rPr>
              <w:lang w:val="es-ES"/>
            </w:rPr>
            <w:lastRenderedPageBreak/>
            <w:t>personas o una persona cada algo menos de 3 horas</w:t>
          </w:r>
          <w:r w:rsidR="00C96BFC">
            <w:rPr>
              <w:lang w:val="es-ES"/>
            </w:rPr>
            <w:t>, con un pico máximo de 51 personas en el peor día de la pandemia en Euskadi.</w:t>
          </w:r>
        </w:p>
        <w:p w14:paraId="7DDAB256" w14:textId="2830757D" w:rsidR="00D15A27" w:rsidRDefault="00FE6F77" w:rsidP="00D15A27">
          <w:pPr>
            <w:keepNext/>
          </w:pPr>
          <w:r>
            <w:rPr>
              <w:noProof/>
            </w:rPr>
            <w:drawing>
              <wp:inline distT="0" distB="0" distL="0" distR="0" wp14:anchorId="1DE5A382" wp14:editId="26D4BF22">
                <wp:extent cx="5400040" cy="3239770"/>
                <wp:effectExtent l="0" t="0" r="0" b="0"/>
                <wp:docPr id="15" name="Imagen 15"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Histograma&#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239770"/>
                        </a:xfrm>
                        <a:prstGeom prst="rect">
                          <a:avLst/>
                        </a:prstGeom>
                        <a:noFill/>
                        <a:ln>
                          <a:noFill/>
                        </a:ln>
                      </pic:spPr>
                    </pic:pic>
                  </a:graphicData>
                </a:graphic>
              </wp:inline>
            </w:drawing>
          </w:r>
        </w:p>
        <w:p w14:paraId="3867F811" w14:textId="6F2BA4D3" w:rsidR="00B32D89" w:rsidRDefault="00D15A27" w:rsidP="00D15A27">
          <w:pPr>
            <w:pStyle w:val="Descripcin"/>
            <w:jc w:val="center"/>
            <w:rPr>
              <w:lang w:val="es-ES"/>
            </w:rPr>
          </w:pPr>
          <w:bookmarkStart w:id="29" w:name="_Toc81254532"/>
          <w:bookmarkStart w:id="30" w:name="_Ref81255024"/>
          <w:r w:rsidRPr="00AB61BC">
            <w:rPr>
              <w:lang w:val="es-ES"/>
            </w:rPr>
            <w:t xml:space="preserve">Gráfica </w:t>
          </w:r>
          <w:r>
            <w:fldChar w:fldCharType="begin"/>
          </w:r>
          <w:r w:rsidRPr="00AB61BC">
            <w:rPr>
              <w:lang w:val="es-ES"/>
            </w:rPr>
            <w:instrText xml:space="preserve"> SEQ Gráfica \* ARABIC </w:instrText>
          </w:r>
          <w:r>
            <w:fldChar w:fldCharType="separate"/>
          </w:r>
          <w:r w:rsidR="002811DE">
            <w:rPr>
              <w:noProof/>
              <w:lang w:val="es-ES"/>
            </w:rPr>
            <w:t>10</w:t>
          </w:r>
          <w:r>
            <w:fldChar w:fldCharType="end"/>
          </w:r>
          <w:bookmarkEnd w:id="30"/>
          <w:r w:rsidRPr="00AB61BC">
            <w:rPr>
              <w:lang w:val="es-ES"/>
            </w:rPr>
            <w:t xml:space="preserve"> Evolución de los casos positivos y los fallecimientos en la CAV</w:t>
          </w:r>
          <w:bookmarkEnd w:id="29"/>
        </w:p>
        <w:p w14:paraId="6C4114E4" w14:textId="69F66202" w:rsidR="00936AB4" w:rsidRDefault="00936AB4" w:rsidP="005C780D">
          <w:pPr>
            <w:rPr>
              <w:lang w:val="es-ES"/>
            </w:rPr>
          </w:pPr>
          <w:r w:rsidRPr="00B40104">
            <w:rPr>
              <w:lang w:val="es-ES"/>
            </w:rPr>
            <w:t>Sin embargo, c</w:t>
          </w:r>
          <w:r w:rsidR="00037A63" w:rsidRPr="00B40104">
            <w:rPr>
              <w:lang w:val="es-ES"/>
            </w:rPr>
            <w:t>omo se observa en la gráfica</w:t>
          </w:r>
          <w:r w:rsidR="00B40104">
            <w:rPr>
              <w:lang w:val="es-ES"/>
            </w:rPr>
            <w:t xml:space="preserve"> (</w:t>
          </w:r>
          <w:r w:rsidR="00B40104">
            <w:rPr>
              <w:highlight w:val="yellow"/>
              <w:lang w:val="es-ES"/>
            </w:rPr>
            <w:fldChar w:fldCharType="begin"/>
          </w:r>
          <w:r w:rsidR="00B40104">
            <w:rPr>
              <w:lang w:val="es-ES"/>
            </w:rPr>
            <w:instrText xml:space="preserve"> REF _Ref81255024 \h </w:instrText>
          </w:r>
          <w:r w:rsidR="00B40104">
            <w:rPr>
              <w:highlight w:val="yellow"/>
              <w:lang w:val="es-ES"/>
            </w:rPr>
          </w:r>
          <w:r w:rsidR="00B40104">
            <w:rPr>
              <w:highlight w:val="yellow"/>
              <w:lang w:val="es-ES"/>
            </w:rPr>
            <w:fldChar w:fldCharType="separate"/>
          </w:r>
          <w:r w:rsidR="002811DE" w:rsidRPr="00AB61BC">
            <w:rPr>
              <w:lang w:val="es-ES"/>
            </w:rPr>
            <w:t xml:space="preserve">Gráfica </w:t>
          </w:r>
          <w:r w:rsidR="002811DE">
            <w:rPr>
              <w:noProof/>
              <w:lang w:val="es-ES"/>
            </w:rPr>
            <w:t>10</w:t>
          </w:r>
          <w:r w:rsidR="00B40104">
            <w:rPr>
              <w:highlight w:val="yellow"/>
              <w:lang w:val="es-ES"/>
            </w:rPr>
            <w:fldChar w:fldCharType="end"/>
          </w:r>
          <w:r w:rsidR="00B40104">
            <w:rPr>
              <w:lang w:val="es-ES"/>
            </w:rPr>
            <w:t>)</w:t>
          </w:r>
          <w:r>
            <w:rPr>
              <w:lang w:val="es-ES"/>
            </w:rPr>
            <w:t xml:space="preserve"> </w:t>
          </w:r>
          <w:r w:rsidR="00037A63">
            <w:rPr>
              <w:lang w:val="es-ES"/>
            </w:rPr>
            <w:t xml:space="preserve">la evolución de la mortalidad respecto al número de casos ha sido positiva </w:t>
          </w:r>
          <w:r>
            <w:rPr>
              <w:lang w:val="es-ES"/>
            </w:rPr>
            <w:t>si se comparan las últimas olas con las primeras de 2020. Entre los factores que han podido impactar en esta mejora los últimos meses destacan el proceso de vacunación o la mayor experiencia de la red de hospitales vasca y nacional para hacer frente a los casos más graves del COVID-19.</w:t>
          </w:r>
        </w:p>
        <w:p w14:paraId="044C98A0" w14:textId="78253564" w:rsidR="00C2710F" w:rsidRDefault="00C96BFC" w:rsidP="005C780D">
          <w:pPr>
            <w:rPr>
              <w:lang w:val="es-ES"/>
            </w:rPr>
          </w:pPr>
          <w:r>
            <w:rPr>
              <w:lang w:val="es-ES"/>
            </w:rPr>
            <w:t xml:space="preserve">Esta tendencia de reducción de la mortalidad también se confirma si se juntan los datos de la evolución de la ocupación en </w:t>
          </w:r>
          <w:proofErr w:type="spellStart"/>
          <w:r>
            <w:rPr>
              <w:lang w:val="es-ES"/>
            </w:rPr>
            <w:t>UCIs</w:t>
          </w:r>
          <w:proofErr w:type="spellEnd"/>
          <w:r>
            <w:rPr>
              <w:lang w:val="es-ES"/>
            </w:rPr>
            <w:t xml:space="preserve"> y los fallecimientos</w:t>
          </w:r>
          <w:r w:rsidR="00B40104">
            <w:rPr>
              <w:lang w:val="es-ES"/>
            </w:rPr>
            <w:t xml:space="preserve"> (</w:t>
          </w:r>
          <w:r w:rsidR="00B40104">
            <w:rPr>
              <w:lang w:val="es-ES"/>
            </w:rPr>
            <w:fldChar w:fldCharType="begin"/>
          </w:r>
          <w:r w:rsidR="00B40104">
            <w:rPr>
              <w:lang w:val="es-ES"/>
            </w:rPr>
            <w:instrText xml:space="preserve"> REF _Ref81255050 \h </w:instrText>
          </w:r>
          <w:r w:rsidR="00B40104">
            <w:rPr>
              <w:lang w:val="es-ES"/>
            </w:rPr>
          </w:r>
          <w:r w:rsidR="00B40104">
            <w:rPr>
              <w:lang w:val="es-ES"/>
            </w:rPr>
            <w:fldChar w:fldCharType="separate"/>
          </w:r>
          <w:r w:rsidR="002811DE" w:rsidRPr="00AB61BC">
            <w:rPr>
              <w:lang w:val="es-ES"/>
            </w:rPr>
            <w:t xml:space="preserve">Gráfica </w:t>
          </w:r>
          <w:r w:rsidR="002811DE">
            <w:rPr>
              <w:noProof/>
              <w:lang w:val="es-ES"/>
            </w:rPr>
            <w:t>11</w:t>
          </w:r>
          <w:r w:rsidR="00B40104">
            <w:rPr>
              <w:lang w:val="es-ES"/>
            </w:rPr>
            <w:fldChar w:fldCharType="end"/>
          </w:r>
          <w:r w:rsidR="00B40104">
            <w:rPr>
              <w:lang w:val="es-ES"/>
            </w:rPr>
            <w:t>)</w:t>
          </w:r>
          <w:r>
            <w:rPr>
              <w:lang w:val="es-ES"/>
            </w:rPr>
            <w:t>:</w:t>
          </w:r>
        </w:p>
        <w:p w14:paraId="1A6C050A" w14:textId="77777777" w:rsidR="00AB61BC" w:rsidRDefault="00CA1130" w:rsidP="00AB61BC">
          <w:pPr>
            <w:keepNext/>
          </w:pPr>
          <w:r>
            <w:rPr>
              <w:noProof/>
            </w:rPr>
            <w:lastRenderedPageBreak/>
            <w:drawing>
              <wp:inline distT="0" distB="0" distL="0" distR="0" wp14:anchorId="5D56BFC0" wp14:editId="6A8BA5F5">
                <wp:extent cx="5400040" cy="3239770"/>
                <wp:effectExtent l="0" t="0" r="0" b="0"/>
                <wp:docPr id="10" name="Imagen 10"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Histograma&#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239770"/>
                        </a:xfrm>
                        <a:prstGeom prst="rect">
                          <a:avLst/>
                        </a:prstGeom>
                        <a:noFill/>
                        <a:ln>
                          <a:noFill/>
                        </a:ln>
                      </pic:spPr>
                    </pic:pic>
                  </a:graphicData>
                </a:graphic>
              </wp:inline>
            </w:drawing>
          </w:r>
        </w:p>
        <w:p w14:paraId="3B668ECD" w14:textId="1BB09D33" w:rsidR="00C2710F" w:rsidRDefault="00AB61BC" w:rsidP="00AB61BC">
          <w:pPr>
            <w:pStyle w:val="Descripcin"/>
            <w:jc w:val="center"/>
            <w:rPr>
              <w:lang w:val="es-ES"/>
            </w:rPr>
          </w:pPr>
          <w:bookmarkStart w:id="31" w:name="_Toc81254533"/>
          <w:bookmarkStart w:id="32" w:name="_Ref81255050"/>
          <w:r w:rsidRPr="00AB61BC">
            <w:rPr>
              <w:lang w:val="es-ES"/>
            </w:rPr>
            <w:t xml:space="preserve">Gráfica </w:t>
          </w:r>
          <w:r>
            <w:fldChar w:fldCharType="begin"/>
          </w:r>
          <w:r w:rsidRPr="00AB61BC">
            <w:rPr>
              <w:lang w:val="es-ES"/>
            </w:rPr>
            <w:instrText xml:space="preserve"> SEQ Gráfica \* ARABIC </w:instrText>
          </w:r>
          <w:r>
            <w:fldChar w:fldCharType="separate"/>
          </w:r>
          <w:r w:rsidR="002811DE">
            <w:rPr>
              <w:noProof/>
              <w:lang w:val="es-ES"/>
            </w:rPr>
            <w:t>11</w:t>
          </w:r>
          <w:r>
            <w:fldChar w:fldCharType="end"/>
          </w:r>
          <w:bookmarkEnd w:id="32"/>
          <w:r w:rsidRPr="00AB61BC">
            <w:rPr>
              <w:lang w:val="es-ES"/>
            </w:rPr>
            <w:t xml:space="preserve"> Evolución de la ocupación en </w:t>
          </w:r>
          <w:proofErr w:type="spellStart"/>
          <w:r w:rsidRPr="00AB61BC">
            <w:rPr>
              <w:lang w:val="es-ES"/>
            </w:rPr>
            <w:t>UCIs</w:t>
          </w:r>
          <w:proofErr w:type="spellEnd"/>
          <w:r w:rsidRPr="00AB61BC">
            <w:rPr>
              <w:lang w:val="es-ES"/>
            </w:rPr>
            <w:t xml:space="preserve"> y los fallecimientos en la CAV</w:t>
          </w:r>
          <w:bookmarkEnd w:id="31"/>
        </w:p>
        <w:p w14:paraId="23D102A0" w14:textId="77777777" w:rsidR="00864AD4" w:rsidRDefault="00C96BFC" w:rsidP="005C780D">
          <w:pPr>
            <w:rPr>
              <w:lang w:val="es-ES"/>
            </w:rPr>
          </w:pPr>
          <w:r>
            <w:rPr>
              <w:lang w:val="es-ES"/>
            </w:rPr>
            <w:t xml:space="preserve">Aunque la ocupación en </w:t>
          </w:r>
          <w:proofErr w:type="spellStart"/>
          <w:r>
            <w:rPr>
              <w:lang w:val="es-ES"/>
            </w:rPr>
            <w:t>UCIs</w:t>
          </w:r>
          <w:proofErr w:type="spellEnd"/>
          <w:r w:rsidR="004F4DB2">
            <w:rPr>
              <w:lang w:val="es-ES"/>
            </w:rPr>
            <w:t xml:space="preserve"> ha llevado una tendencia peligrosamente alcista hasta la 5. ola, los picos de fallecidos siempre han estado a la baja, confirmando que la mortalidad del virus se ha reducido considerablemente los últimos meses.</w:t>
          </w:r>
        </w:p>
        <w:p w14:paraId="32197376" w14:textId="77777777" w:rsidR="00864AD4" w:rsidRDefault="00864AD4" w:rsidP="00864AD4">
          <w:pPr>
            <w:pStyle w:val="Ttulo1"/>
            <w:rPr>
              <w:lang w:val="es-ES"/>
            </w:rPr>
          </w:pPr>
          <w:bookmarkStart w:id="33" w:name="_Toc81254761"/>
          <w:r>
            <w:rPr>
              <w:lang w:val="es-ES"/>
            </w:rPr>
            <w:t>CONCLUSIONES</w:t>
          </w:r>
          <w:bookmarkEnd w:id="33"/>
        </w:p>
        <w:p w14:paraId="415F0AB6" w14:textId="287EAA70" w:rsidR="00300F53" w:rsidRDefault="002E730D" w:rsidP="00437999">
          <w:pPr>
            <w:rPr>
              <w:lang w:val="es-ES"/>
            </w:rPr>
          </w:pPr>
          <w:r>
            <w:rPr>
              <w:lang w:val="es-ES"/>
            </w:rPr>
            <w:t>E</w:t>
          </w:r>
          <w:r w:rsidR="00300F53">
            <w:rPr>
              <w:lang w:val="es-ES"/>
            </w:rPr>
            <w:t>n el</w:t>
          </w:r>
          <w:r>
            <w:rPr>
              <w:lang w:val="es-ES"/>
            </w:rPr>
            <w:t xml:space="preserve"> casi año y medio que se lleva conviviendo con el nuevo virus COVID-19</w:t>
          </w:r>
          <w:r w:rsidR="00167A5E">
            <w:rPr>
              <w:lang w:val="es-ES"/>
            </w:rPr>
            <w:t xml:space="preserve"> ha cambiado la vida de todos los ciudadanos vascos y del mundo: ha cambiado </w:t>
          </w:r>
          <w:r w:rsidR="007C3EC6">
            <w:rPr>
              <w:lang w:val="es-ES"/>
            </w:rPr>
            <w:t xml:space="preserve">radicalmente </w:t>
          </w:r>
          <w:r w:rsidR="00167A5E">
            <w:rPr>
              <w:lang w:val="es-ES"/>
            </w:rPr>
            <w:t xml:space="preserve">la forma en que se </w:t>
          </w:r>
          <w:proofErr w:type="gramStart"/>
          <w:r w:rsidR="007C3EC6">
            <w:rPr>
              <w:lang w:val="es-ES"/>
            </w:rPr>
            <w:t>trabaja,</w:t>
          </w:r>
          <w:proofErr w:type="gramEnd"/>
          <w:r w:rsidR="00167A5E">
            <w:rPr>
              <w:lang w:val="es-ES"/>
            </w:rPr>
            <w:t xml:space="preserve"> estudia</w:t>
          </w:r>
          <w:r w:rsidR="007C3EC6">
            <w:rPr>
              <w:lang w:val="es-ES"/>
            </w:rPr>
            <w:t>, mueve</w:t>
          </w:r>
          <w:r w:rsidR="00167A5E">
            <w:rPr>
              <w:lang w:val="es-ES"/>
            </w:rPr>
            <w:t xml:space="preserve"> y hasta socializa. </w:t>
          </w:r>
          <w:r w:rsidR="007C3EC6">
            <w:rPr>
              <w:lang w:val="es-ES"/>
            </w:rPr>
            <w:t xml:space="preserve">Pero </w:t>
          </w:r>
          <w:r w:rsidR="00300F53">
            <w:rPr>
              <w:lang w:val="es-ES"/>
            </w:rPr>
            <w:t>la peor parte de</w:t>
          </w:r>
          <w:r w:rsidR="007C3EC6">
            <w:rPr>
              <w:lang w:val="es-ES"/>
            </w:rPr>
            <w:t xml:space="preserve"> este virus </w:t>
          </w:r>
          <w:r w:rsidR="00300F53">
            <w:rPr>
              <w:lang w:val="es-ES"/>
            </w:rPr>
            <w:t xml:space="preserve">es que </w:t>
          </w:r>
          <w:r w:rsidR="007C3EC6">
            <w:rPr>
              <w:lang w:val="es-ES"/>
            </w:rPr>
            <w:t>se ha llevado la vida de miles de personas</w:t>
          </w:r>
          <w:r w:rsidR="00300F53">
            <w:rPr>
              <w:lang w:val="es-ES"/>
            </w:rPr>
            <w:t xml:space="preserve">, las cuales </w:t>
          </w:r>
          <w:r w:rsidR="00357478">
            <w:rPr>
              <w:lang w:val="es-ES"/>
            </w:rPr>
            <w:t xml:space="preserve">no han podido </w:t>
          </w:r>
          <w:r w:rsidR="009901CF">
            <w:rPr>
              <w:lang w:val="es-ES"/>
            </w:rPr>
            <w:t xml:space="preserve">en muchos casos </w:t>
          </w:r>
          <w:r w:rsidR="00357478">
            <w:rPr>
              <w:lang w:val="es-ES"/>
            </w:rPr>
            <w:t>apenas despedirse de sus seres más cercanos.</w:t>
          </w:r>
        </w:p>
        <w:p w14:paraId="786C9978" w14:textId="1ED3BB11" w:rsidR="00357478" w:rsidRDefault="007C3EC6" w:rsidP="00437999">
          <w:pPr>
            <w:rPr>
              <w:lang w:val="es-ES"/>
            </w:rPr>
          </w:pPr>
          <w:r>
            <w:rPr>
              <w:lang w:val="es-ES"/>
            </w:rPr>
            <w:t>No obstante, también se ha demostrado una sociedad responsable</w:t>
          </w:r>
          <w:r w:rsidR="00357478">
            <w:rPr>
              <w:lang w:val="es-ES"/>
            </w:rPr>
            <w:t xml:space="preserve"> </w:t>
          </w:r>
          <w:r w:rsidR="00A73833">
            <w:rPr>
              <w:lang w:val="es-ES"/>
            </w:rPr>
            <w:t>en los momentos más duros de la pandemia</w:t>
          </w:r>
          <w:r w:rsidR="00357478">
            <w:rPr>
              <w:lang w:val="es-ES"/>
            </w:rPr>
            <w:t xml:space="preserve">, </w:t>
          </w:r>
          <w:r w:rsidR="00A73833">
            <w:rPr>
              <w:lang w:val="es-ES"/>
            </w:rPr>
            <w:t xml:space="preserve">una sanidad </w:t>
          </w:r>
          <w:r w:rsidR="00300F53">
            <w:rPr>
              <w:lang w:val="es-ES"/>
            </w:rPr>
            <w:t xml:space="preserve">que ha dado la cara en todo momento </w:t>
          </w:r>
          <w:r w:rsidR="00A359D3">
            <w:rPr>
              <w:lang w:val="es-ES"/>
            </w:rPr>
            <w:t xml:space="preserve">para </w:t>
          </w:r>
          <w:r w:rsidR="00357478">
            <w:rPr>
              <w:lang w:val="es-ES"/>
            </w:rPr>
            <w:t>no dejar a nadie desatendido y evitar todas las muertes posibles, y las capacidades técnicas y logísticas que se disponen para haber desarrollado una vacuna segura y eficaz en tan solo unos meses.</w:t>
          </w:r>
        </w:p>
        <w:p w14:paraId="3A2C6AB3" w14:textId="77777777" w:rsidR="009901CF" w:rsidRDefault="006D3A2F" w:rsidP="00437999">
          <w:pPr>
            <w:rPr>
              <w:lang w:val="es-ES"/>
            </w:rPr>
          </w:pPr>
          <w:r>
            <w:rPr>
              <w:lang w:val="es-ES"/>
            </w:rPr>
            <w:t xml:space="preserve">A través del presente informe se ha podido concluir que </w:t>
          </w:r>
          <w:r w:rsidR="009901CF">
            <w:rPr>
              <w:lang w:val="es-ES"/>
            </w:rPr>
            <w:t>los efectos de la vacuna en la tasa de mortalidad y en la capacidad de contagio han sido muy positivos, acentuándose este efecto en los rangos de edad donde el proceso de vacunación está más avanzado.</w:t>
          </w:r>
        </w:p>
        <w:p w14:paraId="7516A49A" w14:textId="77777777" w:rsidR="0089041B" w:rsidRDefault="009901CF" w:rsidP="00437999">
          <w:pPr>
            <w:rPr>
              <w:lang w:val="es-ES"/>
            </w:rPr>
          </w:pPr>
          <w:r>
            <w:rPr>
              <w:lang w:val="es-ES"/>
            </w:rPr>
            <w:t xml:space="preserve">Por otro lado, también se ha concluido que los efectos de los niveles altos de contagios </w:t>
          </w:r>
          <w:r w:rsidR="0089041B">
            <w:rPr>
              <w:lang w:val="es-ES"/>
            </w:rPr>
            <w:t>llegan a notarse en la ocupación de los hospitales con unas semanas de desfase.</w:t>
          </w:r>
        </w:p>
        <w:p w14:paraId="1B70EB9C" w14:textId="77777777" w:rsidR="00A97481" w:rsidRDefault="0089041B" w:rsidP="00437999">
          <w:pPr>
            <w:rPr>
              <w:lang w:val="es-ES"/>
            </w:rPr>
          </w:pPr>
          <w:r>
            <w:rPr>
              <w:lang w:val="es-ES"/>
            </w:rPr>
            <w:t xml:space="preserve">Por último, </w:t>
          </w:r>
          <w:r w:rsidR="00A97481">
            <w:rPr>
              <w:lang w:val="es-ES"/>
            </w:rPr>
            <w:t>al dividir los datos de contagios por las tres provincias de Euskadi, Gipuzkoa ha resultado ser la región más afectada en términos de contagios, llegando a un promedio de incidencia acumulada de 304,7 casos positivos cada 100.000 habitantes en 14 días.</w:t>
          </w:r>
        </w:p>
        <w:p w14:paraId="39AB4265" w14:textId="77777777" w:rsidR="00256CA9" w:rsidRDefault="00A64631" w:rsidP="00256CA9">
          <w:pPr>
            <w:rPr>
              <w:lang w:val="es-ES"/>
            </w:rPr>
          </w:pPr>
          <w:r>
            <w:rPr>
              <w:lang w:val="es-ES"/>
            </w:rPr>
            <w:t>En conclusión, se sigue progresando en un proceso de vacunación que</w:t>
          </w:r>
          <w:r w:rsidR="00187CF9">
            <w:rPr>
              <w:lang w:val="es-ES"/>
            </w:rPr>
            <w:t xml:space="preserve"> está cerca de alcanzar un 80% de vacunados con la pauta completa en Euskadi</w:t>
          </w:r>
          <w:sdt>
            <w:sdtPr>
              <w:rPr>
                <w:lang w:val="es-ES"/>
              </w:rPr>
              <w:id w:val="-1104495372"/>
              <w:citation/>
            </w:sdtPr>
            <w:sdtContent>
              <w:r w:rsidR="00187CF9">
                <w:rPr>
                  <w:lang w:val="es-ES"/>
                </w:rPr>
                <w:fldChar w:fldCharType="begin"/>
              </w:r>
              <w:r w:rsidR="00187CF9">
                <w:rPr>
                  <w:lang w:val="es-ES"/>
                </w:rPr>
                <w:instrText xml:space="preserve"> CITATION Gob21 \l 3082 </w:instrText>
              </w:r>
              <w:r w:rsidR="00187CF9">
                <w:rPr>
                  <w:lang w:val="es-ES"/>
                </w:rPr>
                <w:fldChar w:fldCharType="separate"/>
              </w:r>
              <w:r w:rsidR="00187CF9">
                <w:rPr>
                  <w:noProof/>
                  <w:lang w:val="es-ES"/>
                </w:rPr>
                <w:t xml:space="preserve"> </w:t>
              </w:r>
              <w:r w:rsidR="00187CF9" w:rsidRPr="00187CF9">
                <w:rPr>
                  <w:noProof/>
                  <w:lang w:val="es-ES"/>
                </w:rPr>
                <w:t>(Gobierno Vasco, 2021)</w:t>
              </w:r>
              <w:r w:rsidR="00187CF9">
                <w:rPr>
                  <w:lang w:val="es-ES"/>
                </w:rPr>
                <w:fldChar w:fldCharType="end"/>
              </w:r>
            </w:sdtContent>
          </w:sdt>
          <w:r w:rsidR="00187CF9">
            <w:rPr>
              <w:lang w:val="es-ES"/>
            </w:rPr>
            <w:t xml:space="preserve">, lo que significa que la inmunidad de rebaño está cerca de conseguirse. Ahora la clave está en si esa inmunidad </w:t>
          </w:r>
          <w:r w:rsidR="00187CF9">
            <w:rPr>
              <w:lang w:val="es-ES"/>
            </w:rPr>
            <w:lastRenderedPageBreak/>
            <w:t>de rebaño es suficiente para hacer frente a las nuevas variantes y así poder relajar las severas restricciones impuestas durante los últimos meses.</w:t>
          </w:r>
        </w:p>
        <w:p w14:paraId="2CD1D350" w14:textId="5CA028AF" w:rsidR="00256CA9" w:rsidRPr="00256CA9" w:rsidRDefault="00256CA9" w:rsidP="00256CA9">
          <w:pPr>
            <w:jc w:val="left"/>
            <w:rPr>
              <w:lang w:val="es-ES"/>
            </w:rPr>
          </w:pPr>
          <w:r>
            <w:rPr>
              <w:lang w:val="es-ES"/>
            </w:rPr>
            <w:br w:type="page"/>
          </w:r>
        </w:p>
      </w:sdtContent>
    </w:sdt>
    <w:bookmarkStart w:id="34" w:name="_Toc81254762" w:displacedByCustomXml="next"/>
    <w:sdt>
      <w:sdtPr>
        <w:rPr>
          <w:lang w:val="es-ES"/>
        </w:rPr>
        <w:id w:val="1899931438"/>
        <w:docPartObj>
          <w:docPartGallery w:val="Bibliographies"/>
          <w:docPartUnique/>
        </w:docPartObj>
      </w:sdtPr>
      <w:sdtEndPr>
        <w:rPr>
          <w:rFonts w:asciiTheme="minorHAnsi" w:eastAsiaTheme="minorHAnsi" w:hAnsiTheme="minorHAnsi" w:cstheme="minorBidi"/>
          <w:b w:val="0"/>
          <w:color w:val="auto"/>
          <w:sz w:val="22"/>
          <w:szCs w:val="22"/>
          <w:lang w:val="en-GB"/>
        </w:rPr>
      </w:sdtEndPr>
      <w:sdtContent>
        <w:p w14:paraId="475EB09E" w14:textId="78F46D17" w:rsidR="00256CA9" w:rsidRDefault="00256CA9">
          <w:pPr>
            <w:pStyle w:val="Ttulo1"/>
          </w:pPr>
          <w:r>
            <w:rPr>
              <w:lang w:val="es-ES"/>
            </w:rPr>
            <w:t>BIBLIOGRAFÍA</w:t>
          </w:r>
          <w:bookmarkEnd w:id="34"/>
        </w:p>
        <w:sdt>
          <w:sdtPr>
            <w:id w:val="111145805"/>
            <w:bibliography/>
          </w:sdtPr>
          <w:sdtContent>
            <w:p w14:paraId="4DF5AADA" w14:textId="77777777" w:rsidR="00256CA9" w:rsidRPr="00256CA9" w:rsidRDefault="00256CA9" w:rsidP="00256CA9">
              <w:pPr>
                <w:pStyle w:val="Bibliografa"/>
                <w:ind w:left="720" w:hanging="720"/>
                <w:rPr>
                  <w:noProof/>
                  <w:sz w:val="24"/>
                  <w:szCs w:val="24"/>
                  <w:lang w:val="es-ES"/>
                </w:rPr>
              </w:pPr>
              <w:r>
                <w:fldChar w:fldCharType="begin"/>
              </w:r>
              <w:r w:rsidRPr="00256CA9">
                <w:rPr>
                  <w:lang w:val="es-ES"/>
                </w:rPr>
                <w:instrText>BIBLIOGRAPHY</w:instrText>
              </w:r>
              <w:r>
                <w:fldChar w:fldCharType="separate"/>
              </w:r>
              <w:r w:rsidRPr="00256CA9">
                <w:rPr>
                  <w:noProof/>
                  <w:lang w:val="es-ES"/>
                </w:rPr>
                <w:t xml:space="preserve">Andueza, I. R. (2021). </w:t>
              </w:r>
              <w:r w:rsidRPr="00256CA9">
                <w:rPr>
                  <w:i/>
                  <w:iCs/>
                  <w:noProof/>
                  <w:lang w:val="es-ES"/>
                </w:rPr>
                <w:t>Así llegó el coronavirus a Euskadi hace un año: "¿Hay posibilidad de error?" "No, es positivo".</w:t>
              </w:r>
              <w:r w:rsidRPr="00256CA9">
                <w:rPr>
                  <w:noProof/>
                  <w:lang w:val="es-ES"/>
                </w:rPr>
                <w:t xml:space="preserve"> El Diario.es. Obtenido de Así llegó el coronavirus a Euskadi hace un año: "¿Hay posibilidad de error?" "No, es positivo"</w:t>
              </w:r>
            </w:p>
            <w:p w14:paraId="64A8472F" w14:textId="77777777" w:rsidR="00256CA9" w:rsidRPr="00256CA9" w:rsidRDefault="00256CA9" w:rsidP="00256CA9">
              <w:pPr>
                <w:pStyle w:val="Bibliografa"/>
                <w:ind w:left="720" w:hanging="720"/>
                <w:rPr>
                  <w:noProof/>
                  <w:lang w:val="es-ES"/>
                </w:rPr>
              </w:pPr>
              <w:r w:rsidRPr="00256CA9">
                <w:rPr>
                  <w:noProof/>
                  <w:lang w:val="es-ES"/>
                </w:rPr>
                <w:t xml:space="preserve">Centro para el Control y la Prevención de Enfermedades. (26 de 08 de 2021). </w:t>
              </w:r>
              <w:r w:rsidRPr="00256CA9">
                <w:rPr>
                  <w:i/>
                  <w:iCs/>
                  <w:noProof/>
                  <w:lang w:val="es-ES"/>
                </w:rPr>
                <w:t>Variante delta</w:t>
              </w:r>
              <w:r w:rsidRPr="00256CA9">
                <w:rPr>
                  <w:noProof/>
                  <w:lang w:val="es-ES"/>
                </w:rPr>
                <w:t>. Obtenido de https://espanol.cdc.gov/coronavirus/2019-ncov/variants/delta-variant.html</w:t>
              </w:r>
            </w:p>
            <w:p w14:paraId="26BFB5AF" w14:textId="77777777" w:rsidR="00256CA9" w:rsidRPr="00256CA9" w:rsidRDefault="00256CA9" w:rsidP="00256CA9">
              <w:pPr>
                <w:pStyle w:val="Bibliografa"/>
                <w:ind w:left="720" w:hanging="720"/>
                <w:rPr>
                  <w:noProof/>
                  <w:lang w:val="es-ES"/>
                </w:rPr>
              </w:pPr>
              <w:r w:rsidRPr="00256CA9">
                <w:rPr>
                  <w:noProof/>
                  <w:lang w:val="es-ES"/>
                </w:rPr>
                <w:t xml:space="preserve">Gobierno Vasco. (30 de Agosto de 2021). </w:t>
              </w:r>
              <w:r w:rsidRPr="00256CA9">
                <w:rPr>
                  <w:i/>
                  <w:iCs/>
                  <w:noProof/>
                  <w:lang w:val="es-ES"/>
                </w:rPr>
                <w:t>Boletín de datos sobre el proceso de vacunación en Euskadi.</w:t>
              </w:r>
              <w:r w:rsidRPr="00256CA9">
                <w:rPr>
                  <w:noProof/>
                  <w:lang w:val="es-ES"/>
                </w:rPr>
                <w:t xml:space="preserve"> Obtenido de https://www.euskadi.eus/contenidos/informacion/covid_vac_datos/es_def/adjuntos/20210830-Txertoak-Vacunas.pdf</w:t>
              </w:r>
            </w:p>
            <w:p w14:paraId="23A9CBB9" w14:textId="77777777" w:rsidR="00256CA9" w:rsidRPr="00256CA9" w:rsidRDefault="00256CA9" w:rsidP="00256CA9">
              <w:pPr>
                <w:pStyle w:val="Bibliografa"/>
                <w:ind w:left="720" w:hanging="720"/>
                <w:rPr>
                  <w:noProof/>
                  <w:lang w:val="es-ES"/>
                </w:rPr>
              </w:pPr>
              <w:r w:rsidRPr="00256CA9">
                <w:rPr>
                  <w:noProof/>
                  <w:lang w:val="es-ES"/>
                </w:rPr>
                <w:t xml:space="preserve">Gobierno Vasco. (s.f.). </w:t>
              </w:r>
              <w:r w:rsidRPr="00256CA9">
                <w:rPr>
                  <w:i/>
                  <w:iCs/>
                  <w:noProof/>
                  <w:lang w:val="es-ES"/>
                </w:rPr>
                <w:t>datos.gob.es.</w:t>
              </w:r>
              <w:r w:rsidRPr="00256CA9">
                <w:rPr>
                  <w:noProof/>
                  <w:lang w:val="es-ES"/>
                </w:rPr>
                <w:t xml:space="preserve"> Obtenido de https://datos.gob.es/catalogo/a16003011-evolucion-del-coronavirus-covid-19-en-euskadi1</w:t>
              </w:r>
            </w:p>
            <w:p w14:paraId="43F9472E" w14:textId="77777777" w:rsidR="00256CA9" w:rsidRPr="00256CA9" w:rsidRDefault="00256CA9" w:rsidP="00256CA9">
              <w:pPr>
                <w:pStyle w:val="Bibliografa"/>
                <w:ind w:left="720" w:hanging="720"/>
                <w:rPr>
                  <w:noProof/>
                  <w:lang w:val="es-ES"/>
                </w:rPr>
              </w:pPr>
              <w:r w:rsidRPr="00256CA9">
                <w:rPr>
                  <w:noProof/>
                  <w:lang w:val="es-ES"/>
                </w:rPr>
                <w:t>Merino, Á. H. (2021). Qué sabemos sobre los contagios de la COVID-19 en jóvenes y cómo frenarlos . (E. Diario.es, Entrevistador)</w:t>
              </w:r>
            </w:p>
            <w:p w14:paraId="4D2C9AC8" w14:textId="77777777" w:rsidR="00256CA9" w:rsidRPr="00256CA9" w:rsidRDefault="00256CA9" w:rsidP="00256CA9">
              <w:pPr>
                <w:pStyle w:val="Bibliografa"/>
                <w:ind w:left="720" w:hanging="720"/>
                <w:rPr>
                  <w:noProof/>
                  <w:lang w:val="es-ES"/>
                </w:rPr>
              </w:pPr>
              <w:r w:rsidRPr="00256CA9">
                <w:rPr>
                  <w:noProof/>
                  <w:lang w:val="es-ES"/>
                </w:rPr>
                <w:t xml:space="preserve">Microsoft. (s.f.). </w:t>
              </w:r>
              <w:r w:rsidRPr="00256CA9">
                <w:rPr>
                  <w:i/>
                  <w:iCs/>
                  <w:noProof/>
                  <w:lang w:val="es-ES"/>
                </w:rPr>
                <w:t>Calcular la mediana de un grupo de números</w:t>
              </w:r>
              <w:r w:rsidRPr="00256CA9">
                <w:rPr>
                  <w:noProof/>
                  <w:lang w:val="es-ES"/>
                </w:rPr>
                <w:t>. Obtenido de https://support.microsoft.com/es-es/office/calcular-la-mediana-de-un-grupo-de-n%C3%BAmeros-2e3ec1aa-5046-4b4b-bfc4-4266ecf39bf9</w:t>
              </w:r>
            </w:p>
            <w:p w14:paraId="433ADA26" w14:textId="77777777" w:rsidR="00256CA9" w:rsidRPr="00256CA9" w:rsidRDefault="00256CA9" w:rsidP="00256CA9">
              <w:pPr>
                <w:pStyle w:val="Bibliografa"/>
                <w:ind w:left="720" w:hanging="720"/>
                <w:rPr>
                  <w:noProof/>
                  <w:lang w:val="es-ES"/>
                </w:rPr>
              </w:pPr>
              <w:r w:rsidRPr="00256CA9">
                <w:rPr>
                  <w:noProof/>
                  <w:lang w:val="es-ES"/>
                </w:rPr>
                <w:t xml:space="preserve">OMS. (s.f.). </w:t>
              </w:r>
              <w:r w:rsidRPr="00256CA9">
                <w:rPr>
                  <w:i/>
                  <w:iCs/>
                  <w:noProof/>
                  <w:lang w:val="es-ES"/>
                </w:rPr>
                <w:t>Información basíca sobre la COVID-19</w:t>
              </w:r>
              <w:r w:rsidRPr="00256CA9">
                <w:rPr>
                  <w:noProof/>
                  <w:lang w:val="es-ES"/>
                </w:rPr>
                <w:t>. Obtenido de https://www.who.int/es/emergencies/diseases/novel-coronavirus-2019/question-and-answers-hub/q-a-detail/coronavirus-disease-covid-19</w:t>
              </w:r>
            </w:p>
            <w:p w14:paraId="43CFC86F" w14:textId="77777777" w:rsidR="00256CA9" w:rsidRPr="00256CA9" w:rsidRDefault="00256CA9" w:rsidP="00256CA9">
              <w:pPr>
                <w:pStyle w:val="Bibliografa"/>
                <w:ind w:left="720" w:hanging="720"/>
                <w:rPr>
                  <w:noProof/>
                  <w:lang w:val="es-ES"/>
                </w:rPr>
              </w:pPr>
              <w:r>
                <w:rPr>
                  <w:noProof/>
                </w:rPr>
                <w:t xml:space="preserve">Our World in Data. (s.f.). </w:t>
              </w:r>
              <w:r>
                <w:rPr>
                  <w:i/>
                  <w:iCs/>
                  <w:noProof/>
                </w:rPr>
                <w:t>Coronavirus (COVID-19) Vaccinations.</w:t>
              </w:r>
              <w:r>
                <w:rPr>
                  <w:noProof/>
                </w:rPr>
                <w:t xml:space="preserve"> </w:t>
              </w:r>
              <w:r w:rsidRPr="00256CA9">
                <w:rPr>
                  <w:noProof/>
                  <w:lang w:val="es-ES"/>
                </w:rPr>
                <w:t>Obtenido de https://ourworldindata.org/covid-vaccinations?country=OWID_WRL</w:t>
              </w:r>
            </w:p>
            <w:p w14:paraId="16AA7E49" w14:textId="5B50F505" w:rsidR="00256CA9" w:rsidRDefault="00256CA9" w:rsidP="00256CA9">
              <w:r>
                <w:rPr>
                  <w:b/>
                  <w:bCs/>
                </w:rPr>
                <w:fldChar w:fldCharType="end"/>
              </w:r>
            </w:p>
          </w:sdtContent>
        </w:sdt>
      </w:sdtContent>
    </w:sdt>
    <w:p w14:paraId="076EFEF8" w14:textId="77777777" w:rsidR="00256CA9" w:rsidRPr="00256CA9" w:rsidRDefault="00256CA9" w:rsidP="00256CA9">
      <w:pPr>
        <w:rPr>
          <w:lang w:val="es-ES"/>
        </w:rPr>
      </w:pPr>
    </w:p>
    <w:sectPr w:rsidR="00256CA9" w:rsidRPr="00256CA9" w:rsidSect="00785C55">
      <w:footerReference w:type="first" r:id="rId28"/>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576A19" w14:textId="77777777" w:rsidR="00996302" w:rsidRDefault="00996302" w:rsidP="00E56773">
      <w:pPr>
        <w:spacing w:after="0" w:line="240" w:lineRule="auto"/>
      </w:pPr>
      <w:r>
        <w:separator/>
      </w:r>
    </w:p>
  </w:endnote>
  <w:endnote w:type="continuationSeparator" w:id="0">
    <w:p w14:paraId="41B6F561" w14:textId="77777777" w:rsidR="00996302" w:rsidRDefault="00996302" w:rsidP="00E56773">
      <w:pPr>
        <w:spacing w:after="0" w:line="240" w:lineRule="auto"/>
      </w:pPr>
      <w:r>
        <w:continuationSeparator/>
      </w:r>
    </w:p>
  </w:endnote>
  <w:endnote w:type="continuationNotice" w:id="1">
    <w:p w14:paraId="7B394510" w14:textId="77777777" w:rsidR="00996302" w:rsidRDefault="0099630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yanmar Text">
    <w:panose1 w:val="020B0502040204020203"/>
    <w:charset w:val="00"/>
    <w:family w:val="swiss"/>
    <w:pitch w:val="variable"/>
    <w:sig w:usb0="80000003" w:usb1="00000000" w:usb2="000004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2749216"/>
      <w:docPartObj>
        <w:docPartGallery w:val="Page Numbers (Bottom of Page)"/>
        <w:docPartUnique/>
      </w:docPartObj>
    </w:sdtPr>
    <w:sdtEndPr>
      <w:rPr>
        <w:color w:val="FF9900"/>
        <w:lang w:val="es-ES"/>
      </w:rPr>
    </w:sdtEndPr>
    <w:sdtContent>
      <w:p w14:paraId="7A4AC63C" w14:textId="281D53B3" w:rsidR="00764728" w:rsidRPr="00C63EF6" w:rsidRDefault="00764728" w:rsidP="00C63EF6">
        <w:pPr>
          <w:pStyle w:val="Piedepgina"/>
          <w:jc w:val="center"/>
          <w:rPr>
            <w:color w:val="FF9900"/>
            <w:lang w:val="es-ES"/>
          </w:rPr>
        </w:pPr>
        <w:r w:rsidRPr="00C63EF6">
          <w:rPr>
            <w:color w:val="FF9900"/>
            <w:lang w:val="es-ES"/>
          </w:rPr>
          <w:fldChar w:fldCharType="begin"/>
        </w:r>
        <w:r w:rsidRPr="00C63EF6">
          <w:rPr>
            <w:color w:val="FF9900"/>
            <w:lang w:val="es-ES"/>
          </w:rPr>
          <w:instrText>PAGE   \* MERGEFORMAT</w:instrText>
        </w:r>
        <w:r w:rsidRPr="00C63EF6">
          <w:rPr>
            <w:color w:val="FF9900"/>
            <w:lang w:val="es-ES"/>
          </w:rPr>
          <w:fldChar w:fldCharType="separate"/>
        </w:r>
        <w:r w:rsidRPr="00C63EF6">
          <w:rPr>
            <w:color w:val="FF9900"/>
            <w:lang w:val="es-ES"/>
          </w:rPr>
          <w:t>2</w:t>
        </w:r>
        <w:r w:rsidRPr="00C63EF6">
          <w:rPr>
            <w:color w:val="FF9900"/>
            <w:lang w:val="es-ES"/>
          </w:rPr>
          <w:fldChar w:fldCharType="end"/>
        </w:r>
      </w:p>
    </w:sdtContent>
  </w:sdt>
  <w:p w14:paraId="387787B3" w14:textId="77777777" w:rsidR="00E56773" w:rsidRDefault="00E5677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2C79B" w14:textId="0B815BDF" w:rsidR="00DC79C6" w:rsidRDefault="00DC79C6">
    <w:pPr>
      <w:pStyle w:val="Piedepgina"/>
      <w:jc w:val="right"/>
    </w:pPr>
  </w:p>
  <w:p w14:paraId="62BC3536" w14:textId="77777777" w:rsidR="00477C8F" w:rsidRDefault="00477C8F">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A043B" w14:textId="5E876B6E" w:rsidR="006C764F" w:rsidRDefault="006C764F">
    <w:pPr>
      <w:pStyle w:val="Piedepgina"/>
      <w:jc w:val="right"/>
    </w:pPr>
  </w:p>
  <w:p w14:paraId="4FB14DE2" w14:textId="77777777" w:rsidR="008F64D7" w:rsidRDefault="008F64D7">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FF9900"/>
      </w:rPr>
      <w:id w:val="936557180"/>
      <w:docPartObj>
        <w:docPartGallery w:val="Page Numbers (Bottom of Page)"/>
        <w:docPartUnique/>
      </w:docPartObj>
    </w:sdtPr>
    <w:sdtEndPr/>
    <w:sdtContent>
      <w:p w14:paraId="45C5F767" w14:textId="77777777" w:rsidR="006D2D7F" w:rsidRPr="00785C55" w:rsidRDefault="006D2D7F" w:rsidP="00785C55">
        <w:pPr>
          <w:pStyle w:val="Piedepgina"/>
          <w:jc w:val="center"/>
          <w:rPr>
            <w:color w:val="FF9900"/>
          </w:rPr>
        </w:pPr>
        <w:r w:rsidRPr="00785C55">
          <w:rPr>
            <w:color w:val="FF9900"/>
          </w:rPr>
          <w:fldChar w:fldCharType="begin"/>
        </w:r>
        <w:r w:rsidRPr="00785C55">
          <w:rPr>
            <w:color w:val="FF9900"/>
          </w:rPr>
          <w:instrText>PAGE   \* MERGEFORMAT</w:instrText>
        </w:r>
        <w:r w:rsidRPr="00785C55">
          <w:rPr>
            <w:color w:val="FF9900"/>
          </w:rPr>
          <w:fldChar w:fldCharType="separate"/>
        </w:r>
        <w:r w:rsidRPr="00785C55">
          <w:rPr>
            <w:color w:val="FF9900"/>
            <w:lang w:val="es-ES"/>
          </w:rPr>
          <w:t>2</w:t>
        </w:r>
        <w:r w:rsidRPr="00785C55">
          <w:rPr>
            <w:color w:val="FF9900"/>
          </w:rPr>
          <w:fldChar w:fldCharType="end"/>
        </w:r>
      </w:p>
    </w:sdtContent>
  </w:sdt>
  <w:p w14:paraId="56B0FC17" w14:textId="77777777" w:rsidR="006D2D7F" w:rsidRDefault="006D2D7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0A7405" w14:textId="77777777" w:rsidR="00996302" w:rsidRDefault="00996302" w:rsidP="00E56773">
      <w:pPr>
        <w:spacing w:after="0" w:line="240" w:lineRule="auto"/>
      </w:pPr>
      <w:r>
        <w:separator/>
      </w:r>
    </w:p>
  </w:footnote>
  <w:footnote w:type="continuationSeparator" w:id="0">
    <w:p w14:paraId="4E02519B" w14:textId="77777777" w:rsidR="00996302" w:rsidRDefault="00996302" w:rsidP="00E56773">
      <w:pPr>
        <w:spacing w:after="0" w:line="240" w:lineRule="auto"/>
      </w:pPr>
      <w:r>
        <w:continuationSeparator/>
      </w:r>
    </w:p>
  </w:footnote>
  <w:footnote w:type="continuationNotice" w:id="1">
    <w:p w14:paraId="3906267C" w14:textId="77777777" w:rsidR="00996302" w:rsidRDefault="0099630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97EBD"/>
    <w:multiLevelType w:val="hybridMultilevel"/>
    <w:tmpl w:val="D5A24BEE"/>
    <w:lvl w:ilvl="0" w:tplc="0A48D6E0">
      <w:start w:val="1"/>
      <w:numFmt w:val="bullet"/>
      <w:lvlText w:val=""/>
      <w:lvlJc w:val="left"/>
      <w:pPr>
        <w:ind w:left="36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0B0614B"/>
    <w:multiLevelType w:val="hybridMultilevel"/>
    <w:tmpl w:val="83E8C15A"/>
    <w:lvl w:ilvl="0" w:tplc="0A48D6E0">
      <w:start w:val="1"/>
      <w:numFmt w:val="bullet"/>
      <w:lvlText w:val=""/>
      <w:lvlJc w:val="left"/>
      <w:pPr>
        <w:ind w:left="36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5A16BE4"/>
    <w:multiLevelType w:val="hybridMultilevel"/>
    <w:tmpl w:val="149C0386"/>
    <w:lvl w:ilvl="0" w:tplc="BABAF4DA">
      <w:start w:val="3"/>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B544724"/>
    <w:multiLevelType w:val="multilevel"/>
    <w:tmpl w:val="2884A768"/>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E2A1C37"/>
    <w:multiLevelType w:val="hybridMultilevel"/>
    <w:tmpl w:val="D984462E"/>
    <w:lvl w:ilvl="0" w:tplc="F1A028F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20F7855"/>
    <w:multiLevelType w:val="hybridMultilevel"/>
    <w:tmpl w:val="C436DA5E"/>
    <w:lvl w:ilvl="0" w:tplc="02E42EE4">
      <w:start w:val="1"/>
      <w:numFmt w:val="bullet"/>
      <w:lvlText w:val=""/>
      <w:lvlJc w:val="left"/>
      <w:pPr>
        <w:ind w:left="360" w:hanging="360"/>
      </w:pPr>
      <w:rPr>
        <w:rFonts w:ascii="Symbol" w:hAnsi="Symbol" w:hint="default"/>
        <w:color w:val="2F5496" w:themeColor="accent1" w:themeShade="BF"/>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15:restartNumberingAfterBreak="0">
    <w:nsid w:val="42A14C33"/>
    <w:multiLevelType w:val="hybridMultilevel"/>
    <w:tmpl w:val="068A3502"/>
    <w:lvl w:ilvl="0" w:tplc="042D0001">
      <w:start w:val="1"/>
      <w:numFmt w:val="bullet"/>
      <w:lvlText w:val=""/>
      <w:lvlJc w:val="left"/>
      <w:pPr>
        <w:ind w:left="720" w:hanging="360"/>
      </w:pPr>
      <w:rPr>
        <w:rFonts w:ascii="Symbol" w:hAnsi="Symbol" w:hint="default"/>
      </w:rPr>
    </w:lvl>
    <w:lvl w:ilvl="1" w:tplc="042D0003" w:tentative="1">
      <w:start w:val="1"/>
      <w:numFmt w:val="bullet"/>
      <w:lvlText w:val="o"/>
      <w:lvlJc w:val="left"/>
      <w:pPr>
        <w:ind w:left="1440" w:hanging="360"/>
      </w:pPr>
      <w:rPr>
        <w:rFonts w:ascii="Courier New" w:hAnsi="Courier New" w:cs="Courier New" w:hint="default"/>
      </w:rPr>
    </w:lvl>
    <w:lvl w:ilvl="2" w:tplc="042D0005" w:tentative="1">
      <w:start w:val="1"/>
      <w:numFmt w:val="bullet"/>
      <w:lvlText w:val=""/>
      <w:lvlJc w:val="left"/>
      <w:pPr>
        <w:ind w:left="2160" w:hanging="360"/>
      </w:pPr>
      <w:rPr>
        <w:rFonts w:ascii="Wingdings" w:hAnsi="Wingdings" w:hint="default"/>
      </w:rPr>
    </w:lvl>
    <w:lvl w:ilvl="3" w:tplc="042D0001" w:tentative="1">
      <w:start w:val="1"/>
      <w:numFmt w:val="bullet"/>
      <w:lvlText w:val=""/>
      <w:lvlJc w:val="left"/>
      <w:pPr>
        <w:ind w:left="2880" w:hanging="360"/>
      </w:pPr>
      <w:rPr>
        <w:rFonts w:ascii="Symbol" w:hAnsi="Symbol" w:hint="default"/>
      </w:rPr>
    </w:lvl>
    <w:lvl w:ilvl="4" w:tplc="042D0003" w:tentative="1">
      <w:start w:val="1"/>
      <w:numFmt w:val="bullet"/>
      <w:lvlText w:val="o"/>
      <w:lvlJc w:val="left"/>
      <w:pPr>
        <w:ind w:left="3600" w:hanging="360"/>
      </w:pPr>
      <w:rPr>
        <w:rFonts w:ascii="Courier New" w:hAnsi="Courier New" w:cs="Courier New" w:hint="default"/>
      </w:rPr>
    </w:lvl>
    <w:lvl w:ilvl="5" w:tplc="042D0005" w:tentative="1">
      <w:start w:val="1"/>
      <w:numFmt w:val="bullet"/>
      <w:lvlText w:val=""/>
      <w:lvlJc w:val="left"/>
      <w:pPr>
        <w:ind w:left="4320" w:hanging="360"/>
      </w:pPr>
      <w:rPr>
        <w:rFonts w:ascii="Wingdings" w:hAnsi="Wingdings" w:hint="default"/>
      </w:rPr>
    </w:lvl>
    <w:lvl w:ilvl="6" w:tplc="042D0001" w:tentative="1">
      <w:start w:val="1"/>
      <w:numFmt w:val="bullet"/>
      <w:lvlText w:val=""/>
      <w:lvlJc w:val="left"/>
      <w:pPr>
        <w:ind w:left="5040" w:hanging="360"/>
      </w:pPr>
      <w:rPr>
        <w:rFonts w:ascii="Symbol" w:hAnsi="Symbol" w:hint="default"/>
      </w:rPr>
    </w:lvl>
    <w:lvl w:ilvl="7" w:tplc="042D0003" w:tentative="1">
      <w:start w:val="1"/>
      <w:numFmt w:val="bullet"/>
      <w:lvlText w:val="o"/>
      <w:lvlJc w:val="left"/>
      <w:pPr>
        <w:ind w:left="5760" w:hanging="360"/>
      </w:pPr>
      <w:rPr>
        <w:rFonts w:ascii="Courier New" w:hAnsi="Courier New" w:cs="Courier New" w:hint="default"/>
      </w:rPr>
    </w:lvl>
    <w:lvl w:ilvl="8" w:tplc="042D0005" w:tentative="1">
      <w:start w:val="1"/>
      <w:numFmt w:val="bullet"/>
      <w:lvlText w:val=""/>
      <w:lvlJc w:val="left"/>
      <w:pPr>
        <w:ind w:left="6480" w:hanging="360"/>
      </w:pPr>
      <w:rPr>
        <w:rFonts w:ascii="Wingdings" w:hAnsi="Wingdings" w:hint="default"/>
      </w:rPr>
    </w:lvl>
  </w:abstractNum>
  <w:abstractNum w:abstractNumId="7" w15:restartNumberingAfterBreak="0">
    <w:nsid w:val="53621451"/>
    <w:multiLevelType w:val="hybridMultilevel"/>
    <w:tmpl w:val="2EA25E82"/>
    <w:lvl w:ilvl="0" w:tplc="042D000F">
      <w:start w:val="1"/>
      <w:numFmt w:val="decimal"/>
      <w:lvlText w:val="%1."/>
      <w:lvlJc w:val="left"/>
      <w:pPr>
        <w:ind w:left="720" w:hanging="360"/>
      </w:pPr>
    </w:lvl>
    <w:lvl w:ilvl="1" w:tplc="042D0019" w:tentative="1">
      <w:start w:val="1"/>
      <w:numFmt w:val="lowerLetter"/>
      <w:lvlText w:val="%2."/>
      <w:lvlJc w:val="left"/>
      <w:pPr>
        <w:ind w:left="1440" w:hanging="360"/>
      </w:pPr>
    </w:lvl>
    <w:lvl w:ilvl="2" w:tplc="042D001B" w:tentative="1">
      <w:start w:val="1"/>
      <w:numFmt w:val="lowerRoman"/>
      <w:lvlText w:val="%3."/>
      <w:lvlJc w:val="right"/>
      <w:pPr>
        <w:ind w:left="2160" w:hanging="180"/>
      </w:pPr>
    </w:lvl>
    <w:lvl w:ilvl="3" w:tplc="042D000F" w:tentative="1">
      <w:start w:val="1"/>
      <w:numFmt w:val="decimal"/>
      <w:lvlText w:val="%4."/>
      <w:lvlJc w:val="left"/>
      <w:pPr>
        <w:ind w:left="2880" w:hanging="360"/>
      </w:pPr>
    </w:lvl>
    <w:lvl w:ilvl="4" w:tplc="042D0019" w:tentative="1">
      <w:start w:val="1"/>
      <w:numFmt w:val="lowerLetter"/>
      <w:lvlText w:val="%5."/>
      <w:lvlJc w:val="left"/>
      <w:pPr>
        <w:ind w:left="3600" w:hanging="360"/>
      </w:pPr>
    </w:lvl>
    <w:lvl w:ilvl="5" w:tplc="042D001B" w:tentative="1">
      <w:start w:val="1"/>
      <w:numFmt w:val="lowerRoman"/>
      <w:lvlText w:val="%6."/>
      <w:lvlJc w:val="right"/>
      <w:pPr>
        <w:ind w:left="4320" w:hanging="180"/>
      </w:pPr>
    </w:lvl>
    <w:lvl w:ilvl="6" w:tplc="042D000F" w:tentative="1">
      <w:start w:val="1"/>
      <w:numFmt w:val="decimal"/>
      <w:lvlText w:val="%7."/>
      <w:lvlJc w:val="left"/>
      <w:pPr>
        <w:ind w:left="5040" w:hanging="360"/>
      </w:pPr>
    </w:lvl>
    <w:lvl w:ilvl="7" w:tplc="042D0019" w:tentative="1">
      <w:start w:val="1"/>
      <w:numFmt w:val="lowerLetter"/>
      <w:lvlText w:val="%8."/>
      <w:lvlJc w:val="left"/>
      <w:pPr>
        <w:ind w:left="5760" w:hanging="360"/>
      </w:pPr>
    </w:lvl>
    <w:lvl w:ilvl="8" w:tplc="042D001B" w:tentative="1">
      <w:start w:val="1"/>
      <w:numFmt w:val="lowerRoman"/>
      <w:lvlText w:val="%9."/>
      <w:lvlJc w:val="right"/>
      <w:pPr>
        <w:ind w:left="6480" w:hanging="180"/>
      </w:pPr>
    </w:lvl>
  </w:abstractNum>
  <w:abstractNum w:abstractNumId="8" w15:restartNumberingAfterBreak="0">
    <w:nsid w:val="54755D14"/>
    <w:multiLevelType w:val="hybridMultilevel"/>
    <w:tmpl w:val="FF74AE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DB050E6"/>
    <w:multiLevelType w:val="hybridMultilevel"/>
    <w:tmpl w:val="7B78330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15:restartNumberingAfterBreak="0">
    <w:nsid w:val="6E446FE9"/>
    <w:multiLevelType w:val="hybridMultilevel"/>
    <w:tmpl w:val="27F2D614"/>
    <w:lvl w:ilvl="0" w:tplc="591AC51A">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
  </w:num>
  <w:num w:numId="4">
    <w:abstractNumId w:val="9"/>
  </w:num>
  <w:num w:numId="5">
    <w:abstractNumId w:val="5"/>
  </w:num>
  <w:num w:numId="6">
    <w:abstractNumId w:val="1"/>
  </w:num>
  <w:num w:numId="7">
    <w:abstractNumId w:val="0"/>
  </w:num>
  <w:num w:numId="8">
    <w:abstractNumId w:val="7"/>
  </w:num>
  <w:num w:numId="9">
    <w:abstractNumId w:val="6"/>
  </w:num>
  <w:num w:numId="10">
    <w:abstractNumId w:val="8"/>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086"/>
    <w:rsid w:val="00002365"/>
    <w:rsid w:val="0000266C"/>
    <w:rsid w:val="00002C83"/>
    <w:rsid w:val="00005A8E"/>
    <w:rsid w:val="0000684B"/>
    <w:rsid w:val="00006FA9"/>
    <w:rsid w:val="00007FFD"/>
    <w:rsid w:val="0001258C"/>
    <w:rsid w:val="00012AAA"/>
    <w:rsid w:val="00012C05"/>
    <w:rsid w:val="00013E06"/>
    <w:rsid w:val="00015085"/>
    <w:rsid w:val="0001529E"/>
    <w:rsid w:val="000168C8"/>
    <w:rsid w:val="00016F70"/>
    <w:rsid w:val="00020B35"/>
    <w:rsid w:val="00022EAC"/>
    <w:rsid w:val="0003000E"/>
    <w:rsid w:val="00033100"/>
    <w:rsid w:val="00035F63"/>
    <w:rsid w:val="0003605E"/>
    <w:rsid w:val="0003735F"/>
    <w:rsid w:val="00037A63"/>
    <w:rsid w:val="00037C84"/>
    <w:rsid w:val="00043086"/>
    <w:rsid w:val="00045D73"/>
    <w:rsid w:val="0004620F"/>
    <w:rsid w:val="000462E9"/>
    <w:rsid w:val="00047001"/>
    <w:rsid w:val="0004772B"/>
    <w:rsid w:val="00047B46"/>
    <w:rsid w:val="00050C90"/>
    <w:rsid w:val="0005129F"/>
    <w:rsid w:val="00051D22"/>
    <w:rsid w:val="000534CD"/>
    <w:rsid w:val="00055561"/>
    <w:rsid w:val="00055F00"/>
    <w:rsid w:val="00056059"/>
    <w:rsid w:val="00056366"/>
    <w:rsid w:val="00056891"/>
    <w:rsid w:val="00057BA4"/>
    <w:rsid w:val="00057F47"/>
    <w:rsid w:val="00061ED9"/>
    <w:rsid w:val="00063216"/>
    <w:rsid w:val="00064C17"/>
    <w:rsid w:val="000656E1"/>
    <w:rsid w:val="00066710"/>
    <w:rsid w:val="00066C17"/>
    <w:rsid w:val="00071314"/>
    <w:rsid w:val="00073EDC"/>
    <w:rsid w:val="00074C5A"/>
    <w:rsid w:val="00075CC5"/>
    <w:rsid w:val="00077670"/>
    <w:rsid w:val="0008006E"/>
    <w:rsid w:val="00081C1F"/>
    <w:rsid w:val="00081F16"/>
    <w:rsid w:val="000830B6"/>
    <w:rsid w:val="00092284"/>
    <w:rsid w:val="0009340D"/>
    <w:rsid w:val="000941F0"/>
    <w:rsid w:val="000966CE"/>
    <w:rsid w:val="00096B15"/>
    <w:rsid w:val="00097663"/>
    <w:rsid w:val="000A0047"/>
    <w:rsid w:val="000A3CBC"/>
    <w:rsid w:val="000A62C3"/>
    <w:rsid w:val="000A6EC6"/>
    <w:rsid w:val="000B08D4"/>
    <w:rsid w:val="000B0F69"/>
    <w:rsid w:val="000B7E66"/>
    <w:rsid w:val="000C01CB"/>
    <w:rsid w:val="000C2074"/>
    <w:rsid w:val="000C39E9"/>
    <w:rsid w:val="000C6C27"/>
    <w:rsid w:val="000D147E"/>
    <w:rsid w:val="000D3306"/>
    <w:rsid w:val="000D797C"/>
    <w:rsid w:val="000D7D0D"/>
    <w:rsid w:val="000E273B"/>
    <w:rsid w:val="000E7124"/>
    <w:rsid w:val="000E7B18"/>
    <w:rsid w:val="000F242E"/>
    <w:rsid w:val="000F3955"/>
    <w:rsid w:val="000F7640"/>
    <w:rsid w:val="000F7D84"/>
    <w:rsid w:val="00100717"/>
    <w:rsid w:val="001017E3"/>
    <w:rsid w:val="00102CF3"/>
    <w:rsid w:val="00103277"/>
    <w:rsid w:val="00103590"/>
    <w:rsid w:val="0010377C"/>
    <w:rsid w:val="00104B7E"/>
    <w:rsid w:val="00105175"/>
    <w:rsid w:val="00106353"/>
    <w:rsid w:val="00106F8F"/>
    <w:rsid w:val="0011106F"/>
    <w:rsid w:val="00111360"/>
    <w:rsid w:val="00113ED5"/>
    <w:rsid w:val="001148E5"/>
    <w:rsid w:val="00115896"/>
    <w:rsid w:val="00115F01"/>
    <w:rsid w:val="001167FB"/>
    <w:rsid w:val="00122010"/>
    <w:rsid w:val="00124796"/>
    <w:rsid w:val="00126330"/>
    <w:rsid w:val="0013046C"/>
    <w:rsid w:val="0013088C"/>
    <w:rsid w:val="00130B36"/>
    <w:rsid w:val="00136D6A"/>
    <w:rsid w:val="0014080E"/>
    <w:rsid w:val="0014360F"/>
    <w:rsid w:val="00143EEC"/>
    <w:rsid w:val="0014417D"/>
    <w:rsid w:val="001511C9"/>
    <w:rsid w:val="00152AEB"/>
    <w:rsid w:val="0015598A"/>
    <w:rsid w:val="00160D6E"/>
    <w:rsid w:val="00161FF7"/>
    <w:rsid w:val="00164987"/>
    <w:rsid w:val="00165B8C"/>
    <w:rsid w:val="00166659"/>
    <w:rsid w:val="001677BF"/>
    <w:rsid w:val="00167A5E"/>
    <w:rsid w:val="0017036F"/>
    <w:rsid w:val="001723ED"/>
    <w:rsid w:val="001739B5"/>
    <w:rsid w:val="001754AA"/>
    <w:rsid w:val="0018133C"/>
    <w:rsid w:val="00181E19"/>
    <w:rsid w:val="00181FC4"/>
    <w:rsid w:val="00182A72"/>
    <w:rsid w:val="001855D2"/>
    <w:rsid w:val="0018679E"/>
    <w:rsid w:val="00186AC9"/>
    <w:rsid w:val="00187701"/>
    <w:rsid w:val="00187CF9"/>
    <w:rsid w:val="001903F8"/>
    <w:rsid w:val="001914C6"/>
    <w:rsid w:val="00192745"/>
    <w:rsid w:val="00192923"/>
    <w:rsid w:val="00194B7F"/>
    <w:rsid w:val="001A0C6F"/>
    <w:rsid w:val="001A6D31"/>
    <w:rsid w:val="001B0C92"/>
    <w:rsid w:val="001B1875"/>
    <w:rsid w:val="001B218C"/>
    <w:rsid w:val="001B2643"/>
    <w:rsid w:val="001B2B98"/>
    <w:rsid w:val="001C10F0"/>
    <w:rsid w:val="001C17FB"/>
    <w:rsid w:val="001C3D17"/>
    <w:rsid w:val="001C47F3"/>
    <w:rsid w:val="001C662F"/>
    <w:rsid w:val="001C67B3"/>
    <w:rsid w:val="001C7092"/>
    <w:rsid w:val="001D03F4"/>
    <w:rsid w:val="001D242B"/>
    <w:rsid w:val="001D4EE0"/>
    <w:rsid w:val="001D5E8E"/>
    <w:rsid w:val="001D6351"/>
    <w:rsid w:val="001E2839"/>
    <w:rsid w:val="001E5D4C"/>
    <w:rsid w:val="001E6E87"/>
    <w:rsid w:val="001E6F8B"/>
    <w:rsid w:val="001F0B3A"/>
    <w:rsid w:val="001F6158"/>
    <w:rsid w:val="001F7522"/>
    <w:rsid w:val="001F7AFA"/>
    <w:rsid w:val="00205B66"/>
    <w:rsid w:val="00206BC5"/>
    <w:rsid w:val="00210E03"/>
    <w:rsid w:val="00211C57"/>
    <w:rsid w:val="00214113"/>
    <w:rsid w:val="00215295"/>
    <w:rsid w:val="002153A6"/>
    <w:rsid w:val="002172F8"/>
    <w:rsid w:val="00222DE4"/>
    <w:rsid w:val="00225AC9"/>
    <w:rsid w:val="00231A1C"/>
    <w:rsid w:val="00236CB5"/>
    <w:rsid w:val="0023731F"/>
    <w:rsid w:val="00243803"/>
    <w:rsid w:val="002503D2"/>
    <w:rsid w:val="00250AA6"/>
    <w:rsid w:val="00252AFD"/>
    <w:rsid w:val="0025388A"/>
    <w:rsid w:val="00254660"/>
    <w:rsid w:val="00256CA9"/>
    <w:rsid w:val="002620E4"/>
    <w:rsid w:val="00262842"/>
    <w:rsid w:val="00265CC9"/>
    <w:rsid w:val="00267145"/>
    <w:rsid w:val="00270693"/>
    <w:rsid w:val="0027122B"/>
    <w:rsid w:val="00271FF1"/>
    <w:rsid w:val="00273C94"/>
    <w:rsid w:val="00277224"/>
    <w:rsid w:val="002811DE"/>
    <w:rsid w:val="00281271"/>
    <w:rsid w:val="00284247"/>
    <w:rsid w:val="002868B9"/>
    <w:rsid w:val="002878AB"/>
    <w:rsid w:val="00292FE0"/>
    <w:rsid w:val="00293AD8"/>
    <w:rsid w:val="002944F8"/>
    <w:rsid w:val="00295801"/>
    <w:rsid w:val="00297872"/>
    <w:rsid w:val="00297FCE"/>
    <w:rsid w:val="002A2005"/>
    <w:rsid w:val="002A3DC6"/>
    <w:rsid w:val="002A4323"/>
    <w:rsid w:val="002A48D7"/>
    <w:rsid w:val="002B26F4"/>
    <w:rsid w:val="002B5822"/>
    <w:rsid w:val="002C0573"/>
    <w:rsid w:val="002C0FCD"/>
    <w:rsid w:val="002C2DF5"/>
    <w:rsid w:val="002C4E3E"/>
    <w:rsid w:val="002C5A3E"/>
    <w:rsid w:val="002C5B3F"/>
    <w:rsid w:val="002C6D55"/>
    <w:rsid w:val="002C76F4"/>
    <w:rsid w:val="002D4BCD"/>
    <w:rsid w:val="002D699A"/>
    <w:rsid w:val="002D6E07"/>
    <w:rsid w:val="002E09D5"/>
    <w:rsid w:val="002E1159"/>
    <w:rsid w:val="002E5181"/>
    <w:rsid w:val="002E653A"/>
    <w:rsid w:val="002E730D"/>
    <w:rsid w:val="00300F53"/>
    <w:rsid w:val="0030159B"/>
    <w:rsid w:val="0030227B"/>
    <w:rsid w:val="00302F19"/>
    <w:rsid w:val="00303125"/>
    <w:rsid w:val="003051F7"/>
    <w:rsid w:val="00305F28"/>
    <w:rsid w:val="0030799D"/>
    <w:rsid w:val="00310F1F"/>
    <w:rsid w:val="003110AD"/>
    <w:rsid w:val="00311267"/>
    <w:rsid w:val="00312E6A"/>
    <w:rsid w:val="00312EE0"/>
    <w:rsid w:val="00324B37"/>
    <w:rsid w:val="003255DA"/>
    <w:rsid w:val="003276F2"/>
    <w:rsid w:val="00327B6E"/>
    <w:rsid w:val="00330F74"/>
    <w:rsid w:val="00331797"/>
    <w:rsid w:val="003340C3"/>
    <w:rsid w:val="003352B8"/>
    <w:rsid w:val="00337973"/>
    <w:rsid w:val="00340B96"/>
    <w:rsid w:val="00341FE4"/>
    <w:rsid w:val="0034498A"/>
    <w:rsid w:val="00344A83"/>
    <w:rsid w:val="00347523"/>
    <w:rsid w:val="003526D2"/>
    <w:rsid w:val="00353323"/>
    <w:rsid w:val="003535B8"/>
    <w:rsid w:val="00354841"/>
    <w:rsid w:val="0035650E"/>
    <w:rsid w:val="00357478"/>
    <w:rsid w:val="0036054D"/>
    <w:rsid w:val="003646E6"/>
    <w:rsid w:val="00365C3C"/>
    <w:rsid w:val="00366867"/>
    <w:rsid w:val="003676D6"/>
    <w:rsid w:val="00372E48"/>
    <w:rsid w:val="00374A1E"/>
    <w:rsid w:val="00375511"/>
    <w:rsid w:val="0037568B"/>
    <w:rsid w:val="00377D0F"/>
    <w:rsid w:val="00380FEB"/>
    <w:rsid w:val="00385790"/>
    <w:rsid w:val="00386A14"/>
    <w:rsid w:val="00390E02"/>
    <w:rsid w:val="00392D69"/>
    <w:rsid w:val="00396659"/>
    <w:rsid w:val="00397089"/>
    <w:rsid w:val="003A1388"/>
    <w:rsid w:val="003A1D93"/>
    <w:rsid w:val="003A2281"/>
    <w:rsid w:val="003A256D"/>
    <w:rsid w:val="003A3407"/>
    <w:rsid w:val="003A3C70"/>
    <w:rsid w:val="003A464C"/>
    <w:rsid w:val="003A4B69"/>
    <w:rsid w:val="003A4FE1"/>
    <w:rsid w:val="003A5F02"/>
    <w:rsid w:val="003A6571"/>
    <w:rsid w:val="003A701A"/>
    <w:rsid w:val="003A7515"/>
    <w:rsid w:val="003B273B"/>
    <w:rsid w:val="003B3E15"/>
    <w:rsid w:val="003C1BB5"/>
    <w:rsid w:val="003C39A9"/>
    <w:rsid w:val="003C4D01"/>
    <w:rsid w:val="003C524F"/>
    <w:rsid w:val="003C7C7E"/>
    <w:rsid w:val="003D1E4E"/>
    <w:rsid w:val="003D29DB"/>
    <w:rsid w:val="003D48C7"/>
    <w:rsid w:val="003D50CC"/>
    <w:rsid w:val="003D5825"/>
    <w:rsid w:val="003D59E0"/>
    <w:rsid w:val="003E063F"/>
    <w:rsid w:val="003E0833"/>
    <w:rsid w:val="003E2782"/>
    <w:rsid w:val="003E3AC5"/>
    <w:rsid w:val="003E4542"/>
    <w:rsid w:val="003E7D06"/>
    <w:rsid w:val="003F04D5"/>
    <w:rsid w:val="003F6E57"/>
    <w:rsid w:val="004015CA"/>
    <w:rsid w:val="004072FF"/>
    <w:rsid w:val="004106E8"/>
    <w:rsid w:val="00412E3D"/>
    <w:rsid w:val="004149EF"/>
    <w:rsid w:val="004176CE"/>
    <w:rsid w:val="00417D19"/>
    <w:rsid w:val="0042151E"/>
    <w:rsid w:val="004240D3"/>
    <w:rsid w:val="0042696A"/>
    <w:rsid w:val="004301E0"/>
    <w:rsid w:val="00430EF5"/>
    <w:rsid w:val="004334E7"/>
    <w:rsid w:val="00434F20"/>
    <w:rsid w:val="004355B9"/>
    <w:rsid w:val="00437999"/>
    <w:rsid w:val="00440CFD"/>
    <w:rsid w:val="004422D2"/>
    <w:rsid w:val="00442D85"/>
    <w:rsid w:val="0044429F"/>
    <w:rsid w:val="004453B0"/>
    <w:rsid w:val="0044743B"/>
    <w:rsid w:val="00450556"/>
    <w:rsid w:val="00454BA0"/>
    <w:rsid w:val="00456B87"/>
    <w:rsid w:val="00456F28"/>
    <w:rsid w:val="00457EBA"/>
    <w:rsid w:val="0046048C"/>
    <w:rsid w:val="00461824"/>
    <w:rsid w:val="0046225D"/>
    <w:rsid w:val="00466A1A"/>
    <w:rsid w:val="00467D91"/>
    <w:rsid w:val="00470307"/>
    <w:rsid w:val="004715D4"/>
    <w:rsid w:val="00471FCB"/>
    <w:rsid w:val="00473FB2"/>
    <w:rsid w:val="0047621E"/>
    <w:rsid w:val="00476D15"/>
    <w:rsid w:val="00477164"/>
    <w:rsid w:val="00477C8F"/>
    <w:rsid w:val="004802BB"/>
    <w:rsid w:val="00480B1A"/>
    <w:rsid w:val="00481C99"/>
    <w:rsid w:val="004827C4"/>
    <w:rsid w:val="004837C7"/>
    <w:rsid w:val="00483FD0"/>
    <w:rsid w:val="00484546"/>
    <w:rsid w:val="00485567"/>
    <w:rsid w:val="00485953"/>
    <w:rsid w:val="00487958"/>
    <w:rsid w:val="004907EB"/>
    <w:rsid w:val="00491382"/>
    <w:rsid w:val="004914EA"/>
    <w:rsid w:val="00492C82"/>
    <w:rsid w:val="004943BC"/>
    <w:rsid w:val="004963F4"/>
    <w:rsid w:val="004A1110"/>
    <w:rsid w:val="004A6085"/>
    <w:rsid w:val="004A7207"/>
    <w:rsid w:val="004B2428"/>
    <w:rsid w:val="004B3929"/>
    <w:rsid w:val="004B45CA"/>
    <w:rsid w:val="004B5681"/>
    <w:rsid w:val="004B6505"/>
    <w:rsid w:val="004B7049"/>
    <w:rsid w:val="004B7CF2"/>
    <w:rsid w:val="004C27CE"/>
    <w:rsid w:val="004C4AC2"/>
    <w:rsid w:val="004C6465"/>
    <w:rsid w:val="004C6485"/>
    <w:rsid w:val="004D1650"/>
    <w:rsid w:val="004D2E71"/>
    <w:rsid w:val="004D2EC2"/>
    <w:rsid w:val="004D455D"/>
    <w:rsid w:val="004E2618"/>
    <w:rsid w:val="004E29BE"/>
    <w:rsid w:val="004E2B12"/>
    <w:rsid w:val="004E3E2F"/>
    <w:rsid w:val="004E77B7"/>
    <w:rsid w:val="004F02E0"/>
    <w:rsid w:val="004F4623"/>
    <w:rsid w:val="004F4DB2"/>
    <w:rsid w:val="004F5667"/>
    <w:rsid w:val="004F7C17"/>
    <w:rsid w:val="00500160"/>
    <w:rsid w:val="005005E4"/>
    <w:rsid w:val="00500BD9"/>
    <w:rsid w:val="00502E57"/>
    <w:rsid w:val="0050417E"/>
    <w:rsid w:val="0050577A"/>
    <w:rsid w:val="00512443"/>
    <w:rsid w:val="00514678"/>
    <w:rsid w:val="00515787"/>
    <w:rsid w:val="00516219"/>
    <w:rsid w:val="00522CD2"/>
    <w:rsid w:val="00522F41"/>
    <w:rsid w:val="00527287"/>
    <w:rsid w:val="00533FA2"/>
    <w:rsid w:val="00534515"/>
    <w:rsid w:val="00536574"/>
    <w:rsid w:val="0054403C"/>
    <w:rsid w:val="005453AD"/>
    <w:rsid w:val="00545BCC"/>
    <w:rsid w:val="00547AC5"/>
    <w:rsid w:val="00547F05"/>
    <w:rsid w:val="00551C3E"/>
    <w:rsid w:val="00552520"/>
    <w:rsid w:val="00552A61"/>
    <w:rsid w:val="00554397"/>
    <w:rsid w:val="005558C3"/>
    <w:rsid w:val="00555962"/>
    <w:rsid w:val="00555FED"/>
    <w:rsid w:val="00556826"/>
    <w:rsid w:val="005602EE"/>
    <w:rsid w:val="005609B2"/>
    <w:rsid w:val="00561124"/>
    <w:rsid w:val="005614F4"/>
    <w:rsid w:val="00562B2F"/>
    <w:rsid w:val="00563729"/>
    <w:rsid w:val="00563B39"/>
    <w:rsid w:val="00563FDE"/>
    <w:rsid w:val="00564147"/>
    <w:rsid w:val="00564BB0"/>
    <w:rsid w:val="00566552"/>
    <w:rsid w:val="00571A7C"/>
    <w:rsid w:val="0057256D"/>
    <w:rsid w:val="005734E0"/>
    <w:rsid w:val="00573DDE"/>
    <w:rsid w:val="00575468"/>
    <w:rsid w:val="00575FB6"/>
    <w:rsid w:val="00580C61"/>
    <w:rsid w:val="00586EB9"/>
    <w:rsid w:val="005902A4"/>
    <w:rsid w:val="00590D55"/>
    <w:rsid w:val="00591777"/>
    <w:rsid w:val="005930B6"/>
    <w:rsid w:val="0059346A"/>
    <w:rsid w:val="00593516"/>
    <w:rsid w:val="005937D0"/>
    <w:rsid w:val="00593ACE"/>
    <w:rsid w:val="0059611C"/>
    <w:rsid w:val="005A3C04"/>
    <w:rsid w:val="005A6F1F"/>
    <w:rsid w:val="005B6655"/>
    <w:rsid w:val="005C32FB"/>
    <w:rsid w:val="005C65A1"/>
    <w:rsid w:val="005C780D"/>
    <w:rsid w:val="005C7C9E"/>
    <w:rsid w:val="005D2D58"/>
    <w:rsid w:val="005D4283"/>
    <w:rsid w:val="005D5AFA"/>
    <w:rsid w:val="005D675A"/>
    <w:rsid w:val="005D67C3"/>
    <w:rsid w:val="005E5EA9"/>
    <w:rsid w:val="005E61A1"/>
    <w:rsid w:val="005E64A4"/>
    <w:rsid w:val="005F0138"/>
    <w:rsid w:val="005F0C25"/>
    <w:rsid w:val="005F2C1C"/>
    <w:rsid w:val="005F3C59"/>
    <w:rsid w:val="005F72D7"/>
    <w:rsid w:val="005F7717"/>
    <w:rsid w:val="006021E4"/>
    <w:rsid w:val="0060330D"/>
    <w:rsid w:val="0060460A"/>
    <w:rsid w:val="006059B5"/>
    <w:rsid w:val="00610881"/>
    <w:rsid w:val="00612098"/>
    <w:rsid w:val="0061288C"/>
    <w:rsid w:val="006143DD"/>
    <w:rsid w:val="00615FE2"/>
    <w:rsid w:val="006167AE"/>
    <w:rsid w:val="00617057"/>
    <w:rsid w:val="00621CBC"/>
    <w:rsid w:val="006224A1"/>
    <w:rsid w:val="0062326F"/>
    <w:rsid w:val="00623D21"/>
    <w:rsid w:val="00624926"/>
    <w:rsid w:val="00624CE2"/>
    <w:rsid w:val="00624D83"/>
    <w:rsid w:val="00625D13"/>
    <w:rsid w:val="00632E0E"/>
    <w:rsid w:val="006330F7"/>
    <w:rsid w:val="00636F1C"/>
    <w:rsid w:val="0063713E"/>
    <w:rsid w:val="006405BA"/>
    <w:rsid w:val="00645754"/>
    <w:rsid w:val="006460F5"/>
    <w:rsid w:val="00647211"/>
    <w:rsid w:val="00650525"/>
    <w:rsid w:val="00651A6F"/>
    <w:rsid w:val="006536E0"/>
    <w:rsid w:val="006551E8"/>
    <w:rsid w:val="00657562"/>
    <w:rsid w:val="006625CA"/>
    <w:rsid w:val="00662BA0"/>
    <w:rsid w:val="00662F4F"/>
    <w:rsid w:val="0066377E"/>
    <w:rsid w:val="0066382E"/>
    <w:rsid w:val="00666962"/>
    <w:rsid w:val="00673A3E"/>
    <w:rsid w:val="00676541"/>
    <w:rsid w:val="0067697B"/>
    <w:rsid w:val="00680FB7"/>
    <w:rsid w:val="00687E7C"/>
    <w:rsid w:val="00691989"/>
    <w:rsid w:val="00693D8D"/>
    <w:rsid w:val="006A185A"/>
    <w:rsid w:val="006A28AE"/>
    <w:rsid w:val="006A3BCF"/>
    <w:rsid w:val="006A3D5C"/>
    <w:rsid w:val="006A41A5"/>
    <w:rsid w:val="006A4C05"/>
    <w:rsid w:val="006A78F9"/>
    <w:rsid w:val="006B3D21"/>
    <w:rsid w:val="006B7202"/>
    <w:rsid w:val="006C2CB3"/>
    <w:rsid w:val="006C5C1D"/>
    <w:rsid w:val="006C6750"/>
    <w:rsid w:val="006C6FA2"/>
    <w:rsid w:val="006C764F"/>
    <w:rsid w:val="006D181B"/>
    <w:rsid w:val="006D2248"/>
    <w:rsid w:val="006D2D7F"/>
    <w:rsid w:val="006D3A2F"/>
    <w:rsid w:val="006D41F6"/>
    <w:rsid w:val="006D51AF"/>
    <w:rsid w:val="006D5451"/>
    <w:rsid w:val="006E1777"/>
    <w:rsid w:val="006E35C5"/>
    <w:rsid w:val="006E39B1"/>
    <w:rsid w:val="006E57F4"/>
    <w:rsid w:val="006E7E22"/>
    <w:rsid w:val="006F1E13"/>
    <w:rsid w:val="006F5C51"/>
    <w:rsid w:val="006F6F1E"/>
    <w:rsid w:val="007000D1"/>
    <w:rsid w:val="00703D71"/>
    <w:rsid w:val="00704CC8"/>
    <w:rsid w:val="00705ED3"/>
    <w:rsid w:val="007066A5"/>
    <w:rsid w:val="00711B8E"/>
    <w:rsid w:val="00712093"/>
    <w:rsid w:val="0071421C"/>
    <w:rsid w:val="007152E9"/>
    <w:rsid w:val="00716B20"/>
    <w:rsid w:val="00720035"/>
    <w:rsid w:val="0072118C"/>
    <w:rsid w:val="00723D19"/>
    <w:rsid w:val="007259FB"/>
    <w:rsid w:val="00725D23"/>
    <w:rsid w:val="007364BC"/>
    <w:rsid w:val="00736BE1"/>
    <w:rsid w:val="00740160"/>
    <w:rsid w:val="00740411"/>
    <w:rsid w:val="007410E6"/>
    <w:rsid w:val="00743054"/>
    <w:rsid w:val="0074485D"/>
    <w:rsid w:val="0074530B"/>
    <w:rsid w:val="007538FD"/>
    <w:rsid w:val="00753FD4"/>
    <w:rsid w:val="00755858"/>
    <w:rsid w:val="00760562"/>
    <w:rsid w:val="0076077E"/>
    <w:rsid w:val="0076364E"/>
    <w:rsid w:val="00764728"/>
    <w:rsid w:val="007649B6"/>
    <w:rsid w:val="00767B2E"/>
    <w:rsid w:val="00772844"/>
    <w:rsid w:val="00774E93"/>
    <w:rsid w:val="007762BD"/>
    <w:rsid w:val="00780D09"/>
    <w:rsid w:val="00781B58"/>
    <w:rsid w:val="0078285E"/>
    <w:rsid w:val="007837E3"/>
    <w:rsid w:val="00784C2F"/>
    <w:rsid w:val="00784F22"/>
    <w:rsid w:val="00785C55"/>
    <w:rsid w:val="0078616C"/>
    <w:rsid w:val="00791270"/>
    <w:rsid w:val="00793155"/>
    <w:rsid w:val="00793864"/>
    <w:rsid w:val="00794B12"/>
    <w:rsid w:val="00794D07"/>
    <w:rsid w:val="007957AD"/>
    <w:rsid w:val="0079758B"/>
    <w:rsid w:val="007A188D"/>
    <w:rsid w:val="007A3F6A"/>
    <w:rsid w:val="007A4C42"/>
    <w:rsid w:val="007A7B7F"/>
    <w:rsid w:val="007B1021"/>
    <w:rsid w:val="007B2FD8"/>
    <w:rsid w:val="007B3B89"/>
    <w:rsid w:val="007B4FC8"/>
    <w:rsid w:val="007C25D0"/>
    <w:rsid w:val="007C269D"/>
    <w:rsid w:val="007C3EC6"/>
    <w:rsid w:val="007C3F3A"/>
    <w:rsid w:val="007C5452"/>
    <w:rsid w:val="007C6841"/>
    <w:rsid w:val="007C72DE"/>
    <w:rsid w:val="007C7EDA"/>
    <w:rsid w:val="007D0AD9"/>
    <w:rsid w:val="007D1605"/>
    <w:rsid w:val="007D1E0F"/>
    <w:rsid w:val="007D322B"/>
    <w:rsid w:val="007D47A9"/>
    <w:rsid w:val="007D4A70"/>
    <w:rsid w:val="007D4EC2"/>
    <w:rsid w:val="007D74AE"/>
    <w:rsid w:val="007E4A25"/>
    <w:rsid w:val="007E4F2C"/>
    <w:rsid w:val="007E7B42"/>
    <w:rsid w:val="007F07DC"/>
    <w:rsid w:val="007F0907"/>
    <w:rsid w:val="007F12EB"/>
    <w:rsid w:val="007F213C"/>
    <w:rsid w:val="007F3E87"/>
    <w:rsid w:val="007F3EB9"/>
    <w:rsid w:val="00801BC7"/>
    <w:rsid w:val="008022D5"/>
    <w:rsid w:val="00806623"/>
    <w:rsid w:val="00807496"/>
    <w:rsid w:val="00814CEF"/>
    <w:rsid w:val="00820E28"/>
    <w:rsid w:val="00822E1A"/>
    <w:rsid w:val="0082396B"/>
    <w:rsid w:val="008279E9"/>
    <w:rsid w:val="008338A8"/>
    <w:rsid w:val="00833D6D"/>
    <w:rsid w:val="008423CB"/>
    <w:rsid w:val="008506F4"/>
    <w:rsid w:val="00850767"/>
    <w:rsid w:val="00853F29"/>
    <w:rsid w:val="00854213"/>
    <w:rsid w:val="0085506D"/>
    <w:rsid w:val="008566CC"/>
    <w:rsid w:val="00856B6D"/>
    <w:rsid w:val="00860DE0"/>
    <w:rsid w:val="00864AD4"/>
    <w:rsid w:val="00867C3D"/>
    <w:rsid w:val="00870E4F"/>
    <w:rsid w:val="00873AE6"/>
    <w:rsid w:val="00874D8B"/>
    <w:rsid w:val="008754E1"/>
    <w:rsid w:val="008814C6"/>
    <w:rsid w:val="00881E1D"/>
    <w:rsid w:val="00881FA6"/>
    <w:rsid w:val="00883E6C"/>
    <w:rsid w:val="008840F5"/>
    <w:rsid w:val="00885214"/>
    <w:rsid w:val="0089041B"/>
    <w:rsid w:val="00893DCE"/>
    <w:rsid w:val="00894980"/>
    <w:rsid w:val="0089648D"/>
    <w:rsid w:val="008A3060"/>
    <w:rsid w:val="008A4D17"/>
    <w:rsid w:val="008A5142"/>
    <w:rsid w:val="008A5FA1"/>
    <w:rsid w:val="008B1E6F"/>
    <w:rsid w:val="008B23A1"/>
    <w:rsid w:val="008B5CC3"/>
    <w:rsid w:val="008B7820"/>
    <w:rsid w:val="008C10CA"/>
    <w:rsid w:val="008C1687"/>
    <w:rsid w:val="008C2B1A"/>
    <w:rsid w:val="008C4FB2"/>
    <w:rsid w:val="008C6303"/>
    <w:rsid w:val="008C69F2"/>
    <w:rsid w:val="008D00CF"/>
    <w:rsid w:val="008E55BF"/>
    <w:rsid w:val="008E66BE"/>
    <w:rsid w:val="008F0A9E"/>
    <w:rsid w:val="008F1B80"/>
    <w:rsid w:val="008F3986"/>
    <w:rsid w:val="008F3AC4"/>
    <w:rsid w:val="008F47AA"/>
    <w:rsid w:val="008F64D7"/>
    <w:rsid w:val="008F6651"/>
    <w:rsid w:val="008F6AB3"/>
    <w:rsid w:val="0090213B"/>
    <w:rsid w:val="00902562"/>
    <w:rsid w:val="00902E21"/>
    <w:rsid w:val="00903665"/>
    <w:rsid w:val="00903914"/>
    <w:rsid w:val="009043C1"/>
    <w:rsid w:val="00906044"/>
    <w:rsid w:val="00907223"/>
    <w:rsid w:val="00907936"/>
    <w:rsid w:val="00911CD1"/>
    <w:rsid w:val="00912755"/>
    <w:rsid w:val="00912CF8"/>
    <w:rsid w:val="009130E4"/>
    <w:rsid w:val="00913B50"/>
    <w:rsid w:val="00917677"/>
    <w:rsid w:val="00920C6B"/>
    <w:rsid w:val="00921AE2"/>
    <w:rsid w:val="00922376"/>
    <w:rsid w:val="00922639"/>
    <w:rsid w:val="009231DB"/>
    <w:rsid w:val="00930F18"/>
    <w:rsid w:val="009347A9"/>
    <w:rsid w:val="009351F5"/>
    <w:rsid w:val="00935939"/>
    <w:rsid w:val="00935ACB"/>
    <w:rsid w:val="00935FF1"/>
    <w:rsid w:val="00936651"/>
    <w:rsid w:val="00936AB4"/>
    <w:rsid w:val="009408F0"/>
    <w:rsid w:val="009417D2"/>
    <w:rsid w:val="009418B2"/>
    <w:rsid w:val="00941E73"/>
    <w:rsid w:val="00941FC8"/>
    <w:rsid w:val="00943510"/>
    <w:rsid w:val="009449E1"/>
    <w:rsid w:val="00946FC3"/>
    <w:rsid w:val="00950376"/>
    <w:rsid w:val="00951668"/>
    <w:rsid w:val="00956E6F"/>
    <w:rsid w:val="009609A7"/>
    <w:rsid w:val="00960D09"/>
    <w:rsid w:val="00961D94"/>
    <w:rsid w:val="00964065"/>
    <w:rsid w:val="0097393B"/>
    <w:rsid w:val="00974314"/>
    <w:rsid w:val="009747CD"/>
    <w:rsid w:val="009773C2"/>
    <w:rsid w:val="009807B0"/>
    <w:rsid w:val="0098131D"/>
    <w:rsid w:val="0098457A"/>
    <w:rsid w:val="00984F06"/>
    <w:rsid w:val="009901CF"/>
    <w:rsid w:val="00990A2F"/>
    <w:rsid w:val="00990E30"/>
    <w:rsid w:val="00991FDA"/>
    <w:rsid w:val="00996302"/>
    <w:rsid w:val="00996693"/>
    <w:rsid w:val="009A0AFD"/>
    <w:rsid w:val="009A0E8E"/>
    <w:rsid w:val="009A161C"/>
    <w:rsid w:val="009A2320"/>
    <w:rsid w:val="009A38D0"/>
    <w:rsid w:val="009A6A50"/>
    <w:rsid w:val="009B0C69"/>
    <w:rsid w:val="009B228B"/>
    <w:rsid w:val="009B550E"/>
    <w:rsid w:val="009B5FA7"/>
    <w:rsid w:val="009B636F"/>
    <w:rsid w:val="009B67AD"/>
    <w:rsid w:val="009B76CB"/>
    <w:rsid w:val="009C1E67"/>
    <w:rsid w:val="009C26AE"/>
    <w:rsid w:val="009C2D65"/>
    <w:rsid w:val="009C356C"/>
    <w:rsid w:val="009C57D8"/>
    <w:rsid w:val="009C7F36"/>
    <w:rsid w:val="009D0B8E"/>
    <w:rsid w:val="009D0F44"/>
    <w:rsid w:val="009D102E"/>
    <w:rsid w:val="009D1271"/>
    <w:rsid w:val="009D1993"/>
    <w:rsid w:val="009D5074"/>
    <w:rsid w:val="009D5A5A"/>
    <w:rsid w:val="009D73A3"/>
    <w:rsid w:val="009E18AA"/>
    <w:rsid w:val="009E1F45"/>
    <w:rsid w:val="009E21F9"/>
    <w:rsid w:val="009E24AC"/>
    <w:rsid w:val="009E2D7F"/>
    <w:rsid w:val="009E2F2D"/>
    <w:rsid w:val="009E3FA2"/>
    <w:rsid w:val="009E41E5"/>
    <w:rsid w:val="009F1310"/>
    <w:rsid w:val="009F3150"/>
    <w:rsid w:val="009F3188"/>
    <w:rsid w:val="009F4E20"/>
    <w:rsid w:val="009F5266"/>
    <w:rsid w:val="009F5CA0"/>
    <w:rsid w:val="009F63AD"/>
    <w:rsid w:val="009F780B"/>
    <w:rsid w:val="00A01E83"/>
    <w:rsid w:val="00A0426E"/>
    <w:rsid w:val="00A06156"/>
    <w:rsid w:val="00A10700"/>
    <w:rsid w:val="00A10C7A"/>
    <w:rsid w:val="00A118E9"/>
    <w:rsid w:val="00A16D97"/>
    <w:rsid w:val="00A16E1F"/>
    <w:rsid w:val="00A17AA3"/>
    <w:rsid w:val="00A25235"/>
    <w:rsid w:val="00A268D9"/>
    <w:rsid w:val="00A303BA"/>
    <w:rsid w:val="00A30A10"/>
    <w:rsid w:val="00A338C1"/>
    <w:rsid w:val="00A359D3"/>
    <w:rsid w:val="00A3677A"/>
    <w:rsid w:val="00A3754C"/>
    <w:rsid w:val="00A375CE"/>
    <w:rsid w:val="00A37AA3"/>
    <w:rsid w:val="00A4086D"/>
    <w:rsid w:val="00A430B8"/>
    <w:rsid w:val="00A4404E"/>
    <w:rsid w:val="00A44981"/>
    <w:rsid w:val="00A466E2"/>
    <w:rsid w:val="00A46B7C"/>
    <w:rsid w:val="00A472F0"/>
    <w:rsid w:val="00A473B8"/>
    <w:rsid w:val="00A5784A"/>
    <w:rsid w:val="00A57961"/>
    <w:rsid w:val="00A63B04"/>
    <w:rsid w:val="00A63FCE"/>
    <w:rsid w:val="00A64631"/>
    <w:rsid w:val="00A655EF"/>
    <w:rsid w:val="00A66246"/>
    <w:rsid w:val="00A70D8E"/>
    <w:rsid w:val="00A7127C"/>
    <w:rsid w:val="00A73833"/>
    <w:rsid w:val="00A74634"/>
    <w:rsid w:val="00A74F1F"/>
    <w:rsid w:val="00A80598"/>
    <w:rsid w:val="00A805AB"/>
    <w:rsid w:val="00A8192C"/>
    <w:rsid w:val="00A81E94"/>
    <w:rsid w:val="00A86713"/>
    <w:rsid w:val="00A875CC"/>
    <w:rsid w:val="00A904F1"/>
    <w:rsid w:val="00A90B4C"/>
    <w:rsid w:val="00A928EC"/>
    <w:rsid w:val="00A935D6"/>
    <w:rsid w:val="00A95B6F"/>
    <w:rsid w:val="00A97436"/>
    <w:rsid w:val="00A97481"/>
    <w:rsid w:val="00AA0346"/>
    <w:rsid w:val="00AA3405"/>
    <w:rsid w:val="00AA63E6"/>
    <w:rsid w:val="00AB0AC5"/>
    <w:rsid w:val="00AB1837"/>
    <w:rsid w:val="00AB52A5"/>
    <w:rsid w:val="00AB5689"/>
    <w:rsid w:val="00AB5A2A"/>
    <w:rsid w:val="00AB61BC"/>
    <w:rsid w:val="00AB6E79"/>
    <w:rsid w:val="00AB77BC"/>
    <w:rsid w:val="00AB7F88"/>
    <w:rsid w:val="00AC0157"/>
    <w:rsid w:val="00AC0A80"/>
    <w:rsid w:val="00AC20C1"/>
    <w:rsid w:val="00AC4AC3"/>
    <w:rsid w:val="00AC7B86"/>
    <w:rsid w:val="00AD18E7"/>
    <w:rsid w:val="00AD30C7"/>
    <w:rsid w:val="00AD3C88"/>
    <w:rsid w:val="00AD4C2B"/>
    <w:rsid w:val="00AD4C63"/>
    <w:rsid w:val="00AD5474"/>
    <w:rsid w:val="00AD67AF"/>
    <w:rsid w:val="00AE244A"/>
    <w:rsid w:val="00AE2D35"/>
    <w:rsid w:val="00AE592D"/>
    <w:rsid w:val="00AE7ED2"/>
    <w:rsid w:val="00AE7F7A"/>
    <w:rsid w:val="00B02F1C"/>
    <w:rsid w:val="00B218B6"/>
    <w:rsid w:val="00B218C5"/>
    <w:rsid w:val="00B235A2"/>
    <w:rsid w:val="00B24231"/>
    <w:rsid w:val="00B25329"/>
    <w:rsid w:val="00B266E7"/>
    <w:rsid w:val="00B26A99"/>
    <w:rsid w:val="00B307B7"/>
    <w:rsid w:val="00B31750"/>
    <w:rsid w:val="00B32380"/>
    <w:rsid w:val="00B32D89"/>
    <w:rsid w:val="00B3372F"/>
    <w:rsid w:val="00B376C0"/>
    <w:rsid w:val="00B40104"/>
    <w:rsid w:val="00B449D2"/>
    <w:rsid w:val="00B45912"/>
    <w:rsid w:val="00B46BB9"/>
    <w:rsid w:val="00B47DD7"/>
    <w:rsid w:val="00B50E71"/>
    <w:rsid w:val="00B5634A"/>
    <w:rsid w:val="00B56EE8"/>
    <w:rsid w:val="00B64257"/>
    <w:rsid w:val="00B67091"/>
    <w:rsid w:val="00B70766"/>
    <w:rsid w:val="00B70922"/>
    <w:rsid w:val="00B71A10"/>
    <w:rsid w:val="00B725E3"/>
    <w:rsid w:val="00B72AA9"/>
    <w:rsid w:val="00B72D0F"/>
    <w:rsid w:val="00B73DA3"/>
    <w:rsid w:val="00B73E9C"/>
    <w:rsid w:val="00B74D3B"/>
    <w:rsid w:val="00B81533"/>
    <w:rsid w:val="00B816E4"/>
    <w:rsid w:val="00B82625"/>
    <w:rsid w:val="00B8300E"/>
    <w:rsid w:val="00B838F7"/>
    <w:rsid w:val="00B839BB"/>
    <w:rsid w:val="00B86193"/>
    <w:rsid w:val="00B8682B"/>
    <w:rsid w:val="00B8754F"/>
    <w:rsid w:val="00B90CC8"/>
    <w:rsid w:val="00B922D2"/>
    <w:rsid w:val="00B970BF"/>
    <w:rsid w:val="00B97FF9"/>
    <w:rsid w:val="00BA46EF"/>
    <w:rsid w:val="00BA7E7E"/>
    <w:rsid w:val="00BB25D8"/>
    <w:rsid w:val="00BB5FEC"/>
    <w:rsid w:val="00BB76F5"/>
    <w:rsid w:val="00BC07BB"/>
    <w:rsid w:val="00BC4B74"/>
    <w:rsid w:val="00BC54A6"/>
    <w:rsid w:val="00BC578E"/>
    <w:rsid w:val="00BC7580"/>
    <w:rsid w:val="00BD0C43"/>
    <w:rsid w:val="00BD4EF6"/>
    <w:rsid w:val="00BD7537"/>
    <w:rsid w:val="00BE07D7"/>
    <w:rsid w:val="00BE1156"/>
    <w:rsid w:val="00BE39A1"/>
    <w:rsid w:val="00BE3DEA"/>
    <w:rsid w:val="00BE4B82"/>
    <w:rsid w:val="00BE52F0"/>
    <w:rsid w:val="00BE60B1"/>
    <w:rsid w:val="00BE6151"/>
    <w:rsid w:val="00BE7A77"/>
    <w:rsid w:val="00BF0F2E"/>
    <w:rsid w:val="00BF2FF8"/>
    <w:rsid w:val="00BF3175"/>
    <w:rsid w:val="00BF5F96"/>
    <w:rsid w:val="00C04EA7"/>
    <w:rsid w:val="00C0527D"/>
    <w:rsid w:val="00C10A1E"/>
    <w:rsid w:val="00C12E73"/>
    <w:rsid w:val="00C13BBA"/>
    <w:rsid w:val="00C20EAC"/>
    <w:rsid w:val="00C23BC0"/>
    <w:rsid w:val="00C255D8"/>
    <w:rsid w:val="00C26C4C"/>
    <w:rsid w:val="00C26EB4"/>
    <w:rsid w:val="00C2710F"/>
    <w:rsid w:val="00C329D4"/>
    <w:rsid w:val="00C36C45"/>
    <w:rsid w:val="00C37985"/>
    <w:rsid w:val="00C37E31"/>
    <w:rsid w:val="00C413BE"/>
    <w:rsid w:val="00C44758"/>
    <w:rsid w:val="00C45B5A"/>
    <w:rsid w:val="00C46B99"/>
    <w:rsid w:val="00C46E7F"/>
    <w:rsid w:val="00C479DA"/>
    <w:rsid w:val="00C514CB"/>
    <w:rsid w:val="00C51645"/>
    <w:rsid w:val="00C53055"/>
    <w:rsid w:val="00C55ABA"/>
    <w:rsid w:val="00C55BDB"/>
    <w:rsid w:val="00C55D41"/>
    <w:rsid w:val="00C56D7B"/>
    <w:rsid w:val="00C571A1"/>
    <w:rsid w:val="00C61299"/>
    <w:rsid w:val="00C627B2"/>
    <w:rsid w:val="00C63EF6"/>
    <w:rsid w:val="00C67B04"/>
    <w:rsid w:val="00C72DDE"/>
    <w:rsid w:val="00C73559"/>
    <w:rsid w:val="00C757F1"/>
    <w:rsid w:val="00C75C4B"/>
    <w:rsid w:val="00C7730E"/>
    <w:rsid w:val="00C80003"/>
    <w:rsid w:val="00C8091D"/>
    <w:rsid w:val="00C82B62"/>
    <w:rsid w:val="00C82D31"/>
    <w:rsid w:val="00C84CBB"/>
    <w:rsid w:val="00C85369"/>
    <w:rsid w:val="00C86A03"/>
    <w:rsid w:val="00C90AC9"/>
    <w:rsid w:val="00C934A2"/>
    <w:rsid w:val="00C96BFC"/>
    <w:rsid w:val="00C9727C"/>
    <w:rsid w:val="00CA1130"/>
    <w:rsid w:val="00CA56FE"/>
    <w:rsid w:val="00CA5C37"/>
    <w:rsid w:val="00CA604D"/>
    <w:rsid w:val="00CB206D"/>
    <w:rsid w:val="00CB4E67"/>
    <w:rsid w:val="00CB5674"/>
    <w:rsid w:val="00CB5AF8"/>
    <w:rsid w:val="00CB6047"/>
    <w:rsid w:val="00CB77C1"/>
    <w:rsid w:val="00CC2758"/>
    <w:rsid w:val="00CD2C80"/>
    <w:rsid w:val="00CD34C8"/>
    <w:rsid w:val="00CD4C59"/>
    <w:rsid w:val="00CD508E"/>
    <w:rsid w:val="00CD5C40"/>
    <w:rsid w:val="00CD60F4"/>
    <w:rsid w:val="00CD6DF6"/>
    <w:rsid w:val="00CD7CA2"/>
    <w:rsid w:val="00CE4CA7"/>
    <w:rsid w:val="00CE4D5D"/>
    <w:rsid w:val="00CE5899"/>
    <w:rsid w:val="00CE77A1"/>
    <w:rsid w:val="00CF1048"/>
    <w:rsid w:val="00CF5186"/>
    <w:rsid w:val="00CF5F24"/>
    <w:rsid w:val="00CF6924"/>
    <w:rsid w:val="00CF6C30"/>
    <w:rsid w:val="00D022FC"/>
    <w:rsid w:val="00D02CD1"/>
    <w:rsid w:val="00D04FC3"/>
    <w:rsid w:val="00D05FF3"/>
    <w:rsid w:val="00D0742C"/>
    <w:rsid w:val="00D10EE8"/>
    <w:rsid w:val="00D15A27"/>
    <w:rsid w:val="00D16EBA"/>
    <w:rsid w:val="00D255D3"/>
    <w:rsid w:val="00D2614C"/>
    <w:rsid w:val="00D30877"/>
    <w:rsid w:val="00D31A4E"/>
    <w:rsid w:val="00D31BD4"/>
    <w:rsid w:val="00D354AC"/>
    <w:rsid w:val="00D43C44"/>
    <w:rsid w:val="00D463BD"/>
    <w:rsid w:val="00D46FF5"/>
    <w:rsid w:val="00D52371"/>
    <w:rsid w:val="00D5254E"/>
    <w:rsid w:val="00D529A2"/>
    <w:rsid w:val="00D532AA"/>
    <w:rsid w:val="00D551E1"/>
    <w:rsid w:val="00D56D09"/>
    <w:rsid w:val="00D5738D"/>
    <w:rsid w:val="00D637EE"/>
    <w:rsid w:val="00D63FF1"/>
    <w:rsid w:val="00D64F11"/>
    <w:rsid w:val="00D657B2"/>
    <w:rsid w:val="00D65D39"/>
    <w:rsid w:val="00D7143B"/>
    <w:rsid w:val="00D73C49"/>
    <w:rsid w:val="00D7446A"/>
    <w:rsid w:val="00D7796E"/>
    <w:rsid w:val="00D77EFB"/>
    <w:rsid w:val="00D80A3C"/>
    <w:rsid w:val="00D8182C"/>
    <w:rsid w:val="00D82436"/>
    <w:rsid w:val="00D84091"/>
    <w:rsid w:val="00D85A73"/>
    <w:rsid w:val="00D8736B"/>
    <w:rsid w:val="00D91D44"/>
    <w:rsid w:val="00D937B4"/>
    <w:rsid w:val="00D93850"/>
    <w:rsid w:val="00D94F78"/>
    <w:rsid w:val="00D96190"/>
    <w:rsid w:val="00D97944"/>
    <w:rsid w:val="00DA0FBF"/>
    <w:rsid w:val="00DA1B4D"/>
    <w:rsid w:val="00DA5BFC"/>
    <w:rsid w:val="00DA5E24"/>
    <w:rsid w:val="00DA72F8"/>
    <w:rsid w:val="00DB006C"/>
    <w:rsid w:val="00DB034E"/>
    <w:rsid w:val="00DB04EE"/>
    <w:rsid w:val="00DB1C79"/>
    <w:rsid w:val="00DC0286"/>
    <w:rsid w:val="00DC09F1"/>
    <w:rsid w:val="00DC0A6A"/>
    <w:rsid w:val="00DC1816"/>
    <w:rsid w:val="00DC4E7E"/>
    <w:rsid w:val="00DC520D"/>
    <w:rsid w:val="00DC5249"/>
    <w:rsid w:val="00DC79C6"/>
    <w:rsid w:val="00DD48B7"/>
    <w:rsid w:val="00DD551C"/>
    <w:rsid w:val="00DD6028"/>
    <w:rsid w:val="00DD66B3"/>
    <w:rsid w:val="00DD745C"/>
    <w:rsid w:val="00DD74CC"/>
    <w:rsid w:val="00DE2906"/>
    <w:rsid w:val="00DE30EB"/>
    <w:rsid w:val="00DE4EDD"/>
    <w:rsid w:val="00DE79F1"/>
    <w:rsid w:val="00DF0A47"/>
    <w:rsid w:val="00DF4448"/>
    <w:rsid w:val="00E03396"/>
    <w:rsid w:val="00E03AC1"/>
    <w:rsid w:val="00E066DB"/>
    <w:rsid w:val="00E10B4D"/>
    <w:rsid w:val="00E117DA"/>
    <w:rsid w:val="00E1533A"/>
    <w:rsid w:val="00E17443"/>
    <w:rsid w:val="00E17AFF"/>
    <w:rsid w:val="00E2199A"/>
    <w:rsid w:val="00E22C93"/>
    <w:rsid w:val="00E236EC"/>
    <w:rsid w:val="00E26125"/>
    <w:rsid w:val="00E261CC"/>
    <w:rsid w:val="00E30CFC"/>
    <w:rsid w:val="00E333F3"/>
    <w:rsid w:val="00E37D05"/>
    <w:rsid w:val="00E434AA"/>
    <w:rsid w:val="00E43F07"/>
    <w:rsid w:val="00E516A6"/>
    <w:rsid w:val="00E51977"/>
    <w:rsid w:val="00E52DFF"/>
    <w:rsid w:val="00E53935"/>
    <w:rsid w:val="00E5507F"/>
    <w:rsid w:val="00E562FD"/>
    <w:rsid w:val="00E56773"/>
    <w:rsid w:val="00E577AE"/>
    <w:rsid w:val="00E57BAC"/>
    <w:rsid w:val="00E60CE0"/>
    <w:rsid w:val="00E613CF"/>
    <w:rsid w:val="00E624DA"/>
    <w:rsid w:val="00E63427"/>
    <w:rsid w:val="00E65157"/>
    <w:rsid w:val="00E71125"/>
    <w:rsid w:val="00E71D9A"/>
    <w:rsid w:val="00E72AF1"/>
    <w:rsid w:val="00E73078"/>
    <w:rsid w:val="00E73D3F"/>
    <w:rsid w:val="00E74256"/>
    <w:rsid w:val="00E7569D"/>
    <w:rsid w:val="00E77035"/>
    <w:rsid w:val="00E773DB"/>
    <w:rsid w:val="00E82A85"/>
    <w:rsid w:val="00E83FC2"/>
    <w:rsid w:val="00E8781D"/>
    <w:rsid w:val="00E96175"/>
    <w:rsid w:val="00EA34B7"/>
    <w:rsid w:val="00EA514C"/>
    <w:rsid w:val="00EA7D86"/>
    <w:rsid w:val="00EB3B38"/>
    <w:rsid w:val="00EB583F"/>
    <w:rsid w:val="00EC21B0"/>
    <w:rsid w:val="00EC236C"/>
    <w:rsid w:val="00EC4007"/>
    <w:rsid w:val="00EC451C"/>
    <w:rsid w:val="00EC4D4F"/>
    <w:rsid w:val="00EC576A"/>
    <w:rsid w:val="00EC6B9D"/>
    <w:rsid w:val="00ED0BD2"/>
    <w:rsid w:val="00ED2BBB"/>
    <w:rsid w:val="00ED355D"/>
    <w:rsid w:val="00ED460C"/>
    <w:rsid w:val="00ED6264"/>
    <w:rsid w:val="00ED6758"/>
    <w:rsid w:val="00ED78F5"/>
    <w:rsid w:val="00EE0F17"/>
    <w:rsid w:val="00EE3517"/>
    <w:rsid w:val="00EE3D4E"/>
    <w:rsid w:val="00EE615D"/>
    <w:rsid w:val="00EE6A17"/>
    <w:rsid w:val="00EE6D00"/>
    <w:rsid w:val="00EE6D48"/>
    <w:rsid w:val="00EE71A6"/>
    <w:rsid w:val="00EE767C"/>
    <w:rsid w:val="00EF073A"/>
    <w:rsid w:val="00EF0E8C"/>
    <w:rsid w:val="00EF3FE2"/>
    <w:rsid w:val="00EF668B"/>
    <w:rsid w:val="00F0001F"/>
    <w:rsid w:val="00F0182E"/>
    <w:rsid w:val="00F01AE0"/>
    <w:rsid w:val="00F029B8"/>
    <w:rsid w:val="00F03E1D"/>
    <w:rsid w:val="00F06CE6"/>
    <w:rsid w:val="00F113A3"/>
    <w:rsid w:val="00F11588"/>
    <w:rsid w:val="00F13474"/>
    <w:rsid w:val="00F13565"/>
    <w:rsid w:val="00F15721"/>
    <w:rsid w:val="00F2122B"/>
    <w:rsid w:val="00F21282"/>
    <w:rsid w:val="00F21505"/>
    <w:rsid w:val="00F235CB"/>
    <w:rsid w:val="00F2433A"/>
    <w:rsid w:val="00F25CF7"/>
    <w:rsid w:val="00F26368"/>
    <w:rsid w:val="00F27971"/>
    <w:rsid w:val="00F3350B"/>
    <w:rsid w:val="00F3457E"/>
    <w:rsid w:val="00F40B7B"/>
    <w:rsid w:val="00F42A52"/>
    <w:rsid w:val="00F42FD8"/>
    <w:rsid w:val="00F4389C"/>
    <w:rsid w:val="00F5054F"/>
    <w:rsid w:val="00F51A1E"/>
    <w:rsid w:val="00F54CF7"/>
    <w:rsid w:val="00F5567E"/>
    <w:rsid w:val="00F566E9"/>
    <w:rsid w:val="00F60E89"/>
    <w:rsid w:val="00F61BF4"/>
    <w:rsid w:val="00F74371"/>
    <w:rsid w:val="00F80C37"/>
    <w:rsid w:val="00F83B66"/>
    <w:rsid w:val="00F83E0D"/>
    <w:rsid w:val="00F83F74"/>
    <w:rsid w:val="00F84085"/>
    <w:rsid w:val="00F851D6"/>
    <w:rsid w:val="00F87EF6"/>
    <w:rsid w:val="00F90BE9"/>
    <w:rsid w:val="00F91657"/>
    <w:rsid w:val="00F95404"/>
    <w:rsid w:val="00FA1014"/>
    <w:rsid w:val="00FA2345"/>
    <w:rsid w:val="00FA2947"/>
    <w:rsid w:val="00FA3742"/>
    <w:rsid w:val="00FA4347"/>
    <w:rsid w:val="00FA6F5F"/>
    <w:rsid w:val="00FA7510"/>
    <w:rsid w:val="00FB2C21"/>
    <w:rsid w:val="00FB3AD4"/>
    <w:rsid w:val="00FB6200"/>
    <w:rsid w:val="00FC2256"/>
    <w:rsid w:val="00FC23A8"/>
    <w:rsid w:val="00FC3860"/>
    <w:rsid w:val="00FC568B"/>
    <w:rsid w:val="00FC606F"/>
    <w:rsid w:val="00FC7DED"/>
    <w:rsid w:val="00FC7EA4"/>
    <w:rsid w:val="00FD29DD"/>
    <w:rsid w:val="00FD4D01"/>
    <w:rsid w:val="00FD58E2"/>
    <w:rsid w:val="00FD6F32"/>
    <w:rsid w:val="00FD7043"/>
    <w:rsid w:val="00FD7A47"/>
    <w:rsid w:val="00FE01B1"/>
    <w:rsid w:val="00FE0A31"/>
    <w:rsid w:val="00FE0EBE"/>
    <w:rsid w:val="00FE14C9"/>
    <w:rsid w:val="00FE18E5"/>
    <w:rsid w:val="00FE27AC"/>
    <w:rsid w:val="00FE39FF"/>
    <w:rsid w:val="00FE3B91"/>
    <w:rsid w:val="00FE6F77"/>
    <w:rsid w:val="00FF0446"/>
    <w:rsid w:val="00FF049A"/>
    <w:rsid w:val="00FF059B"/>
    <w:rsid w:val="00FF2134"/>
    <w:rsid w:val="00FF7776"/>
    <w:rsid w:val="09E0F7FD"/>
    <w:rsid w:val="0BCC1450"/>
    <w:rsid w:val="0CEAE956"/>
    <w:rsid w:val="1748B6FC"/>
    <w:rsid w:val="3C1A9B19"/>
    <w:rsid w:val="44619003"/>
    <w:rsid w:val="49A0F9B9"/>
    <w:rsid w:val="4EF9DC9A"/>
    <w:rsid w:val="550A8066"/>
    <w:rsid w:val="57A73160"/>
    <w:rsid w:val="624479F8"/>
    <w:rsid w:val="65A5422F"/>
    <w:rsid w:val="6F639347"/>
  </w:rsids>
  <m:mathPr>
    <m:mathFont m:val="Cambria Math"/>
    <m:brkBin m:val="before"/>
    <m:brkBinSub m:val="--"/>
    <m:smallFrac m:val="0"/>
    <m:dispDef/>
    <m:lMargin m:val="0"/>
    <m:rMargin m:val="0"/>
    <m:defJc m:val="centerGroup"/>
    <m:wrapIndent m:val="1440"/>
    <m:intLim m:val="subSup"/>
    <m:naryLim m:val="undOvr"/>
  </m:mathPr>
  <w:themeFontLang w:val="es-ES" w:bidi="my-MM"/>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FE5221"/>
  <w15:chartTrackingRefBased/>
  <w15:docId w15:val="{591B540A-1AB6-4814-B340-513ABE75B5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3D71"/>
    <w:pPr>
      <w:jc w:val="both"/>
    </w:pPr>
    <w:rPr>
      <w:lang w:val="en-GB"/>
    </w:rPr>
  </w:style>
  <w:style w:type="paragraph" w:styleId="Ttulo1">
    <w:name w:val="heading 1"/>
    <w:basedOn w:val="Normal"/>
    <w:next w:val="Normal"/>
    <w:link w:val="Ttulo1Car"/>
    <w:uiPriority w:val="9"/>
    <w:qFormat/>
    <w:rsid w:val="00B31750"/>
    <w:pPr>
      <w:keepNext/>
      <w:keepLines/>
      <w:numPr>
        <w:numId w:val="1"/>
      </w:numPr>
      <w:spacing w:before="240" w:after="0"/>
      <w:outlineLvl w:val="0"/>
    </w:pPr>
    <w:rPr>
      <w:rFonts w:asciiTheme="majorHAnsi" w:eastAsiaTheme="majorEastAsia" w:hAnsiTheme="majorHAnsi" w:cstheme="majorBidi"/>
      <w:b/>
      <w:color w:val="278966"/>
      <w:sz w:val="32"/>
      <w:szCs w:val="32"/>
    </w:rPr>
  </w:style>
  <w:style w:type="paragraph" w:styleId="Ttulo2">
    <w:name w:val="heading 2"/>
    <w:basedOn w:val="Ttulo1"/>
    <w:next w:val="Normal"/>
    <w:link w:val="Ttulo2Car"/>
    <w:uiPriority w:val="9"/>
    <w:unhideWhenUsed/>
    <w:qFormat/>
    <w:rsid w:val="00B31750"/>
    <w:pPr>
      <w:numPr>
        <w:ilvl w:val="1"/>
      </w:numPr>
      <w:ind w:left="432"/>
      <w:outlineLvl w:val="1"/>
    </w:pPr>
    <w:rPr>
      <w:color w:val="FF9900"/>
      <w:sz w:val="28"/>
      <w:szCs w:val="28"/>
    </w:rPr>
  </w:style>
  <w:style w:type="paragraph" w:styleId="Ttulo3">
    <w:name w:val="heading 3"/>
    <w:basedOn w:val="Ttulo2"/>
    <w:next w:val="Normal"/>
    <w:link w:val="Ttulo3Car"/>
    <w:uiPriority w:val="9"/>
    <w:unhideWhenUsed/>
    <w:qFormat/>
    <w:rsid w:val="00B31750"/>
    <w:pPr>
      <w:numPr>
        <w:ilvl w:val="2"/>
      </w:numPr>
      <w:ind w:left="504"/>
      <w:outlineLvl w:val="2"/>
    </w:pPr>
    <w:rPr>
      <w:color w:val="278966"/>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4308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043086"/>
    <w:rPr>
      <w:rFonts w:eastAsiaTheme="minorEastAsia"/>
      <w:lang w:eastAsia="es-ES"/>
    </w:rPr>
  </w:style>
  <w:style w:type="character" w:customStyle="1" w:styleId="Ttulo1Car">
    <w:name w:val="Título 1 Car"/>
    <w:basedOn w:val="Fuentedeprrafopredeter"/>
    <w:link w:val="Ttulo1"/>
    <w:uiPriority w:val="9"/>
    <w:rsid w:val="00B31750"/>
    <w:rPr>
      <w:rFonts w:asciiTheme="majorHAnsi" w:eastAsiaTheme="majorEastAsia" w:hAnsiTheme="majorHAnsi" w:cstheme="majorBidi"/>
      <w:b/>
      <w:color w:val="278966"/>
      <w:sz w:val="32"/>
      <w:szCs w:val="32"/>
      <w:lang w:val="en-GB"/>
    </w:rPr>
  </w:style>
  <w:style w:type="paragraph" w:styleId="Prrafodelista">
    <w:name w:val="List Paragraph"/>
    <w:basedOn w:val="Normal"/>
    <w:uiPriority w:val="34"/>
    <w:qFormat/>
    <w:rsid w:val="006021E4"/>
    <w:pPr>
      <w:ind w:left="720"/>
      <w:contextualSpacing/>
    </w:pPr>
  </w:style>
  <w:style w:type="paragraph" w:styleId="Encabezado">
    <w:name w:val="header"/>
    <w:basedOn w:val="Normal"/>
    <w:link w:val="EncabezadoCar"/>
    <w:uiPriority w:val="99"/>
    <w:unhideWhenUsed/>
    <w:rsid w:val="00E5677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56773"/>
    <w:rPr>
      <w:lang w:val="en-GB"/>
    </w:rPr>
  </w:style>
  <w:style w:type="paragraph" w:styleId="Piedepgina">
    <w:name w:val="footer"/>
    <w:basedOn w:val="Normal"/>
    <w:link w:val="PiedepginaCar"/>
    <w:uiPriority w:val="99"/>
    <w:unhideWhenUsed/>
    <w:rsid w:val="00E5677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56773"/>
    <w:rPr>
      <w:lang w:val="en-GB"/>
    </w:rPr>
  </w:style>
  <w:style w:type="character" w:customStyle="1" w:styleId="Ttulo2Car">
    <w:name w:val="Título 2 Car"/>
    <w:basedOn w:val="Fuentedeprrafopredeter"/>
    <w:link w:val="Ttulo2"/>
    <w:uiPriority w:val="9"/>
    <w:rsid w:val="00B31750"/>
    <w:rPr>
      <w:rFonts w:asciiTheme="majorHAnsi" w:eastAsiaTheme="majorEastAsia" w:hAnsiTheme="majorHAnsi" w:cstheme="majorBidi"/>
      <w:b/>
      <w:color w:val="FF9900"/>
      <w:sz w:val="28"/>
      <w:szCs w:val="28"/>
      <w:lang w:val="en-GB"/>
    </w:rPr>
  </w:style>
  <w:style w:type="character" w:customStyle="1" w:styleId="Ttulo3Car">
    <w:name w:val="Título 3 Car"/>
    <w:basedOn w:val="Fuentedeprrafopredeter"/>
    <w:link w:val="Ttulo3"/>
    <w:uiPriority w:val="9"/>
    <w:rsid w:val="00B31750"/>
    <w:rPr>
      <w:rFonts w:asciiTheme="majorHAnsi" w:eastAsiaTheme="majorEastAsia" w:hAnsiTheme="majorHAnsi" w:cstheme="majorBidi"/>
      <w:b/>
      <w:color w:val="278966"/>
      <w:sz w:val="24"/>
      <w:szCs w:val="24"/>
      <w:lang w:val="en-GB"/>
    </w:rPr>
  </w:style>
  <w:style w:type="paragraph" w:styleId="Descripcin">
    <w:name w:val="caption"/>
    <w:basedOn w:val="Normal"/>
    <w:next w:val="Normal"/>
    <w:uiPriority w:val="35"/>
    <w:unhideWhenUsed/>
    <w:qFormat/>
    <w:rsid w:val="00EE71A6"/>
    <w:pPr>
      <w:spacing w:after="200" w:line="240" w:lineRule="auto"/>
    </w:pPr>
    <w:rPr>
      <w:i/>
      <w:iCs/>
      <w:color w:val="44546A" w:themeColor="text2"/>
      <w:sz w:val="18"/>
      <w:szCs w:val="18"/>
    </w:rPr>
  </w:style>
  <w:style w:type="paragraph" w:styleId="TtuloTDC">
    <w:name w:val="TOC Heading"/>
    <w:basedOn w:val="Ttulo1"/>
    <w:next w:val="Normal"/>
    <w:uiPriority w:val="39"/>
    <w:unhideWhenUsed/>
    <w:qFormat/>
    <w:rsid w:val="00C56D7B"/>
    <w:pPr>
      <w:numPr>
        <w:numId w:val="0"/>
      </w:numPr>
      <w:jc w:val="left"/>
      <w:outlineLvl w:val="9"/>
    </w:pPr>
    <w:rPr>
      <w:lang w:val="es-ES" w:eastAsia="es-ES"/>
    </w:rPr>
  </w:style>
  <w:style w:type="paragraph" w:styleId="TDC1">
    <w:name w:val="toc 1"/>
    <w:basedOn w:val="Normal"/>
    <w:next w:val="Normal"/>
    <w:autoRedefine/>
    <w:uiPriority w:val="39"/>
    <w:unhideWhenUsed/>
    <w:rsid w:val="00477164"/>
    <w:pPr>
      <w:spacing w:after="100"/>
    </w:pPr>
  </w:style>
  <w:style w:type="paragraph" w:styleId="TDC2">
    <w:name w:val="toc 2"/>
    <w:basedOn w:val="Normal"/>
    <w:next w:val="Normal"/>
    <w:autoRedefine/>
    <w:uiPriority w:val="39"/>
    <w:unhideWhenUsed/>
    <w:rsid w:val="00477164"/>
    <w:pPr>
      <w:spacing w:after="100"/>
      <w:ind w:left="220"/>
    </w:pPr>
  </w:style>
  <w:style w:type="paragraph" w:styleId="TDC3">
    <w:name w:val="toc 3"/>
    <w:basedOn w:val="Normal"/>
    <w:next w:val="Normal"/>
    <w:autoRedefine/>
    <w:uiPriority w:val="39"/>
    <w:unhideWhenUsed/>
    <w:rsid w:val="00477164"/>
    <w:pPr>
      <w:spacing w:after="100"/>
      <w:ind w:left="440"/>
    </w:pPr>
  </w:style>
  <w:style w:type="character" w:styleId="Hipervnculo">
    <w:name w:val="Hyperlink"/>
    <w:basedOn w:val="Fuentedeprrafopredeter"/>
    <w:uiPriority w:val="99"/>
    <w:unhideWhenUsed/>
    <w:rsid w:val="00477164"/>
    <w:rPr>
      <w:color w:val="0563C1" w:themeColor="hyperlink"/>
      <w:u w:val="single"/>
    </w:rPr>
  </w:style>
  <w:style w:type="paragraph" w:styleId="NormalWeb">
    <w:name w:val="Normal (Web)"/>
    <w:basedOn w:val="Normal"/>
    <w:uiPriority w:val="99"/>
    <w:semiHidden/>
    <w:unhideWhenUsed/>
    <w:rsid w:val="00935939"/>
    <w:pPr>
      <w:spacing w:before="100" w:beforeAutospacing="1" w:after="100" w:afterAutospacing="1" w:line="240" w:lineRule="auto"/>
      <w:jc w:val="left"/>
    </w:pPr>
    <w:rPr>
      <w:rFonts w:ascii="Times New Roman" w:eastAsia="Times New Roman" w:hAnsi="Times New Roman" w:cs="Times New Roman"/>
      <w:sz w:val="24"/>
      <w:szCs w:val="24"/>
      <w:lang w:val="es-ES" w:eastAsia="es-ES"/>
    </w:rPr>
  </w:style>
  <w:style w:type="character" w:styleId="Mencinsinresolver">
    <w:name w:val="Unresolved Mention"/>
    <w:basedOn w:val="Fuentedeprrafopredeter"/>
    <w:uiPriority w:val="99"/>
    <w:semiHidden/>
    <w:unhideWhenUsed/>
    <w:rsid w:val="00AD67AF"/>
    <w:rPr>
      <w:color w:val="605E5C"/>
      <w:shd w:val="clear" w:color="auto" w:fill="E1DFDD"/>
    </w:rPr>
  </w:style>
  <w:style w:type="character" w:styleId="Hipervnculovisitado">
    <w:name w:val="FollowedHyperlink"/>
    <w:basedOn w:val="Fuentedeprrafopredeter"/>
    <w:uiPriority w:val="99"/>
    <w:semiHidden/>
    <w:unhideWhenUsed/>
    <w:rsid w:val="00906044"/>
    <w:rPr>
      <w:color w:val="954F72" w:themeColor="followedHyperlink"/>
      <w:u w:val="single"/>
    </w:rPr>
  </w:style>
  <w:style w:type="character" w:customStyle="1" w:styleId="highlight">
    <w:name w:val="highlight"/>
    <w:basedOn w:val="Fuentedeprrafopredeter"/>
    <w:rsid w:val="007000D1"/>
  </w:style>
  <w:style w:type="table" w:styleId="Tablaconcuadrcula">
    <w:name w:val="Table Grid"/>
    <w:basedOn w:val="Tablanormal"/>
    <w:uiPriority w:val="39"/>
    <w:rsid w:val="00935A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unhideWhenUsed/>
    <w:rsid w:val="00256CA9"/>
  </w:style>
  <w:style w:type="paragraph" w:styleId="Tabladeilustraciones">
    <w:name w:val="table of figures"/>
    <w:basedOn w:val="Normal"/>
    <w:next w:val="Normal"/>
    <w:uiPriority w:val="99"/>
    <w:unhideWhenUsed/>
    <w:rsid w:val="00AB61B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117724">
      <w:bodyDiv w:val="1"/>
      <w:marLeft w:val="0"/>
      <w:marRight w:val="0"/>
      <w:marTop w:val="0"/>
      <w:marBottom w:val="0"/>
      <w:divBdr>
        <w:top w:val="none" w:sz="0" w:space="0" w:color="auto"/>
        <w:left w:val="none" w:sz="0" w:space="0" w:color="auto"/>
        <w:bottom w:val="none" w:sz="0" w:space="0" w:color="auto"/>
        <w:right w:val="none" w:sz="0" w:space="0" w:color="auto"/>
      </w:divBdr>
    </w:div>
    <w:div w:id="274597975">
      <w:bodyDiv w:val="1"/>
      <w:marLeft w:val="0"/>
      <w:marRight w:val="0"/>
      <w:marTop w:val="0"/>
      <w:marBottom w:val="0"/>
      <w:divBdr>
        <w:top w:val="none" w:sz="0" w:space="0" w:color="auto"/>
        <w:left w:val="none" w:sz="0" w:space="0" w:color="auto"/>
        <w:bottom w:val="none" w:sz="0" w:space="0" w:color="auto"/>
        <w:right w:val="none" w:sz="0" w:space="0" w:color="auto"/>
      </w:divBdr>
    </w:div>
    <w:div w:id="399719191">
      <w:bodyDiv w:val="1"/>
      <w:marLeft w:val="0"/>
      <w:marRight w:val="0"/>
      <w:marTop w:val="0"/>
      <w:marBottom w:val="0"/>
      <w:divBdr>
        <w:top w:val="none" w:sz="0" w:space="0" w:color="auto"/>
        <w:left w:val="none" w:sz="0" w:space="0" w:color="auto"/>
        <w:bottom w:val="none" w:sz="0" w:space="0" w:color="auto"/>
        <w:right w:val="none" w:sz="0" w:space="0" w:color="auto"/>
      </w:divBdr>
    </w:div>
    <w:div w:id="517085653">
      <w:bodyDiv w:val="1"/>
      <w:marLeft w:val="0"/>
      <w:marRight w:val="0"/>
      <w:marTop w:val="0"/>
      <w:marBottom w:val="0"/>
      <w:divBdr>
        <w:top w:val="none" w:sz="0" w:space="0" w:color="auto"/>
        <w:left w:val="none" w:sz="0" w:space="0" w:color="auto"/>
        <w:bottom w:val="none" w:sz="0" w:space="0" w:color="auto"/>
        <w:right w:val="none" w:sz="0" w:space="0" w:color="auto"/>
      </w:divBdr>
    </w:div>
    <w:div w:id="562177837">
      <w:bodyDiv w:val="1"/>
      <w:marLeft w:val="0"/>
      <w:marRight w:val="0"/>
      <w:marTop w:val="0"/>
      <w:marBottom w:val="0"/>
      <w:divBdr>
        <w:top w:val="none" w:sz="0" w:space="0" w:color="auto"/>
        <w:left w:val="none" w:sz="0" w:space="0" w:color="auto"/>
        <w:bottom w:val="none" w:sz="0" w:space="0" w:color="auto"/>
        <w:right w:val="none" w:sz="0" w:space="0" w:color="auto"/>
      </w:divBdr>
    </w:div>
    <w:div w:id="600840600">
      <w:bodyDiv w:val="1"/>
      <w:marLeft w:val="0"/>
      <w:marRight w:val="0"/>
      <w:marTop w:val="0"/>
      <w:marBottom w:val="0"/>
      <w:divBdr>
        <w:top w:val="none" w:sz="0" w:space="0" w:color="auto"/>
        <w:left w:val="none" w:sz="0" w:space="0" w:color="auto"/>
        <w:bottom w:val="none" w:sz="0" w:space="0" w:color="auto"/>
        <w:right w:val="none" w:sz="0" w:space="0" w:color="auto"/>
      </w:divBdr>
    </w:div>
    <w:div w:id="633020690">
      <w:bodyDiv w:val="1"/>
      <w:marLeft w:val="0"/>
      <w:marRight w:val="0"/>
      <w:marTop w:val="0"/>
      <w:marBottom w:val="0"/>
      <w:divBdr>
        <w:top w:val="none" w:sz="0" w:space="0" w:color="auto"/>
        <w:left w:val="none" w:sz="0" w:space="0" w:color="auto"/>
        <w:bottom w:val="none" w:sz="0" w:space="0" w:color="auto"/>
        <w:right w:val="none" w:sz="0" w:space="0" w:color="auto"/>
      </w:divBdr>
    </w:div>
    <w:div w:id="776564851">
      <w:bodyDiv w:val="1"/>
      <w:marLeft w:val="0"/>
      <w:marRight w:val="0"/>
      <w:marTop w:val="0"/>
      <w:marBottom w:val="0"/>
      <w:divBdr>
        <w:top w:val="none" w:sz="0" w:space="0" w:color="auto"/>
        <w:left w:val="none" w:sz="0" w:space="0" w:color="auto"/>
        <w:bottom w:val="none" w:sz="0" w:space="0" w:color="auto"/>
        <w:right w:val="none" w:sz="0" w:space="0" w:color="auto"/>
      </w:divBdr>
    </w:div>
    <w:div w:id="780416186">
      <w:bodyDiv w:val="1"/>
      <w:marLeft w:val="0"/>
      <w:marRight w:val="0"/>
      <w:marTop w:val="0"/>
      <w:marBottom w:val="0"/>
      <w:divBdr>
        <w:top w:val="none" w:sz="0" w:space="0" w:color="auto"/>
        <w:left w:val="none" w:sz="0" w:space="0" w:color="auto"/>
        <w:bottom w:val="none" w:sz="0" w:space="0" w:color="auto"/>
        <w:right w:val="none" w:sz="0" w:space="0" w:color="auto"/>
      </w:divBdr>
    </w:div>
    <w:div w:id="819200653">
      <w:bodyDiv w:val="1"/>
      <w:marLeft w:val="0"/>
      <w:marRight w:val="0"/>
      <w:marTop w:val="0"/>
      <w:marBottom w:val="0"/>
      <w:divBdr>
        <w:top w:val="none" w:sz="0" w:space="0" w:color="auto"/>
        <w:left w:val="none" w:sz="0" w:space="0" w:color="auto"/>
        <w:bottom w:val="none" w:sz="0" w:space="0" w:color="auto"/>
        <w:right w:val="none" w:sz="0" w:space="0" w:color="auto"/>
      </w:divBdr>
    </w:div>
    <w:div w:id="901528697">
      <w:bodyDiv w:val="1"/>
      <w:marLeft w:val="0"/>
      <w:marRight w:val="0"/>
      <w:marTop w:val="0"/>
      <w:marBottom w:val="0"/>
      <w:divBdr>
        <w:top w:val="none" w:sz="0" w:space="0" w:color="auto"/>
        <w:left w:val="none" w:sz="0" w:space="0" w:color="auto"/>
        <w:bottom w:val="none" w:sz="0" w:space="0" w:color="auto"/>
        <w:right w:val="none" w:sz="0" w:space="0" w:color="auto"/>
      </w:divBdr>
    </w:div>
    <w:div w:id="1070232938">
      <w:bodyDiv w:val="1"/>
      <w:marLeft w:val="0"/>
      <w:marRight w:val="0"/>
      <w:marTop w:val="0"/>
      <w:marBottom w:val="0"/>
      <w:divBdr>
        <w:top w:val="none" w:sz="0" w:space="0" w:color="auto"/>
        <w:left w:val="none" w:sz="0" w:space="0" w:color="auto"/>
        <w:bottom w:val="none" w:sz="0" w:space="0" w:color="auto"/>
        <w:right w:val="none" w:sz="0" w:space="0" w:color="auto"/>
      </w:divBdr>
    </w:div>
    <w:div w:id="1295985764">
      <w:bodyDiv w:val="1"/>
      <w:marLeft w:val="0"/>
      <w:marRight w:val="0"/>
      <w:marTop w:val="0"/>
      <w:marBottom w:val="0"/>
      <w:divBdr>
        <w:top w:val="none" w:sz="0" w:space="0" w:color="auto"/>
        <w:left w:val="none" w:sz="0" w:space="0" w:color="auto"/>
        <w:bottom w:val="none" w:sz="0" w:space="0" w:color="auto"/>
        <w:right w:val="none" w:sz="0" w:space="0" w:color="auto"/>
      </w:divBdr>
    </w:div>
    <w:div w:id="1450130051">
      <w:bodyDiv w:val="1"/>
      <w:marLeft w:val="0"/>
      <w:marRight w:val="0"/>
      <w:marTop w:val="0"/>
      <w:marBottom w:val="0"/>
      <w:divBdr>
        <w:top w:val="none" w:sz="0" w:space="0" w:color="auto"/>
        <w:left w:val="none" w:sz="0" w:space="0" w:color="auto"/>
        <w:bottom w:val="none" w:sz="0" w:space="0" w:color="auto"/>
        <w:right w:val="none" w:sz="0" w:space="0" w:color="auto"/>
      </w:divBdr>
    </w:div>
    <w:div w:id="1574852802">
      <w:bodyDiv w:val="1"/>
      <w:marLeft w:val="0"/>
      <w:marRight w:val="0"/>
      <w:marTop w:val="0"/>
      <w:marBottom w:val="0"/>
      <w:divBdr>
        <w:top w:val="none" w:sz="0" w:space="0" w:color="auto"/>
        <w:left w:val="none" w:sz="0" w:space="0" w:color="auto"/>
        <w:bottom w:val="none" w:sz="0" w:space="0" w:color="auto"/>
        <w:right w:val="none" w:sz="0" w:space="0" w:color="auto"/>
      </w:divBdr>
    </w:div>
    <w:div w:id="1614903285">
      <w:bodyDiv w:val="1"/>
      <w:marLeft w:val="0"/>
      <w:marRight w:val="0"/>
      <w:marTop w:val="0"/>
      <w:marBottom w:val="0"/>
      <w:divBdr>
        <w:top w:val="none" w:sz="0" w:space="0" w:color="auto"/>
        <w:left w:val="none" w:sz="0" w:space="0" w:color="auto"/>
        <w:bottom w:val="none" w:sz="0" w:space="0" w:color="auto"/>
        <w:right w:val="none" w:sz="0" w:space="0" w:color="auto"/>
      </w:divBdr>
    </w:div>
    <w:div w:id="1694770377">
      <w:bodyDiv w:val="1"/>
      <w:marLeft w:val="0"/>
      <w:marRight w:val="0"/>
      <w:marTop w:val="0"/>
      <w:marBottom w:val="0"/>
      <w:divBdr>
        <w:top w:val="none" w:sz="0" w:space="0" w:color="auto"/>
        <w:left w:val="none" w:sz="0" w:space="0" w:color="auto"/>
        <w:bottom w:val="none" w:sz="0" w:space="0" w:color="auto"/>
        <w:right w:val="none" w:sz="0" w:space="0" w:color="auto"/>
      </w:divBdr>
    </w:div>
    <w:div w:id="1715887386">
      <w:bodyDiv w:val="1"/>
      <w:marLeft w:val="0"/>
      <w:marRight w:val="0"/>
      <w:marTop w:val="0"/>
      <w:marBottom w:val="0"/>
      <w:divBdr>
        <w:top w:val="none" w:sz="0" w:space="0" w:color="auto"/>
        <w:left w:val="none" w:sz="0" w:space="0" w:color="auto"/>
        <w:bottom w:val="none" w:sz="0" w:space="0" w:color="auto"/>
        <w:right w:val="none" w:sz="0" w:space="0" w:color="auto"/>
      </w:divBdr>
    </w:div>
    <w:div w:id="1738285221">
      <w:bodyDiv w:val="1"/>
      <w:marLeft w:val="0"/>
      <w:marRight w:val="0"/>
      <w:marTop w:val="0"/>
      <w:marBottom w:val="0"/>
      <w:divBdr>
        <w:top w:val="none" w:sz="0" w:space="0" w:color="auto"/>
        <w:left w:val="none" w:sz="0" w:space="0" w:color="auto"/>
        <w:bottom w:val="none" w:sz="0" w:space="0" w:color="auto"/>
        <w:right w:val="none" w:sz="0" w:space="0" w:color="auto"/>
      </w:divBdr>
    </w:div>
    <w:div w:id="1778863518">
      <w:bodyDiv w:val="1"/>
      <w:marLeft w:val="0"/>
      <w:marRight w:val="0"/>
      <w:marTop w:val="0"/>
      <w:marBottom w:val="0"/>
      <w:divBdr>
        <w:top w:val="none" w:sz="0" w:space="0" w:color="auto"/>
        <w:left w:val="none" w:sz="0" w:space="0" w:color="auto"/>
        <w:bottom w:val="none" w:sz="0" w:space="0" w:color="auto"/>
        <w:right w:val="none" w:sz="0" w:space="0" w:color="auto"/>
      </w:divBdr>
    </w:div>
    <w:div w:id="1786845251">
      <w:bodyDiv w:val="1"/>
      <w:marLeft w:val="0"/>
      <w:marRight w:val="0"/>
      <w:marTop w:val="0"/>
      <w:marBottom w:val="0"/>
      <w:divBdr>
        <w:top w:val="none" w:sz="0" w:space="0" w:color="auto"/>
        <w:left w:val="none" w:sz="0" w:space="0" w:color="auto"/>
        <w:bottom w:val="none" w:sz="0" w:space="0" w:color="auto"/>
        <w:right w:val="none" w:sz="0" w:space="0" w:color="auto"/>
      </w:divBdr>
    </w:div>
    <w:div w:id="1816987300">
      <w:bodyDiv w:val="1"/>
      <w:marLeft w:val="0"/>
      <w:marRight w:val="0"/>
      <w:marTop w:val="0"/>
      <w:marBottom w:val="0"/>
      <w:divBdr>
        <w:top w:val="none" w:sz="0" w:space="0" w:color="auto"/>
        <w:left w:val="none" w:sz="0" w:space="0" w:color="auto"/>
        <w:bottom w:val="none" w:sz="0" w:space="0" w:color="auto"/>
        <w:right w:val="none" w:sz="0" w:space="0" w:color="auto"/>
      </w:divBdr>
      <w:divsChild>
        <w:div w:id="2064867778">
          <w:marLeft w:val="0"/>
          <w:marRight w:val="0"/>
          <w:marTop w:val="0"/>
          <w:marBottom w:val="0"/>
          <w:divBdr>
            <w:top w:val="none" w:sz="0" w:space="0" w:color="auto"/>
            <w:left w:val="none" w:sz="0" w:space="0" w:color="auto"/>
            <w:bottom w:val="none" w:sz="0" w:space="0" w:color="auto"/>
            <w:right w:val="none" w:sz="0" w:space="0" w:color="auto"/>
          </w:divBdr>
        </w:div>
      </w:divsChild>
    </w:div>
    <w:div w:id="1857884204">
      <w:bodyDiv w:val="1"/>
      <w:marLeft w:val="0"/>
      <w:marRight w:val="0"/>
      <w:marTop w:val="0"/>
      <w:marBottom w:val="0"/>
      <w:divBdr>
        <w:top w:val="none" w:sz="0" w:space="0" w:color="auto"/>
        <w:left w:val="none" w:sz="0" w:space="0" w:color="auto"/>
        <w:bottom w:val="none" w:sz="0" w:space="0" w:color="auto"/>
        <w:right w:val="none" w:sz="0" w:space="0" w:color="auto"/>
      </w:divBdr>
    </w:div>
    <w:div w:id="1892181444">
      <w:bodyDiv w:val="1"/>
      <w:marLeft w:val="0"/>
      <w:marRight w:val="0"/>
      <w:marTop w:val="0"/>
      <w:marBottom w:val="0"/>
      <w:divBdr>
        <w:top w:val="none" w:sz="0" w:space="0" w:color="auto"/>
        <w:left w:val="none" w:sz="0" w:space="0" w:color="auto"/>
        <w:bottom w:val="none" w:sz="0" w:space="0" w:color="auto"/>
        <w:right w:val="none" w:sz="0" w:space="0" w:color="auto"/>
      </w:divBdr>
    </w:div>
    <w:div w:id="1928225593">
      <w:bodyDiv w:val="1"/>
      <w:marLeft w:val="0"/>
      <w:marRight w:val="0"/>
      <w:marTop w:val="0"/>
      <w:marBottom w:val="0"/>
      <w:divBdr>
        <w:top w:val="none" w:sz="0" w:space="0" w:color="auto"/>
        <w:left w:val="none" w:sz="0" w:space="0" w:color="auto"/>
        <w:bottom w:val="none" w:sz="0" w:space="0" w:color="auto"/>
        <w:right w:val="none" w:sz="0" w:space="0" w:color="auto"/>
      </w:divBdr>
    </w:div>
    <w:div w:id="1929539070">
      <w:bodyDiv w:val="1"/>
      <w:marLeft w:val="0"/>
      <w:marRight w:val="0"/>
      <w:marTop w:val="0"/>
      <w:marBottom w:val="0"/>
      <w:divBdr>
        <w:top w:val="none" w:sz="0" w:space="0" w:color="auto"/>
        <w:left w:val="none" w:sz="0" w:space="0" w:color="auto"/>
        <w:bottom w:val="none" w:sz="0" w:space="0" w:color="auto"/>
        <w:right w:val="none" w:sz="0" w:space="0" w:color="auto"/>
      </w:divBdr>
    </w:div>
    <w:div w:id="2067758309">
      <w:bodyDiv w:val="1"/>
      <w:marLeft w:val="0"/>
      <w:marRight w:val="0"/>
      <w:marTop w:val="0"/>
      <w:marBottom w:val="0"/>
      <w:divBdr>
        <w:top w:val="none" w:sz="0" w:space="0" w:color="auto"/>
        <w:left w:val="none" w:sz="0" w:space="0" w:color="auto"/>
        <w:bottom w:val="none" w:sz="0" w:space="0" w:color="auto"/>
        <w:right w:val="none" w:sz="0" w:space="0" w:color="auto"/>
      </w:divBdr>
    </w:div>
    <w:div w:id="2069838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jpeg"/><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hyperlink" Target="https://support.microsoft.com/es-es/office/calcular-la-mediana-de-un-grupo-de-n%C3%BAmeros-2e3ec1aa-5046-4b4b-bfc4-4266ecf39bf9" TargetMode="Externa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oter" Target="footer4.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0525013058B443B8DD30B2A7F063817"/>
        <w:category>
          <w:name w:val="General"/>
          <w:gallery w:val="placeholder"/>
        </w:category>
        <w:types>
          <w:type w:val="bbPlcHdr"/>
        </w:types>
        <w:behaviors>
          <w:behavior w:val="content"/>
        </w:behaviors>
        <w:guid w:val="{268B485A-0669-4950-9279-5BBB9F6E0FF7}"/>
      </w:docPartPr>
      <w:docPartBody>
        <w:p w:rsidR="000B4730" w:rsidRDefault="00FF2AF2">
          <w:pPr>
            <w:pStyle w:val="90525013058B443B8DD30B2A7F063817"/>
          </w:pPr>
          <w:r>
            <w:rPr>
              <w:rFonts w:asciiTheme="majorHAnsi" w:eastAsiaTheme="majorEastAsia" w:hAnsiTheme="majorHAnsi" w:cstheme="majorBidi"/>
              <w:color w:val="4472C4" w:themeColor="accent1"/>
              <w:sz w:val="88"/>
              <w:szCs w:val="88"/>
            </w:rPr>
            <w:t>[Título del documento]</w:t>
          </w:r>
        </w:p>
      </w:docPartBody>
    </w:docPart>
    <w:docPart>
      <w:docPartPr>
        <w:name w:val="552E4E8EAE3F4666B9B6C78DEFF3B5E5"/>
        <w:category>
          <w:name w:val="General"/>
          <w:gallery w:val="placeholder"/>
        </w:category>
        <w:types>
          <w:type w:val="bbPlcHdr"/>
        </w:types>
        <w:behaviors>
          <w:behavior w:val="content"/>
        </w:behaviors>
        <w:guid w:val="{72AFCDCB-EB08-4163-90ED-968507574706}"/>
      </w:docPartPr>
      <w:docPartBody>
        <w:p w:rsidR="000B4730" w:rsidRDefault="00FF2AF2">
          <w:pPr>
            <w:pStyle w:val="552E4E8EAE3F4666B9B6C78DEFF3B5E5"/>
          </w:pPr>
          <w:r>
            <w:rPr>
              <w:color w:val="2F5496" w:themeColor="accent1" w:themeShade="BF"/>
              <w:sz w:val="24"/>
              <w:szCs w:val="24"/>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yanmar Text">
    <w:panose1 w:val="020B0502040204020203"/>
    <w:charset w:val="00"/>
    <w:family w:val="swiss"/>
    <w:pitch w:val="variable"/>
    <w:sig w:usb0="80000003" w:usb1="00000000" w:usb2="000004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3A3"/>
    <w:rsid w:val="0001642B"/>
    <w:rsid w:val="000B4730"/>
    <w:rsid w:val="0015711E"/>
    <w:rsid w:val="001A3C3E"/>
    <w:rsid w:val="00B32A5F"/>
    <w:rsid w:val="00BC5E15"/>
    <w:rsid w:val="00F113A3"/>
    <w:rsid w:val="00F31359"/>
    <w:rsid w:val="00FF2AF2"/>
  </w:rsids>
  <m:mathPr>
    <m:mathFont m:val="Cambria Math"/>
    <m:brkBin m:val="before"/>
    <m:brkBinSub m:val="--"/>
    <m:smallFrac m:val="0"/>
    <m:dispDef/>
    <m:lMargin m:val="0"/>
    <m:rMargin m:val="0"/>
    <m:defJc m:val="centerGroup"/>
    <m:wrapIndent m:val="1440"/>
    <m:intLim m:val="subSup"/>
    <m:naryLim m:val="undOvr"/>
  </m:mathPr>
  <w:themeFontLang w:val="es-ES" w:bidi="my-MM"/>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90525013058B443B8DD30B2A7F063817">
    <w:name w:val="90525013058B443B8DD30B2A7F063817"/>
  </w:style>
  <w:style w:type="paragraph" w:customStyle="1" w:styleId="552E4E8EAE3F4666B9B6C78DEFF3B5E5">
    <w:name w:val="552E4E8EAE3F4666B9B6C78DEFF3B5E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7AD8662A448D14998933AB392AB2983" ma:contentTypeVersion="7" ma:contentTypeDescription="Crear nuevo documento." ma:contentTypeScope="" ma:versionID="28b49cddc1d921000a51d8bba123e2bc">
  <xsd:schema xmlns:xsd="http://www.w3.org/2001/XMLSchema" xmlns:xs="http://www.w3.org/2001/XMLSchema" xmlns:p="http://schemas.microsoft.com/office/2006/metadata/properties" xmlns:ns3="0c1b779b-5ee2-4bd9-9386-902874d5f0db" xmlns:ns4="2ddda4d8-23ce-4add-9e92-2ef7f3f803db" targetNamespace="http://schemas.microsoft.com/office/2006/metadata/properties" ma:root="true" ma:fieldsID="442eeaf11b709a59656f11c220138771" ns3:_="" ns4:_="">
    <xsd:import namespace="0c1b779b-5ee2-4bd9-9386-902874d5f0db"/>
    <xsd:import namespace="2ddda4d8-23ce-4add-9e92-2ef7f3f803db"/>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c1b779b-5ee2-4bd9-9386-902874d5f0d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SharingHintHash" ma:index="10" nillable="true" ma:displayName="Hash de la sugerencia para comparti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ddda4d8-23ce-4add-9e92-2ef7f3f803d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OMS</b:Tag>
    <b:SourceType>InternetSite</b:SourceType>
    <b:Guid>{C016C16B-2D7A-4F6F-9D9E-D656AC3EAC0C}</b:Guid>
    <b:Author>
      <b:Author>
        <b:Corporate>OMS</b:Corporate>
      </b:Author>
    </b:Author>
    <b:Title>Información basíca sobre la COVID-19</b:Title>
    <b:URL>https://www.who.int/es/emergencies/diseases/novel-coronavirus-2019/question-and-answers-hub/q-a-detail/coronavirus-disease-covid-19</b:URL>
    <b:RefOrder>1</b:RefOrder>
  </b:Source>
  <b:Source>
    <b:Tag>Ike</b:Tag>
    <b:SourceType>Report</b:SourceType>
    <b:Guid>{5C1461D3-5144-4C35-A28D-C99F604881A4}</b:Guid>
    <b:Title>Así llegó el coronavirus a Euskadi hace un año: "¿Hay posibilidad de error?" "No, es positivo"</b:Title>
    <b:URL>Así llegó el coronavirus a Euskadi hace un año: "¿Hay posibilidad de error?" "No, es positivo"</b:URL>
    <b:Author>
      <b:Author>
        <b:NameList>
          <b:Person>
            <b:Last>Andueza</b:Last>
            <b:First>Iker</b:First>
            <b:Middle>Rioja</b:Middle>
          </b:Person>
        </b:NameList>
      </b:Author>
    </b:Author>
    <b:Year>2021</b:Year>
    <b:Publisher>El Diario.es</b:Publisher>
    <b:RefOrder>2</b:RefOrder>
  </b:Source>
  <b:Source>
    <b:Tag>Gob</b:Tag>
    <b:SourceType>DocumentFromInternetSite</b:SourceType>
    <b:Guid>{1E9B0A9A-2DD0-4556-898C-06F9A6F5A8B0}</b:Guid>
    <b:Title>datos.gob.es</b:Title>
    <b:Author>
      <b:Author>
        <b:Corporate>Gobierno Vasco</b:Corporate>
      </b:Author>
    </b:Author>
    <b:URL>https://datos.gob.es/catalogo/a16003011-evolucion-del-coronavirus-covid-19-en-euskadi1</b:URL>
    <b:RefOrder>3</b:RefOrder>
  </b:Source>
  <b:Source>
    <b:Tag>Our</b:Tag>
    <b:SourceType>DocumentFromInternetSite</b:SourceType>
    <b:Guid>{707C0010-0BFA-4B32-A0F8-226999A90406}</b:Guid>
    <b:Author>
      <b:Author>
        <b:Corporate>Our World in Data</b:Corporate>
      </b:Author>
    </b:Author>
    <b:Title>Coronavirus (COVID-19) Vaccinations</b:Title>
    <b:Day>2021</b:Day>
    <b:URL>https://ourworldindata.org/covid-vaccinations?country=OWID_WRL</b:URL>
    <b:RefOrder>8</b:RefOrder>
  </b:Source>
  <b:Source>
    <b:Tag>Áng21</b:Tag>
    <b:SourceType>Interview</b:SourceType>
    <b:Guid>{C7E20726-26CB-4743-B90C-D55E20E2EC16}</b:Guid>
    <b:Title>Qué sabemos sobre los contagios de la COVID-19 en jóvenes y cómo frenarlos </b:Title>
    <b:Year>2021</b:Year>
    <b:Author>
      <b:Interviewee>
        <b:NameList>
          <b:Person>
            <b:Last>Merino</b:Last>
            <b:First>Ángel</b:First>
            <b:Middle>Hernández</b:Middle>
          </b:Person>
        </b:NameList>
      </b:Interviewee>
      <b:Interviewer>
        <b:NameList>
          <b:Person>
            <b:Last>Diario.es</b:Last>
            <b:First>El</b:First>
          </b:Person>
        </b:NameList>
      </b:Interviewer>
    </b:Author>
    <b:RefOrder>6</b:RefOrder>
  </b:Source>
  <b:Source>
    <b:Tag>Mic</b:Tag>
    <b:SourceType>InternetSite</b:SourceType>
    <b:Guid>{213911C0-EBE5-4025-9638-B6F9AC1492AA}</b:Guid>
    <b:Title>Calcular la mediana de un grupo de números</b:Title>
    <b:Author>
      <b:Author>
        <b:Corporate>Microsoft</b:Corporate>
      </b:Author>
    </b:Author>
    <b:URL>https://support.microsoft.com/es-es/office/calcular-la-mediana-de-un-grupo-de-n%C3%BAmeros-2e3ec1aa-5046-4b4b-bfc4-4266ecf39bf9</b:URL>
    <b:RefOrder>7</b:RefOrder>
  </b:Source>
  <b:Source>
    <b:Tag>Cen21</b:Tag>
    <b:SourceType>InternetSite</b:SourceType>
    <b:Guid>{83BC1699-B4E4-49C4-BD45-F3E88146F590}</b:Guid>
    <b:Author>
      <b:Author>
        <b:Corporate>Centro para el Control y la Prevención de Enfermedades</b:Corporate>
      </b:Author>
    </b:Author>
    <b:Title>Variante delta</b:Title>
    <b:Year>2021</b:Year>
    <b:Month>08</b:Month>
    <b:Day>26</b:Day>
    <b:URL>https://espanol.cdc.gov/coronavirus/2019-ncov/variants/delta-variant.html</b:URL>
    <b:RefOrder>4</b:RefOrder>
  </b:Source>
  <b:Source>
    <b:Tag>Gob21</b:Tag>
    <b:SourceType>DocumentFromInternetSite</b:SourceType>
    <b:Guid>{337D761F-6C33-402B-B8A7-066F512E8876}</b:Guid>
    <b:Title>Boletín de datos sobre el proceso de vacunación en Euskadi</b:Title>
    <b:Year>2021</b:Year>
    <b:Month>Agosto</b:Month>
    <b:Day>30</b:Day>
    <b:URL>https://www.euskadi.eus/contenidos/informacion/covid_vac_datos/es_def/adjuntos/20210830-Txertoak-Vacunas.pdf</b:URL>
    <b:Author>
      <b:Author>
        <b:Corporate>Gobierno Vasco</b:Corporate>
      </b:Author>
    </b:Author>
    <b:RefOrder>5</b:RefOrder>
  </b:Source>
</b:Sources>
</file>

<file path=customXml/itemProps1.xml><?xml version="1.0" encoding="utf-8"?>
<ds:datastoreItem xmlns:ds="http://schemas.openxmlformats.org/officeDocument/2006/customXml" ds:itemID="{BAED5519-8E90-4299-9F67-74C27FC3A2C1}">
  <ds:schemaRefs>
    <ds:schemaRef ds:uri="http://schemas.microsoft.com/sharepoint/v3/contenttype/forms"/>
  </ds:schemaRefs>
</ds:datastoreItem>
</file>

<file path=customXml/itemProps2.xml><?xml version="1.0" encoding="utf-8"?>
<ds:datastoreItem xmlns:ds="http://schemas.openxmlformats.org/officeDocument/2006/customXml" ds:itemID="{C24E4BFD-45F0-4187-9913-A3D8FABDF1F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c1b779b-5ee2-4bd9-9386-902874d5f0db"/>
    <ds:schemaRef ds:uri="2ddda4d8-23ce-4add-9e92-2ef7f3f803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5A322C1-BE67-4BCB-9DCF-5A4F7D848D0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3576D81-15E1-434C-82B3-466375D19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3079</TotalTime>
  <Pages>1</Pages>
  <Words>2980</Words>
  <Characters>16395</Characters>
  <Application>Microsoft Office Word</Application>
  <DocSecurity>0</DocSecurity>
  <Lines>136</Lines>
  <Paragraphs>38</Paragraphs>
  <ScaleCrop>false</ScaleCrop>
  <HeadingPairs>
    <vt:vector size="2" baseType="variant">
      <vt:variant>
        <vt:lpstr>Título</vt:lpstr>
      </vt:variant>
      <vt:variant>
        <vt:i4>1</vt:i4>
      </vt:variant>
    </vt:vector>
  </HeadingPairs>
  <TitlesOfParts>
    <vt:vector size="1" baseType="lpstr">
      <vt:lpstr>EVOLUCIÓN DEL COVID-19 EN EL PAIS VASCO</vt:lpstr>
    </vt:vector>
  </TitlesOfParts>
  <Company>BORN</Company>
  <LinksUpToDate>false</LinksUpToDate>
  <CharactersWithSpaces>19337</CharactersWithSpaces>
  <SharedDoc>false</SharedDoc>
  <HLinks>
    <vt:vector size="168" baseType="variant">
      <vt:variant>
        <vt:i4>1572923</vt:i4>
      </vt:variant>
      <vt:variant>
        <vt:i4>167</vt:i4>
      </vt:variant>
      <vt:variant>
        <vt:i4>0</vt:i4>
      </vt:variant>
      <vt:variant>
        <vt:i4>5</vt:i4>
      </vt:variant>
      <vt:variant>
        <vt:lpwstr/>
      </vt:variant>
      <vt:variant>
        <vt:lpwstr>_Toc66911058</vt:lpwstr>
      </vt:variant>
      <vt:variant>
        <vt:i4>1507387</vt:i4>
      </vt:variant>
      <vt:variant>
        <vt:i4>161</vt:i4>
      </vt:variant>
      <vt:variant>
        <vt:i4>0</vt:i4>
      </vt:variant>
      <vt:variant>
        <vt:i4>5</vt:i4>
      </vt:variant>
      <vt:variant>
        <vt:lpwstr/>
      </vt:variant>
      <vt:variant>
        <vt:lpwstr>_Toc66911057</vt:lpwstr>
      </vt:variant>
      <vt:variant>
        <vt:i4>1441851</vt:i4>
      </vt:variant>
      <vt:variant>
        <vt:i4>155</vt:i4>
      </vt:variant>
      <vt:variant>
        <vt:i4>0</vt:i4>
      </vt:variant>
      <vt:variant>
        <vt:i4>5</vt:i4>
      </vt:variant>
      <vt:variant>
        <vt:lpwstr/>
      </vt:variant>
      <vt:variant>
        <vt:lpwstr>_Toc66911056</vt:lpwstr>
      </vt:variant>
      <vt:variant>
        <vt:i4>1376315</vt:i4>
      </vt:variant>
      <vt:variant>
        <vt:i4>149</vt:i4>
      </vt:variant>
      <vt:variant>
        <vt:i4>0</vt:i4>
      </vt:variant>
      <vt:variant>
        <vt:i4>5</vt:i4>
      </vt:variant>
      <vt:variant>
        <vt:lpwstr/>
      </vt:variant>
      <vt:variant>
        <vt:lpwstr>_Toc66911055</vt:lpwstr>
      </vt:variant>
      <vt:variant>
        <vt:i4>1310779</vt:i4>
      </vt:variant>
      <vt:variant>
        <vt:i4>143</vt:i4>
      </vt:variant>
      <vt:variant>
        <vt:i4>0</vt:i4>
      </vt:variant>
      <vt:variant>
        <vt:i4>5</vt:i4>
      </vt:variant>
      <vt:variant>
        <vt:lpwstr/>
      </vt:variant>
      <vt:variant>
        <vt:lpwstr>_Toc66911054</vt:lpwstr>
      </vt:variant>
      <vt:variant>
        <vt:i4>1245243</vt:i4>
      </vt:variant>
      <vt:variant>
        <vt:i4>137</vt:i4>
      </vt:variant>
      <vt:variant>
        <vt:i4>0</vt:i4>
      </vt:variant>
      <vt:variant>
        <vt:i4>5</vt:i4>
      </vt:variant>
      <vt:variant>
        <vt:lpwstr/>
      </vt:variant>
      <vt:variant>
        <vt:lpwstr>_Toc66911053</vt:lpwstr>
      </vt:variant>
      <vt:variant>
        <vt:i4>1179707</vt:i4>
      </vt:variant>
      <vt:variant>
        <vt:i4>131</vt:i4>
      </vt:variant>
      <vt:variant>
        <vt:i4>0</vt:i4>
      </vt:variant>
      <vt:variant>
        <vt:i4>5</vt:i4>
      </vt:variant>
      <vt:variant>
        <vt:lpwstr/>
      </vt:variant>
      <vt:variant>
        <vt:lpwstr>_Toc66911052</vt:lpwstr>
      </vt:variant>
      <vt:variant>
        <vt:i4>1114171</vt:i4>
      </vt:variant>
      <vt:variant>
        <vt:i4>125</vt:i4>
      </vt:variant>
      <vt:variant>
        <vt:i4>0</vt:i4>
      </vt:variant>
      <vt:variant>
        <vt:i4>5</vt:i4>
      </vt:variant>
      <vt:variant>
        <vt:lpwstr/>
      </vt:variant>
      <vt:variant>
        <vt:lpwstr>_Toc66911051</vt:lpwstr>
      </vt:variant>
      <vt:variant>
        <vt:i4>1048635</vt:i4>
      </vt:variant>
      <vt:variant>
        <vt:i4>119</vt:i4>
      </vt:variant>
      <vt:variant>
        <vt:i4>0</vt:i4>
      </vt:variant>
      <vt:variant>
        <vt:i4>5</vt:i4>
      </vt:variant>
      <vt:variant>
        <vt:lpwstr/>
      </vt:variant>
      <vt:variant>
        <vt:lpwstr>_Toc66911050</vt:lpwstr>
      </vt:variant>
      <vt:variant>
        <vt:i4>1638458</vt:i4>
      </vt:variant>
      <vt:variant>
        <vt:i4>113</vt:i4>
      </vt:variant>
      <vt:variant>
        <vt:i4>0</vt:i4>
      </vt:variant>
      <vt:variant>
        <vt:i4>5</vt:i4>
      </vt:variant>
      <vt:variant>
        <vt:lpwstr/>
      </vt:variant>
      <vt:variant>
        <vt:lpwstr>_Toc66911049</vt:lpwstr>
      </vt:variant>
      <vt:variant>
        <vt:i4>1572922</vt:i4>
      </vt:variant>
      <vt:variant>
        <vt:i4>107</vt:i4>
      </vt:variant>
      <vt:variant>
        <vt:i4>0</vt:i4>
      </vt:variant>
      <vt:variant>
        <vt:i4>5</vt:i4>
      </vt:variant>
      <vt:variant>
        <vt:lpwstr/>
      </vt:variant>
      <vt:variant>
        <vt:lpwstr>_Toc66911048</vt:lpwstr>
      </vt:variant>
      <vt:variant>
        <vt:i4>1507386</vt:i4>
      </vt:variant>
      <vt:variant>
        <vt:i4>101</vt:i4>
      </vt:variant>
      <vt:variant>
        <vt:i4>0</vt:i4>
      </vt:variant>
      <vt:variant>
        <vt:i4>5</vt:i4>
      </vt:variant>
      <vt:variant>
        <vt:lpwstr/>
      </vt:variant>
      <vt:variant>
        <vt:lpwstr>_Toc66911047</vt:lpwstr>
      </vt:variant>
      <vt:variant>
        <vt:i4>1441850</vt:i4>
      </vt:variant>
      <vt:variant>
        <vt:i4>95</vt:i4>
      </vt:variant>
      <vt:variant>
        <vt:i4>0</vt:i4>
      </vt:variant>
      <vt:variant>
        <vt:i4>5</vt:i4>
      </vt:variant>
      <vt:variant>
        <vt:lpwstr/>
      </vt:variant>
      <vt:variant>
        <vt:lpwstr>_Toc66911046</vt:lpwstr>
      </vt:variant>
      <vt:variant>
        <vt:i4>1376314</vt:i4>
      </vt:variant>
      <vt:variant>
        <vt:i4>89</vt:i4>
      </vt:variant>
      <vt:variant>
        <vt:i4>0</vt:i4>
      </vt:variant>
      <vt:variant>
        <vt:i4>5</vt:i4>
      </vt:variant>
      <vt:variant>
        <vt:lpwstr/>
      </vt:variant>
      <vt:variant>
        <vt:lpwstr>_Toc66911045</vt:lpwstr>
      </vt:variant>
      <vt:variant>
        <vt:i4>1310778</vt:i4>
      </vt:variant>
      <vt:variant>
        <vt:i4>83</vt:i4>
      </vt:variant>
      <vt:variant>
        <vt:i4>0</vt:i4>
      </vt:variant>
      <vt:variant>
        <vt:i4>5</vt:i4>
      </vt:variant>
      <vt:variant>
        <vt:lpwstr/>
      </vt:variant>
      <vt:variant>
        <vt:lpwstr>_Toc66911044</vt:lpwstr>
      </vt:variant>
      <vt:variant>
        <vt:i4>1245242</vt:i4>
      </vt:variant>
      <vt:variant>
        <vt:i4>77</vt:i4>
      </vt:variant>
      <vt:variant>
        <vt:i4>0</vt:i4>
      </vt:variant>
      <vt:variant>
        <vt:i4>5</vt:i4>
      </vt:variant>
      <vt:variant>
        <vt:lpwstr/>
      </vt:variant>
      <vt:variant>
        <vt:lpwstr>_Toc66911043</vt:lpwstr>
      </vt:variant>
      <vt:variant>
        <vt:i4>1179706</vt:i4>
      </vt:variant>
      <vt:variant>
        <vt:i4>71</vt:i4>
      </vt:variant>
      <vt:variant>
        <vt:i4>0</vt:i4>
      </vt:variant>
      <vt:variant>
        <vt:i4>5</vt:i4>
      </vt:variant>
      <vt:variant>
        <vt:lpwstr/>
      </vt:variant>
      <vt:variant>
        <vt:lpwstr>_Toc66911042</vt:lpwstr>
      </vt:variant>
      <vt:variant>
        <vt:i4>1114170</vt:i4>
      </vt:variant>
      <vt:variant>
        <vt:i4>65</vt:i4>
      </vt:variant>
      <vt:variant>
        <vt:i4>0</vt:i4>
      </vt:variant>
      <vt:variant>
        <vt:i4>5</vt:i4>
      </vt:variant>
      <vt:variant>
        <vt:lpwstr/>
      </vt:variant>
      <vt:variant>
        <vt:lpwstr>_Toc66911041</vt:lpwstr>
      </vt:variant>
      <vt:variant>
        <vt:i4>1048634</vt:i4>
      </vt:variant>
      <vt:variant>
        <vt:i4>59</vt:i4>
      </vt:variant>
      <vt:variant>
        <vt:i4>0</vt:i4>
      </vt:variant>
      <vt:variant>
        <vt:i4>5</vt:i4>
      </vt:variant>
      <vt:variant>
        <vt:lpwstr/>
      </vt:variant>
      <vt:variant>
        <vt:lpwstr>_Toc66911040</vt:lpwstr>
      </vt:variant>
      <vt:variant>
        <vt:i4>1638461</vt:i4>
      </vt:variant>
      <vt:variant>
        <vt:i4>53</vt:i4>
      </vt:variant>
      <vt:variant>
        <vt:i4>0</vt:i4>
      </vt:variant>
      <vt:variant>
        <vt:i4>5</vt:i4>
      </vt:variant>
      <vt:variant>
        <vt:lpwstr/>
      </vt:variant>
      <vt:variant>
        <vt:lpwstr>_Toc66911039</vt:lpwstr>
      </vt:variant>
      <vt:variant>
        <vt:i4>1572925</vt:i4>
      </vt:variant>
      <vt:variant>
        <vt:i4>47</vt:i4>
      </vt:variant>
      <vt:variant>
        <vt:i4>0</vt:i4>
      </vt:variant>
      <vt:variant>
        <vt:i4>5</vt:i4>
      </vt:variant>
      <vt:variant>
        <vt:lpwstr/>
      </vt:variant>
      <vt:variant>
        <vt:lpwstr>_Toc66911038</vt:lpwstr>
      </vt:variant>
      <vt:variant>
        <vt:i4>1507389</vt:i4>
      </vt:variant>
      <vt:variant>
        <vt:i4>41</vt:i4>
      </vt:variant>
      <vt:variant>
        <vt:i4>0</vt:i4>
      </vt:variant>
      <vt:variant>
        <vt:i4>5</vt:i4>
      </vt:variant>
      <vt:variant>
        <vt:lpwstr/>
      </vt:variant>
      <vt:variant>
        <vt:lpwstr>_Toc66911037</vt:lpwstr>
      </vt:variant>
      <vt:variant>
        <vt:i4>1441853</vt:i4>
      </vt:variant>
      <vt:variant>
        <vt:i4>35</vt:i4>
      </vt:variant>
      <vt:variant>
        <vt:i4>0</vt:i4>
      </vt:variant>
      <vt:variant>
        <vt:i4>5</vt:i4>
      </vt:variant>
      <vt:variant>
        <vt:lpwstr/>
      </vt:variant>
      <vt:variant>
        <vt:lpwstr>_Toc66911036</vt:lpwstr>
      </vt:variant>
      <vt:variant>
        <vt:i4>1376317</vt:i4>
      </vt:variant>
      <vt:variant>
        <vt:i4>29</vt:i4>
      </vt:variant>
      <vt:variant>
        <vt:i4>0</vt:i4>
      </vt:variant>
      <vt:variant>
        <vt:i4>5</vt:i4>
      </vt:variant>
      <vt:variant>
        <vt:lpwstr/>
      </vt:variant>
      <vt:variant>
        <vt:lpwstr>_Toc66911035</vt:lpwstr>
      </vt:variant>
      <vt:variant>
        <vt:i4>1310781</vt:i4>
      </vt:variant>
      <vt:variant>
        <vt:i4>23</vt:i4>
      </vt:variant>
      <vt:variant>
        <vt:i4>0</vt:i4>
      </vt:variant>
      <vt:variant>
        <vt:i4>5</vt:i4>
      </vt:variant>
      <vt:variant>
        <vt:lpwstr/>
      </vt:variant>
      <vt:variant>
        <vt:lpwstr>_Toc66911034</vt:lpwstr>
      </vt:variant>
      <vt:variant>
        <vt:i4>1245245</vt:i4>
      </vt:variant>
      <vt:variant>
        <vt:i4>17</vt:i4>
      </vt:variant>
      <vt:variant>
        <vt:i4>0</vt:i4>
      </vt:variant>
      <vt:variant>
        <vt:i4>5</vt:i4>
      </vt:variant>
      <vt:variant>
        <vt:lpwstr/>
      </vt:variant>
      <vt:variant>
        <vt:lpwstr>_Toc66911033</vt:lpwstr>
      </vt:variant>
      <vt:variant>
        <vt:i4>1179709</vt:i4>
      </vt:variant>
      <vt:variant>
        <vt:i4>11</vt:i4>
      </vt:variant>
      <vt:variant>
        <vt:i4>0</vt:i4>
      </vt:variant>
      <vt:variant>
        <vt:i4>5</vt:i4>
      </vt:variant>
      <vt:variant>
        <vt:lpwstr/>
      </vt:variant>
      <vt:variant>
        <vt:lpwstr>_Toc66911032</vt:lpwstr>
      </vt:variant>
      <vt:variant>
        <vt:i4>1114173</vt:i4>
      </vt:variant>
      <vt:variant>
        <vt:i4>5</vt:i4>
      </vt:variant>
      <vt:variant>
        <vt:i4>0</vt:i4>
      </vt:variant>
      <vt:variant>
        <vt:i4>5</vt:i4>
      </vt:variant>
      <vt:variant>
        <vt:lpwstr/>
      </vt:variant>
      <vt:variant>
        <vt:lpwstr>_Toc66911031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EVOLUCIÓN DEL COVID-19 EN EL PAIS VASCO</dc:title>
  <dc:subject>THE EGG.AI</dc:subject>
  <dc:creator>Jone Alberdi Zabaleta</dc:creator>
  <cp:keywords/>
  <dc:description/>
  <cp:lastModifiedBy>Igor Irastorza Azanza</cp:lastModifiedBy>
  <cp:revision>18</cp:revision>
  <cp:lastPrinted>2021-08-30T21:03:00Z</cp:lastPrinted>
  <dcterms:created xsi:type="dcterms:W3CDTF">2021-08-22T14:10:00Z</dcterms:created>
  <dcterms:modified xsi:type="dcterms:W3CDTF">2021-08-30T21:08:00Z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0x010100E7AD8662A448D14998933AB392AB2983</vt:lpwstr>
  </property>
</Properties>
</file>