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C4571" w14:textId="68AFB30A" w:rsidR="00B44542" w:rsidRPr="00B16410" w:rsidRDefault="00192752" w:rsidP="00093A8D">
      <w:pPr>
        <w:spacing w:before="240"/>
        <w:jc w:val="center"/>
        <w:rPr>
          <w:rFonts w:cs="Times New Roman"/>
          <w:b/>
          <w:caps/>
          <w:sz w:val="32"/>
          <w:szCs w:val="32"/>
          <w:lang w:val="en-US"/>
        </w:rPr>
      </w:pPr>
      <w:r w:rsidRPr="00B16410">
        <w:rPr>
          <w:rFonts w:cs="Times New Roman"/>
          <w:b/>
          <w:caps/>
          <w:sz w:val="32"/>
          <w:lang w:val="en-US"/>
        </w:rPr>
        <w:t xml:space="preserve">DETECT KERNEL-MODE ROOTKITS VIA REAL TIME LOGGING &amp; CONTROLLING MEMORY ACCESS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5"/>
      </w:tblGrid>
      <w:tr w:rsidR="00192752" w:rsidRPr="00B16410" w14:paraId="61D2578C" w14:textId="77777777" w:rsidTr="00192752">
        <w:tc>
          <w:tcPr>
            <w:tcW w:w="4874" w:type="dxa"/>
          </w:tcPr>
          <w:p w14:paraId="494264F0" w14:textId="16CCE0EC" w:rsidR="00192752" w:rsidRPr="00B16410" w:rsidRDefault="00192752" w:rsidP="00192752">
            <w:pPr>
              <w:spacing w:after="0"/>
              <w:jc w:val="center"/>
              <w:rPr>
                <w:sz w:val="24"/>
                <w:szCs w:val="24"/>
                <w:lang w:val="en-US"/>
              </w:rPr>
            </w:pPr>
            <w:bookmarkStart w:id="0" w:name="_Toc379450936"/>
            <w:r w:rsidRPr="00B16410">
              <w:rPr>
                <w:sz w:val="24"/>
                <w:szCs w:val="24"/>
                <w:lang w:val="en-US"/>
              </w:rPr>
              <w:t>Satoshi Tanda</w:t>
            </w:r>
            <w:r w:rsidR="00C95EE8">
              <w:rPr>
                <w:sz w:val="24"/>
                <w:szCs w:val="24"/>
                <w:lang w:val="en-US"/>
              </w:rPr>
              <w:t xml:space="preserve"> </w:t>
            </w:r>
          </w:p>
        </w:tc>
        <w:tc>
          <w:tcPr>
            <w:tcW w:w="4875" w:type="dxa"/>
          </w:tcPr>
          <w:p w14:paraId="132732BE" w14:textId="79B85C0E" w:rsidR="00192752" w:rsidRPr="00B16410" w:rsidRDefault="00192752" w:rsidP="00192752">
            <w:pPr>
              <w:spacing w:after="0"/>
              <w:jc w:val="center"/>
              <w:rPr>
                <w:sz w:val="24"/>
                <w:szCs w:val="24"/>
                <w:lang w:val="en-US"/>
              </w:rPr>
            </w:pPr>
            <w:r w:rsidRPr="00B16410">
              <w:rPr>
                <w:sz w:val="24"/>
                <w:szCs w:val="24"/>
                <w:lang w:val="en-US"/>
              </w:rPr>
              <w:t>Igor Korkin</w:t>
            </w:r>
            <w:r w:rsidR="00C95EE8">
              <w:rPr>
                <w:sz w:val="24"/>
                <w:szCs w:val="24"/>
                <w:lang w:val="en-US"/>
              </w:rPr>
              <w:t xml:space="preserve"> </w:t>
            </w:r>
          </w:p>
        </w:tc>
      </w:tr>
      <w:tr w:rsidR="00192752" w:rsidRPr="00B16410" w14:paraId="0C894EF1" w14:textId="77777777" w:rsidTr="00192752">
        <w:tc>
          <w:tcPr>
            <w:tcW w:w="4874" w:type="dxa"/>
          </w:tcPr>
          <w:p w14:paraId="5D757C5C" w14:textId="73C36118" w:rsidR="00192752" w:rsidRPr="00B16410" w:rsidRDefault="00C95EE8" w:rsidP="00192752">
            <w:pPr>
              <w:spacing w:after="0"/>
              <w:jc w:val="center"/>
              <w:rPr>
                <w:sz w:val="24"/>
                <w:szCs w:val="24"/>
                <w:lang w:val="en-US"/>
              </w:rPr>
            </w:pPr>
            <w:r w:rsidRPr="00C95EE8">
              <w:rPr>
                <w:sz w:val="24"/>
                <w:szCs w:val="24"/>
                <w:lang w:val="en-US"/>
              </w:rPr>
              <w:t>CrowdStrike, Inc</w:t>
            </w:r>
            <w:r>
              <w:rPr>
                <w:sz w:val="24"/>
                <w:szCs w:val="24"/>
                <w:lang w:val="en-US"/>
              </w:rPr>
              <w:t xml:space="preserve"> </w:t>
            </w:r>
          </w:p>
        </w:tc>
        <w:tc>
          <w:tcPr>
            <w:tcW w:w="4875" w:type="dxa"/>
          </w:tcPr>
          <w:p w14:paraId="7F30C1D7" w14:textId="19804444" w:rsidR="00192752" w:rsidRPr="00B16410" w:rsidRDefault="00192752" w:rsidP="00192752">
            <w:pPr>
              <w:spacing w:after="0"/>
              <w:jc w:val="center"/>
              <w:rPr>
                <w:sz w:val="24"/>
                <w:szCs w:val="24"/>
                <w:lang w:val="en-US"/>
              </w:rPr>
            </w:pPr>
            <w:r w:rsidRPr="00B16410">
              <w:rPr>
                <w:sz w:val="24"/>
                <w:szCs w:val="24"/>
                <w:lang w:val="en-US"/>
              </w:rPr>
              <w:t>Independent Researcher</w:t>
            </w:r>
            <w:r w:rsidR="00C95EE8">
              <w:rPr>
                <w:sz w:val="24"/>
                <w:szCs w:val="24"/>
                <w:lang w:val="en-US"/>
              </w:rPr>
              <w:t xml:space="preserve"> </w:t>
            </w:r>
          </w:p>
        </w:tc>
      </w:tr>
      <w:tr w:rsidR="00192752" w:rsidRPr="00B16410" w14:paraId="27D4D0B1" w14:textId="77777777" w:rsidTr="00192752">
        <w:tc>
          <w:tcPr>
            <w:tcW w:w="4874" w:type="dxa"/>
          </w:tcPr>
          <w:p w14:paraId="0AA63484" w14:textId="7671A589" w:rsidR="00192752" w:rsidRPr="00B16410" w:rsidRDefault="00192752" w:rsidP="00192752">
            <w:pPr>
              <w:spacing w:after="0"/>
              <w:jc w:val="center"/>
              <w:rPr>
                <w:sz w:val="24"/>
                <w:szCs w:val="24"/>
                <w:lang w:val="en-US"/>
              </w:rPr>
            </w:pPr>
            <w:r w:rsidRPr="00B16410">
              <w:rPr>
                <w:sz w:val="24"/>
                <w:szCs w:val="24"/>
                <w:lang w:val="en-US"/>
              </w:rPr>
              <w:t>Vancouver, Canada</w:t>
            </w:r>
            <w:r w:rsidR="00C95EE8">
              <w:rPr>
                <w:sz w:val="24"/>
                <w:szCs w:val="24"/>
                <w:lang w:val="en-US"/>
              </w:rPr>
              <w:t xml:space="preserve"> </w:t>
            </w:r>
          </w:p>
        </w:tc>
        <w:tc>
          <w:tcPr>
            <w:tcW w:w="4875" w:type="dxa"/>
          </w:tcPr>
          <w:p w14:paraId="253971F0" w14:textId="571BC23C" w:rsidR="00192752" w:rsidRPr="00B16410" w:rsidRDefault="00192752" w:rsidP="00192752">
            <w:pPr>
              <w:spacing w:after="0"/>
              <w:jc w:val="center"/>
              <w:rPr>
                <w:sz w:val="24"/>
                <w:szCs w:val="24"/>
                <w:lang w:val="en-US"/>
              </w:rPr>
            </w:pPr>
            <w:r w:rsidRPr="00B16410">
              <w:rPr>
                <w:sz w:val="24"/>
                <w:szCs w:val="24"/>
                <w:lang w:val="en-US"/>
              </w:rPr>
              <w:t>Moscow, Russia</w:t>
            </w:r>
            <w:r w:rsidR="00C95EE8">
              <w:rPr>
                <w:sz w:val="24"/>
                <w:szCs w:val="24"/>
                <w:lang w:val="en-US"/>
              </w:rPr>
              <w:t xml:space="preserve"> </w:t>
            </w:r>
          </w:p>
        </w:tc>
      </w:tr>
      <w:tr w:rsidR="00192752" w:rsidRPr="00DE04DF" w14:paraId="738045A4" w14:textId="77777777" w:rsidTr="00192752">
        <w:tc>
          <w:tcPr>
            <w:tcW w:w="9749" w:type="dxa"/>
            <w:gridSpan w:val="2"/>
          </w:tcPr>
          <w:p w14:paraId="61256AD5" w14:textId="4FEC1D87" w:rsidR="00192752" w:rsidRPr="00B16410" w:rsidRDefault="00192752" w:rsidP="001F5CCC">
            <w:pPr>
              <w:spacing w:after="0"/>
              <w:jc w:val="center"/>
              <w:rPr>
                <w:sz w:val="24"/>
                <w:szCs w:val="24"/>
                <w:lang w:val="en-US"/>
              </w:rPr>
            </w:pPr>
            <w:r w:rsidRPr="00B16410">
              <w:rPr>
                <w:sz w:val="24"/>
                <w:szCs w:val="24"/>
                <w:lang w:val="en-US"/>
              </w:rPr>
              <w:t>{tanda.sat, igor.korkin}@gmail.com</w:t>
            </w:r>
          </w:p>
        </w:tc>
      </w:tr>
    </w:tbl>
    <w:p w14:paraId="3491679B" w14:textId="7F5CBDC0" w:rsidR="00E50AFE" w:rsidRPr="00B16410" w:rsidRDefault="00DF610A" w:rsidP="008C581B">
      <w:pPr>
        <w:spacing w:before="240"/>
        <w:jc w:val="center"/>
        <w:rPr>
          <w:rFonts w:cs="Times New Roman"/>
          <w:b/>
          <w:szCs w:val="24"/>
          <w:lang w:val="en-US"/>
        </w:rPr>
      </w:pPr>
      <w:r w:rsidRPr="00B16410">
        <w:rPr>
          <w:rFonts w:cs="Times New Roman"/>
          <w:b/>
          <w:szCs w:val="24"/>
          <w:lang w:val="en-US"/>
        </w:rPr>
        <w:t>ABSTRACT</w:t>
      </w:r>
      <w:bookmarkEnd w:id="0"/>
    </w:p>
    <w:p w14:paraId="79EE948A" w14:textId="5ABC6960" w:rsidR="00516FDD" w:rsidRDefault="007D4CBC" w:rsidP="00DE2D61">
      <w:pPr>
        <w:rPr>
          <w:rFonts w:cs="Times New Roman"/>
          <w:lang w:val="en-US" w:eastAsia="ja-JP"/>
        </w:rPr>
      </w:pPr>
      <w:r w:rsidRPr="007D4CBC">
        <w:rPr>
          <w:rFonts w:cs="Times New Roman"/>
          <w:lang w:val="en-US" w:eastAsia="ja-JP"/>
        </w:rPr>
        <w:t xml:space="preserve">Modern malware and spyware platforms attack existing antivirus solutions and </w:t>
      </w:r>
      <w:r w:rsidR="00D63D7C">
        <w:rPr>
          <w:rFonts w:cs="Times New Roman"/>
          <w:lang w:val="en-US" w:eastAsia="ja-JP"/>
        </w:rPr>
        <w:t xml:space="preserve">even </w:t>
      </w:r>
      <w:r w:rsidRPr="007D4CBC">
        <w:rPr>
          <w:rFonts w:cs="Times New Roman"/>
          <w:lang w:val="en-US" w:eastAsia="ja-JP"/>
        </w:rPr>
        <w:t xml:space="preserve">Microsoft PatchGuard. To protect users and business systems new technologies developed by Intel and AMD CPUs may be applied. To deal with the new malware we propose monitoring and controlling access to the memory in real time using Intel VT-x </w:t>
      </w:r>
      <w:r w:rsidR="002837FA">
        <w:rPr>
          <w:rFonts w:cs="Times New Roman"/>
          <w:lang w:val="en-US" w:eastAsia="ja-JP"/>
        </w:rPr>
        <w:t>with</w:t>
      </w:r>
      <w:r w:rsidRPr="007D4CBC">
        <w:rPr>
          <w:rFonts w:cs="Times New Roman"/>
          <w:lang w:val="en-US" w:eastAsia="ja-JP"/>
        </w:rPr>
        <w:t xml:space="preserve"> EPT. We have checked this concept by developing MemoryMonRWX, which is a bare-metal hypervisor. MemoryMonRWX is able to track and trap all types of memory access: read, write, and execute. MemoryMonRWX </w:t>
      </w:r>
      <w:r w:rsidR="001E2FBB" w:rsidRPr="007D4CBC">
        <w:rPr>
          <w:rFonts w:cs="Times New Roman"/>
          <w:lang w:val="en-US" w:eastAsia="ja-JP"/>
        </w:rPr>
        <w:t xml:space="preserve">also </w:t>
      </w:r>
      <w:r w:rsidRPr="007D4CBC">
        <w:rPr>
          <w:rFonts w:cs="Times New Roman"/>
          <w:lang w:val="en-US" w:eastAsia="ja-JP"/>
        </w:rPr>
        <w:t xml:space="preserve">has the following competitive advantages: fine-grained analysis, support </w:t>
      </w:r>
      <w:r w:rsidR="00151A94">
        <w:rPr>
          <w:rFonts w:cs="Times New Roman"/>
          <w:lang w:val="en-US" w:eastAsia="ja-JP"/>
        </w:rPr>
        <w:t xml:space="preserve">of </w:t>
      </w:r>
      <w:r w:rsidRPr="007D4CBC">
        <w:rPr>
          <w:rFonts w:cs="Times New Roman"/>
          <w:lang w:val="en-US" w:eastAsia="ja-JP"/>
        </w:rPr>
        <w:t xml:space="preserve">multi-core CPUs and 64-bit Windows 10. MemoryMonRWX is able to protect critical kernel memory areas even when PatchGuard has been disabled by malware. Its main innovative features are as follows: guaranteed interception of every memory access, resilience, </w:t>
      </w:r>
      <w:r w:rsidR="006B4F11">
        <w:rPr>
          <w:rFonts w:cs="Times New Roman"/>
          <w:lang w:val="en-US" w:eastAsia="ja-JP"/>
        </w:rPr>
        <w:t>and low performance degradation</w:t>
      </w:r>
      <w:r>
        <w:rPr>
          <w:rFonts w:cs="Times New Roman"/>
          <w:lang w:val="en-US" w:eastAsia="ja-JP"/>
        </w:rPr>
        <w:t>.</w:t>
      </w:r>
      <w:r w:rsidR="005C10B7">
        <w:rPr>
          <w:rFonts w:cs="Times New Roman"/>
          <w:lang w:val="en-US" w:eastAsia="ja-JP"/>
        </w:rPr>
        <w:t xml:space="preserve"> </w:t>
      </w:r>
    </w:p>
    <w:p w14:paraId="5B71DBE8" w14:textId="76BC4237" w:rsidR="00692A60" w:rsidRPr="00B16410" w:rsidRDefault="000A15AC" w:rsidP="00D7047A">
      <w:pPr>
        <w:rPr>
          <w:rFonts w:cs="Times New Roman"/>
          <w:lang w:val="en-US"/>
        </w:rPr>
      </w:pPr>
      <w:r w:rsidRPr="00B16410">
        <w:rPr>
          <w:rFonts w:eastAsiaTheme="majorEastAsia" w:cs="Times New Roman"/>
          <w:b/>
          <w:bCs/>
          <w:lang w:val="en-US" w:eastAsia="ja-JP"/>
        </w:rPr>
        <w:t>Keywords</w:t>
      </w:r>
      <w:r w:rsidRPr="00B16410">
        <w:rPr>
          <w:rFonts w:cs="Times New Roman"/>
          <w:lang w:val="en-US"/>
        </w:rPr>
        <w:t xml:space="preserve">: </w:t>
      </w:r>
      <w:bookmarkStart w:id="1" w:name="_Toc379450937"/>
      <w:r w:rsidR="004734BA" w:rsidRPr="00B16410">
        <w:rPr>
          <w:rFonts w:cs="Times New Roman"/>
          <w:lang w:val="en-US"/>
        </w:rPr>
        <w:t>memory protection; tracking memory access; information leakage; kernel integrity</w:t>
      </w:r>
      <w:r w:rsidR="0042283F">
        <w:rPr>
          <w:rFonts w:cs="Times New Roman"/>
          <w:lang w:val="en-US"/>
        </w:rPr>
        <w:t>; hypervisor</w:t>
      </w:r>
      <w:r w:rsidR="00C51687" w:rsidRPr="00B16410">
        <w:rPr>
          <w:rFonts w:cs="Times New Roman"/>
          <w:lang w:val="en-US"/>
        </w:rPr>
        <w:t>.</w:t>
      </w:r>
    </w:p>
    <w:p w14:paraId="30122E78" w14:textId="77777777" w:rsidR="00D7047A" w:rsidRPr="00B16410" w:rsidRDefault="00D7047A" w:rsidP="00D7047A">
      <w:pPr>
        <w:jc w:val="center"/>
        <w:rPr>
          <w:rFonts w:cs="Times New Roman"/>
          <w:lang w:val="en-US"/>
        </w:rPr>
      </w:pPr>
    </w:p>
    <w:p w14:paraId="606D9996" w14:textId="77777777" w:rsidR="00D7047A" w:rsidRPr="00B16410" w:rsidRDefault="00D7047A" w:rsidP="00D7047A">
      <w:pPr>
        <w:rPr>
          <w:lang w:val="en-US"/>
        </w:rPr>
        <w:sectPr w:rsidR="00D7047A" w:rsidRPr="00B16410" w:rsidSect="0089737E">
          <w:headerReference w:type="default" r:id="rId8"/>
          <w:footerReference w:type="default" r:id="rId9"/>
          <w:pgSz w:w="12240" w:h="15840" w:code="9"/>
          <w:pgMar w:top="1440" w:right="1267" w:bottom="1440" w:left="1440" w:header="720" w:footer="720" w:gutter="0"/>
          <w:cols w:space="708"/>
          <w:docGrid w:linePitch="360"/>
        </w:sectPr>
      </w:pPr>
    </w:p>
    <w:bookmarkStart w:id="2" w:name="_Ref437349924"/>
    <w:p w14:paraId="3C176758" w14:textId="01590A69" w:rsidR="0049523F" w:rsidRPr="00B16410" w:rsidRDefault="00804A19" w:rsidP="00AB5526">
      <w:pPr>
        <w:pStyle w:val="Heading1"/>
      </w:pPr>
      <w:r w:rsidRPr="00B16410">
        <w:lastRenderedPageBreak/>
        <w:fldChar w:fldCharType="begin"/>
      </w:r>
      <w:r w:rsidRPr="00B16410">
        <w:instrText xml:space="preserve"> SEQ First \r 1 \* ARABIC \* MERGEFORMAT \* MERGEFORMAT </w:instrText>
      </w:r>
      <w:r w:rsidRPr="00B16410">
        <w:fldChar w:fldCharType="separate"/>
      </w:r>
      <w:bookmarkStart w:id="3" w:name="_Toc403772960"/>
      <w:bookmarkStart w:id="4" w:name="_Toc437933906"/>
      <w:r w:rsidR="00F974A4">
        <w:rPr>
          <w:noProof/>
        </w:rPr>
        <w:t>1</w:t>
      </w:r>
      <w:r w:rsidRPr="00B16410">
        <w:rPr>
          <w:noProof/>
        </w:rPr>
        <w:fldChar w:fldCharType="end"/>
      </w:r>
      <w:r w:rsidR="00CD6ECE" w:rsidRPr="00B16410">
        <w:t>.</w:t>
      </w:r>
      <w:r w:rsidR="00B144CA" w:rsidRPr="00B16410">
        <w:t> </w:t>
      </w:r>
      <w:r w:rsidR="0049523F" w:rsidRPr="00B16410">
        <w:t>INTRODUCTION</w:t>
      </w:r>
      <w:bookmarkEnd w:id="1"/>
      <w:bookmarkEnd w:id="2"/>
      <w:bookmarkEnd w:id="3"/>
      <w:bookmarkEnd w:id="4"/>
      <w:r w:rsidR="00F41A79" w:rsidRPr="00B16410">
        <w:t xml:space="preserve"> </w:t>
      </w:r>
    </w:p>
    <w:p w14:paraId="38E90EA6" w14:textId="1BF2699E" w:rsidR="008D0874" w:rsidRDefault="007D4CBC" w:rsidP="008D0874">
      <w:pPr>
        <w:rPr>
          <w:lang w:val="en-US"/>
        </w:rPr>
      </w:pPr>
      <w:r w:rsidRPr="007D4CBC">
        <w:rPr>
          <w:lang w:val="en-US"/>
        </w:rPr>
        <w:t>Modern malware attacks on Windows machines are becoming increasingly sophisticated and extremely difficult to detect. Newest integrated security mechanisms on the modern Windows 10 x64 such as Kernel Mode Code Signing (KMCS) and Kernel Patch Protection (KPP) also known as PatchGuard are unable to prevent malicious activity.</w:t>
      </w:r>
      <w:r w:rsidR="008D0874" w:rsidRPr="00B16410">
        <w:rPr>
          <w:lang w:val="en-US"/>
        </w:rPr>
        <w:t xml:space="preserve"> </w:t>
      </w:r>
    </w:p>
    <w:p w14:paraId="454F2599" w14:textId="784AE334" w:rsidR="007D4CBC" w:rsidRPr="007D4CBC" w:rsidRDefault="007D4CBC" w:rsidP="007D4CBC">
      <w:pPr>
        <w:rPr>
          <w:lang w:val="en-US"/>
        </w:rPr>
      </w:pPr>
      <w:r w:rsidRPr="007D4CBC">
        <w:rPr>
          <w:lang w:val="en-US"/>
        </w:rPr>
        <w:t xml:space="preserve">Modern malware attacks are ‘surgical’ and infect networks of huge organizations even when their computers, have never been connected to the Internet – 'air-gapped' computers’ (Paganini, 2014). Let us consider </w:t>
      </w:r>
      <w:r w:rsidR="00657D66">
        <w:rPr>
          <w:lang w:val="en-US"/>
        </w:rPr>
        <w:t>some</w:t>
      </w:r>
      <w:r w:rsidR="00633DEF">
        <w:rPr>
          <w:lang w:val="en-US"/>
        </w:rPr>
        <w:t xml:space="preserve"> </w:t>
      </w:r>
      <w:r w:rsidRPr="007D4CBC">
        <w:rPr>
          <w:lang w:val="en-US"/>
        </w:rPr>
        <w:t xml:space="preserve">recent incidents with the following malware: Turla rootkit, which remained undiscovered for at least three years and ProjectSauron, which has never been stored on </w:t>
      </w:r>
      <w:r w:rsidR="000200B9">
        <w:rPr>
          <w:lang w:val="en-US"/>
        </w:rPr>
        <w:t xml:space="preserve">a </w:t>
      </w:r>
      <w:r w:rsidRPr="007D4CBC">
        <w:rPr>
          <w:lang w:val="en-US"/>
        </w:rPr>
        <w:t>disk.</w:t>
      </w:r>
    </w:p>
    <w:p w14:paraId="08623A13" w14:textId="5072B858" w:rsidR="007D4CBC" w:rsidRPr="007D4CBC" w:rsidRDefault="007D4CBC" w:rsidP="007D4CBC">
      <w:pPr>
        <w:rPr>
          <w:lang w:val="en-US"/>
        </w:rPr>
      </w:pPr>
      <w:r w:rsidRPr="007D4CBC">
        <w:rPr>
          <w:lang w:val="en-US"/>
        </w:rPr>
        <w:t xml:space="preserve">According to the security response by Symantec, Turla trojan which was created by the Waterbug hackers group successfully compromised more than 4,500 computers from 100 countries (Symantec, 2016). Even the Swiss Federal Department of Defense (GovCERT, 2016) was under a cyber-espionage attack via Turla (Paganini, 2016). This malware remained undiscovered for at least three </w:t>
      </w:r>
      <w:r w:rsidRPr="007D4CBC">
        <w:rPr>
          <w:lang w:val="en-US"/>
        </w:rPr>
        <w:lastRenderedPageBreak/>
        <w:t xml:space="preserve">years due to its stealth features, which helped to overcome both built-in security Windows and anti-virus signature based mechanisms. The authors of Turla rootkit proposed a new method to overcome Driver Signature Enforcement. A rootkit loads a legitimate signed driver and after that by using its vulnerability loads a malware driver. As a result, it defeats the Driver Signature Enforcement and makes it possible to load any kernel-mode driver even without </w:t>
      </w:r>
      <w:r w:rsidR="00E92394">
        <w:rPr>
          <w:lang w:val="en-US"/>
        </w:rPr>
        <w:t>a</w:t>
      </w:r>
      <w:r w:rsidR="008466CB">
        <w:rPr>
          <w:lang w:val="en-US"/>
        </w:rPr>
        <w:t>ny</w:t>
      </w:r>
      <w:r w:rsidR="00E92394">
        <w:rPr>
          <w:lang w:val="en-US"/>
        </w:rPr>
        <w:t xml:space="preserve"> </w:t>
      </w:r>
      <w:r w:rsidRPr="007D4CBC">
        <w:rPr>
          <w:lang w:val="en-US"/>
        </w:rPr>
        <w:t xml:space="preserve">digital sign (G Data, 2014a; Rascagnères, 2016; Baranov, 2014). This malware hides its file system and registry activity by hooking </w:t>
      </w:r>
      <w:r w:rsidR="00DB2C28">
        <w:rPr>
          <w:lang w:val="en-US"/>
        </w:rPr>
        <w:t xml:space="preserve">the </w:t>
      </w:r>
      <w:r w:rsidRPr="007D4CBC">
        <w:rPr>
          <w:lang w:val="en-US"/>
        </w:rPr>
        <w:t xml:space="preserve">corresponding kernel-mode OS functions. To do this on a 64-bit system, malware bypasses PatchGuard without rebooting, which makes Windows kernel vulnerable to any manipulations again, such as Direct Kernel-mode Object Manipulation </w:t>
      </w:r>
      <w:r w:rsidR="00E55E6A">
        <w:rPr>
          <w:lang w:val="en-US"/>
        </w:rPr>
        <w:t>(</w:t>
      </w:r>
      <w:r w:rsidRPr="007D4CBC">
        <w:rPr>
          <w:lang w:val="en-US"/>
        </w:rPr>
        <w:t>DKOM</w:t>
      </w:r>
      <w:r w:rsidR="00E55E6A">
        <w:rPr>
          <w:lang w:val="en-US"/>
        </w:rPr>
        <w:t>)</w:t>
      </w:r>
      <w:r w:rsidRPr="007D4CBC">
        <w:rPr>
          <w:lang w:val="en-US"/>
        </w:rPr>
        <w:t xml:space="preserve"> and hooking (G Data, 2014b). </w:t>
      </w:r>
    </w:p>
    <w:p w14:paraId="3B5A9610" w14:textId="77777777" w:rsidR="007D4CBC" w:rsidRPr="007D4CBC" w:rsidRDefault="007D4CBC" w:rsidP="007D4CBC">
      <w:pPr>
        <w:rPr>
          <w:lang w:val="en-US"/>
        </w:rPr>
      </w:pPr>
      <w:r w:rsidRPr="007D4CBC">
        <w:rPr>
          <w:lang w:val="en-US"/>
        </w:rPr>
        <w:t xml:space="preserve">AV expert from McAfee has demonstrated the ability of KPP-Destroyer utility to defeat PatchGuard on modern Windows 8.1 x64, which makes Windows kernel vulnerable to common well-known rootkit techniques.  This tool has been used and improved by hackers (Intel, 2014; Rascagneres, 2015). </w:t>
      </w:r>
    </w:p>
    <w:p w14:paraId="1D3BAF45" w14:textId="77777777" w:rsidR="007D4CBC" w:rsidRPr="007D4CBC" w:rsidRDefault="007D4CBC" w:rsidP="007D4CBC">
      <w:pPr>
        <w:rPr>
          <w:lang w:val="en-US"/>
        </w:rPr>
      </w:pPr>
      <w:r w:rsidRPr="007D4CBC">
        <w:rPr>
          <w:lang w:val="en-US"/>
        </w:rPr>
        <w:lastRenderedPageBreak/>
        <w:t>The authors underline that PatchGuard is vulnerable to kernel-level attacks because it is located in the same environment with rootkits (Yan, Luo, Feng, Pan, &amp; Safi, 2015). The TDL4/TDSS rootkit family disables PatchGuard by modifying the system’s boot loader.</w:t>
      </w:r>
    </w:p>
    <w:p w14:paraId="15BF9A2C" w14:textId="739E1659" w:rsidR="007D4CBC" w:rsidRPr="007D4CBC" w:rsidRDefault="007D4CBC" w:rsidP="007D4CBC">
      <w:pPr>
        <w:rPr>
          <w:lang w:val="en-US"/>
        </w:rPr>
      </w:pPr>
      <w:r w:rsidRPr="007D4CBC">
        <w:rPr>
          <w:lang w:val="en-US"/>
        </w:rPr>
        <w:t xml:space="preserve">Another malware platform for cyber espionage was identified by Symantec and Kaspersky Lab </w:t>
      </w:r>
      <w:r w:rsidR="00BC6325">
        <w:rPr>
          <w:lang w:val="en-US"/>
        </w:rPr>
        <w:t xml:space="preserve">as </w:t>
      </w:r>
      <w:r w:rsidR="00BC6325" w:rsidRPr="007D4CBC">
        <w:rPr>
          <w:lang w:val="en-US"/>
        </w:rPr>
        <w:t xml:space="preserve">ProjectSauron </w:t>
      </w:r>
      <w:r w:rsidRPr="007D4CBC">
        <w:rPr>
          <w:lang w:val="en-US"/>
        </w:rPr>
        <w:t xml:space="preserve">and according to their reports </w:t>
      </w:r>
      <w:r w:rsidR="00BC6325">
        <w:rPr>
          <w:lang w:val="en-US"/>
        </w:rPr>
        <w:t>this malware</w:t>
      </w:r>
      <w:r w:rsidRPr="007D4CBC">
        <w:rPr>
          <w:lang w:val="en-US"/>
        </w:rPr>
        <w:t xml:space="preserve"> had eluded security researchers for at least five years (Dockrill, 2016). This malware was deliberately created to confuse AV experts and to prevent its analysis. To achieve this, the indicators of compromise or patterns, which are normally used by AV experts, were removed. ProjectSauron also resides only in the computer memory without saving itself to the hard disk drive, which renders existing AV techniques pointless (Baranov, 2016). </w:t>
      </w:r>
    </w:p>
    <w:p w14:paraId="728A54FC" w14:textId="77777777" w:rsidR="007D4CBC" w:rsidRPr="007D4CBC" w:rsidRDefault="007D4CBC" w:rsidP="007D4CBC">
      <w:pPr>
        <w:rPr>
          <w:lang w:val="en-US"/>
        </w:rPr>
      </w:pPr>
      <w:r w:rsidRPr="007D4CBC">
        <w:rPr>
          <w:lang w:val="en-US"/>
        </w:rPr>
        <w:t xml:space="preserve">According to the paper (Prakash, Venkataramani, Yin, &amp; Lin, 2015) “a kernel rootkit, can often tamper with kernel memory data, putting the trustworthiness of memory analysis under question.” These authors state “moreover, while it is widely accepted that value manipulation attacks pose a threat to memory analysis, its severity has not been explored and well understood.” </w:t>
      </w:r>
    </w:p>
    <w:p w14:paraId="3FEB40EE" w14:textId="77777777" w:rsidR="007D4CBC" w:rsidRPr="007D4CBC" w:rsidRDefault="007D4CBC" w:rsidP="007D4CBC">
      <w:pPr>
        <w:rPr>
          <w:lang w:val="en-US"/>
        </w:rPr>
      </w:pPr>
      <w:r w:rsidRPr="007D4CBC">
        <w:rPr>
          <w:lang w:val="en-US"/>
        </w:rPr>
        <w:t>These authors proposed improving the DKOM attack that targets the OS scheduler. They also showed that it cannot be detected by any of the existing techniques (Graziano, Flore, Lanzi, &amp; Balzarotti, 2016; Graziano, 2016).</w:t>
      </w:r>
    </w:p>
    <w:p w14:paraId="3F26CE31" w14:textId="3F103A9B" w:rsidR="007D4CBC" w:rsidRPr="007D4CBC" w:rsidRDefault="007D4CBC" w:rsidP="007D4CBC">
      <w:pPr>
        <w:rPr>
          <w:lang w:val="en-US"/>
        </w:rPr>
      </w:pPr>
      <w:r w:rsidRPr="007D4CBC">
        <w:rPr>
          <w:lang w:val="en-US"/>
        </w:rPr>
        <w:t>Detection of malicious binaries with digital certificates is becoming increasingly difficult. Cyber security researchers keep sharing new techniques to overcome Windows security mechanism</w:t>
      </w:r>
      <w:r w:rsidR="00DE04DF">
        <w:rPr>
          <w:lang w:val="en-US"/>
        </w:rPr>
        <w:t xml:space="preserve"> – </w:t>
      </w:r>
      <w:r w:rsidR="00DE04DF" w:rsidRPr="00DE04DF">
        <w:rPr>
          <w:lang w:val="en-US"/>
        </w:rPr>
        <w:t>Kernel Mode Code Signing</w:t>
      </w:r>
      <w:bookmarkStart w:id="5" w:name="_GoBack"/>
      <w:bookmarkEnd w:id="5"/>
      <w:r w:rsidRPr="007D4CBC">
        <w:rPr>
          <w:lang w:val="en-US"/>
        </w:rPr>
        <w:t xml:space="preserve"> (KMCS) in the recent Black Hat USA 2016 </w:t>
      </w:r>
      <w:r w:rsidR="009E0CDA">
        <w:rPr>
          <w:lang w:val="en-US"/>
        </w:rPr>
        <w:t xml:space="preserve">conference </w:t>
      </w:r>
      <w:r w:rsidRPr="007D4CBC">
        <w:rPr>
          <w:lang w:val="en-US"/>
        </w:rPr>
        <w:t xml:space="preserve">(Nipravsky, 2016). The idea of infection of digitally signed files without altering hashes was based on inserting a payload code into the header attribute certification table. Because Windows excludes this field from the hash calculations, the file certificate remains valid. According to the recent McAfee Labs Threats Report (McAfee, 2016) the total number of malicious signed binaries increased by 3 million during the first 6 months of 2016. </w:t>
      </w:r>
    </w:p>
    <w:p w14:paraId="4EC0FE93" w14:textId="77777777" w:rsidR="007D4CBC" w:rsidRPr="007D4CBC" w:rsidRDefault="007D4CBC" w:rsidP="007D4CBC">
      <w:pPr>
        <w:rPr>
          <w:lang w:val="en-US"/>
        </w:rPr>
      </w:pPr>
      <w:r w:rsidRPr="007D4CBC">
        <w:rPr>
          <w:lang w:val="en-US"/>
        </w:rPr>
        <w:lastRenderedPageBreak/>
        <w:t xml:space="preserve">Experts from Kaspersky Lab have published   the newest set of malware tricks, which make it difficult to reveal malware (Bartholomew &amp; Guerrero-Saade, 2016). </w:t>
      </w:r>
    </w:p>
    <w:p w14:paraId="5CF31FE6" w14:textId="77777777" w:rsidR="007D4CBC" w:rsidRPr="007D4CBC" w:rsidRDefault="007D4CBC" w:rsidP="007D4CBC">
      <w:pPr>
        <w:rPr>
          <w:lang w:val="en-US"/>
        </w:rPr>
      </w:pPr>
      <w:r w:rsidRPr="007D4CBC">
        <w:rPr>
          <w:lang w:val="en-US"/>
        </w:rPr>
        <w:t xml:space="preserve">The authors Jadhav, Vidyarthi, &amp; Hemavathy (2016) prove that modern malware are prepared thoroughly enough to prevent their detection even by high skilled AV experts. Hackers “leave no signature, and so they never get caught. This happens due to the absence of signature or behavior information in the security systems.” At the same time, we are able to detect this new unknown malware because “in many cases evasive behaviors can be used as a signal for evasive malware detection.” </w:t>
      </w:r>
    </w:p>
    <w:p w14:paraId="761B93DE" w14:textId="77777777" w:rsidR="007D4CBC" w:rsidRPr="007D4CBC" w:rsidRDefault="007D4CBC" w:rsidP="007D4CBC">
      <w:pPr>
        <w:rPr>
          <w:lang w:val="en-US"/>
        </w:rPr>
      </w:pPr>
      <w:r w:rsidRPr="007D4CBC">
        <w:rPr>
          <w:lang w:val="en-US"/>
        </w:rPr>
        <w:t xml:space="preserve">Thus existing protection approaches of computer systems are no longer working. Driver Signature Enforcement cannot prevent installation of signed malware, PatchGuard is not resilient to malware counter-measures, modern AV products are unable to detect malware even for several years. </w:t>
      </w:r>
    </w:p>
    <w:p w14:paraId="3DCA92B0" w14:textId="122E9269" w:rsidR="007D4CBC" w:rsidRPr="007D4CBC" w:rsidRDefault="007D4CBC" w:rsidP="007D4CBC">
      <w:pPr>
        <w:rPr>
          <w:lang w:val="en-US"/>
        </w:rPr>
      </w:pPr>
      <w:r w:rsidRPr="007D4CBC">
        <w:rPr>
          <w:lang w:val="en-US"/>
        </w:rPr>
        <w:t>The purpose of this paper is to present the design, implementation, and evaluation of a new hypervisor-based system that reliably provides privacy and integrity of memory data as well as giving behavior information on memory access in real time. To detect unauthorized memory access, we propose a new memory monitor system – MemoryMonRWX, which has the capability to track all memory accesses.</w:t>
      </w:r>
    </w:p>
    <w:p w14:paraId="212EC56F" w14:textId="5DB6D6E7" w:rsidR="008D0874" w:rsidRPr="00B16410" w:rsidRDefault="008D0874" w:rsidP="008D0874">
      <w:pPr>
        <w:rPr>
          <w:lang w:val="en-US"/>
        </w:rPr>
      </w:pPr>
      <w:r w:rsidRPr="00B16410">
        <w:rPr>
          <w:b/>
          <w:lang w:val="en-US"/>
        </w:rPr>
        <w:t>Thread model</w:t>
      </w:r>
      <w:r w:rsidRPr="00B16410">
        <w:rPr>
          <w:lang w:val="en-US"/>
        </w:rPr>
        <w:t xml:space="preserve">. We will consider the following basic scenarios </w:t>
      </w:r>
      <w:r w:rsidR="00727FC3" w:rsidRPr="00B16410">
        <w:rPr>
          <w:lang w:val="en-US"/>
        </w:rPr>
        <w:t xml:space="preserve">of </w:t>
      </w:r>
      <w:r w:rsidRPr="00B16410">
        <w:rPr>
          <w:lang w:val="en-US"/>
        </w:rPr>
        <w:t>malware attack</w:t>
      </w:r>
      <w:r w:rsidR="00FD7EA2" w:rsidRPr="00B16410">
        <w:rPr>
          <w:lang w:val="en-US"/>
        </w:rPr>
        <w:t>s</w:t>
      </w:r>
      <w:r w:rsidRPr="00B16410">
        <w:rPr>
          <w:lang w:val="en-US"/>
        </w:rPr>
        <w:t xml:space="preserve"> in </w:t>
      </w:r>
      <w:r w:rsidR="00247149">
        <w:rPr>
          <w:lang w:val="en-US"/>
        </w:rPr>
        <w:t xml:space="preserve">the </w:t>
      </w:r>
      <w:r w:rsidRPr="00B16410">
        <w:rPr>
          <w:lang w:val="en-US"/>
        </w:rPr>
        <w:t xml:space="preserve">kernel-mode: </w:t>
      </w:r>
    </w:p>
    <w:p w14:paraId="544A9093" w14:textId="031514FD" w:rsidR="00DA0E85" w:rsidRPr="00B16410" w:rsidRDefault="00194A9C" w:rsidP="00DA0E85">
      <w:pPr>
        <w:pStyle w:val="ListParagraph"/>
        <w:numPr>
          <w:ilvl w:val="0"/>
          <w:numId w:val="21"/>
        </w:numPr>
        <w:rPr>
          <w:lang w:val="en-US"/>
        </w:rPr>
      </w:pPr>
      <w:r w:rsidRPr="00B16410">
        <w:rPr>
          <w:lang w:val="en-US"/>
        </w:rPr>
        <w:t xml:space="preserve">Stealing </w:t>
      </w:r>
      <w:r w:rsidR="00DA0E85" w:rsidRPr="00B16410">
        <w:rPr>
          <w:lang w:val="en-US"/>
        </w:rPr>
        <w:t xml:space="preserve">sensitive data, such as crypto keys and </w:t>
      </w:r>
      <w:r w:rsidR="00605CDE" w:rsidRPr="00147BED">
        <w:rPr>
          <w:lang w:val="en-US"/>
        </w:rPr>
        <w:t>private users’ data</w:t>
      </w:r>
      <w:r w:rsidR="009367C7">
        <w:rPr>
          <w:lang w:val="en-US"/>
        </w:rPr>
        <w:t>.</w:t>
      </w:r>
    </w:p>
    <w:p w14:paraId="08D93043" w14:textId="5D7F3AAF" w:rsidR="008D0874" w:rsidRPr="00B16410" w:rsidRDefault="00194A9C" w:rsidP="00DA0E85">
      <w:pPr>
        <w:pStyle w:val="ListParagraph"/>
        <w:numPr>
          <w:ilvl w:val="0"/>
          <w:numId w:val="21"/>
        </w:numPr>
        <w:rPr>
          <w:lang w:val="en-US"/>
        </w:rPr>
      </w:pPr>
      <w:r w:rsidRPr="00B16410">
        <w:rPr>
          <w:lang w:val="en-US"/>
        </w:rPr>
        <w:t xml:space="preserve">Manipulation </w:t>
      </w:r>
      <w:r w:rsidR="008D0874" w:rsidRPr="00B16410">
        <w:rPr>
          <w:lang w:val="en-US"/>
        </w:rPr>
        <w:t xml:space="preserve">with </w:t>
      </w:r>
      <w:r w:rsidR="007F6E01">
        <w:rPr>
          <w:lang w:val="en-US"/>
        </w:rPr>
        <w:t xml:space="preserve">memory content, such as hooking, </w:t>
      </w:r>
      <w:r w:rsidR="008D0874" w:rsidRPr="00B16410">
        <w:rPr>
          <w:lang w:val="en-US"/>
        </w:rPr>
        <w:t>unlinking</w:t>
      </w:r>
      <w:r w:rsidR="00605CDE">
        <w:rPr>
          <w:lang w:val="en-US"/>
        </w:rPr>
        <w:t>,</w:t>
      </w:r>
      <w:r w:rsidR="007F6E01">
        <w:rPr>
          <w:lang w:val="en-US"/>
        </w:rPr>
        <w:t xml:space="preserve"> and patching</w:t>
      </w:r>
      <w:r w:rsidR="009367C7">
        <w:rPr>
          <w:lang w:val="en-US"/>
        </w:rPr>
        <w:t>.</w:t>
      </w:r>
    </w:p>
    <w:p w14:paraId="7746E81F" w14:textId="784F82EC" w:rsidR="008D0874" w:rsidRPr="00B16410" w:rsidRDefault="00194A9C" w:rsidP="00194A9C">
      <w:pPr>
        <w:pStyle w:val="ListParagraph"/>
        <w:numPr>
          <w:ilvl w:val="0"/>
          <w:numId w:val="21"/>
        </w:numPr>
        <w:rPr>
          <w:lang w:val="en-US"/>
        </w:rPr>
      </w:pPr>
      <w:r w:rsidRPr="00B16410">
        <w:rPr>
          <w:lang w:val="en-US"/>
        </w:rPr>
        <w:t xml:space="preserve">Execution of unknown </w:t>
      </w:r>
      <w:r w:rsidR="008D0874" w:rsidRPr="00B16410">
        <w:rPr>
          <w:lang w:val="en-US"/>
        </w:rPr>
        <w:t>code fragments.</w:t>
      </w:r>
    </w:p>
    <w:p w14:paraId="265E658D" w14:textId="7B3BE5E3" w:rsidR="007D4CBC" w:rsidRPr="007D4CBC" w:rsidRDefault="008D0874" w:rsidP="007D4CBC">
      <w:pPr>
        <w:rPr>
          <w:lang w:val="en-US"/>
        </w:rPr>
      </w:pPr>
      <w:r w:rsidRPr="00F114B3">
        <w:rPr>
          <w:b/>
          <w:lang w:val="en-US"/>
        </w:rPr>
        <w:t>Scenario</w:t>
      </w:r>
      <w:r w:rsidR="00185A00" w:rsidRPr="00F114B3">
        <w:rPr>
          <w:b/>
          <w:lang w:val="en-US"/>
        </w:rPr>
        <w:t> </w:t>
      </w:r>
      <w:r w:rsidR="00DA0E85" w:rsidRPr="00F114B3">
        <w:rPr>
          <w:b/>
          <w:lang w:val="en-US"/>
        </w:rPr>
        <w:t>1</w:t>
      </w:r>
      <w:r w:rsidRPr="00F114B3">
        <w:rPr>
          <w:lang w:val="en-US"/>
        </w:rPr>
        <w:t xml:space="preserve">. </w:t>
      </w:r>
      <w:r w:rsidR="007D4CBC" w:rsidRPr="007D4CBC">
        <w:rPr>
          <w:lang w:val="en-US"/>
        </w:rPr>
        <w:t>Malware reads the sensitive data from memory, such as private users’ data, cryptographic key, passwords, hashes, data and code of 3</w:t>
      </w:r>
      <w:r w:rsidR="007D4CBC" w:rsidRPr="007071C6">
        <w:rPr>
          <w:vertAlign w:val="superscript"/>
          <w:lang w:val="en-US"/>
        </w:rPr>
        <w:t>rd</w:t>
      </w:r>
      <w:r w:rsidR="007071C6">
        <w:rPr>
          <w:lang w:val="en-US"/>
        </w:rPr>
        <w:t xml:space="preserve"> </w:t>
      </w:r>
      <w:r w:rsidR="007D4CBC" w:rsidRPr="007D4CBC">
        <w:rPr>
          <w:lang w:val="en-US"/>
        </w:rPr>
        <w:t xml:space="preserve">party drivers.  Recent research papers show the advance and importance of this topic. The way of extracting crypto keys from BitLocker is presented here (White, 2015). Thorough analysis of TrueCrypt utility and ways to retrieve user’s crypto keys are presented by Baluda et al. (2015). Security analysis </w:t>
      </w:r>
      <w:r w:rsidR="007D4CBC" w:rsidRPr="007D4CBC">
        <w:rPr>
          <w:lang w:val="en-US"/>
        </w:rPr>
        <w:lastRenderedPageBreak/>
        <w:t xml:space="preserve">of BestCrypt was carried out by Souček (2016), the data leaks issues has been revealed. </w:t>
      </w:r>
    </w:p>
    <w:p w14:paraId="0E2D4FA3" w14:textId="517D835C" w:rsidR="007D4CBC" w:rsidRDefault="007D4CBC" w:rsidP="007D4CBC">
      <w:pPr>
        <w:rPr>
          <w:lang w:val="en-US"/>
        </w:rPr>
      </w:pPr>
      <w:r w:rsidRPr="007D4CBC">
        <w:rPr>
          <w:lang w:val="en-US"/>
        </w:rPr>
        <w:t>Moreover, kernel mode exploits usually read Windows kernel internals data, for example HalDispatchTable (Cardona, 2017). Hence there is a need to manage the access to this data as well.</w:t>
      </w:r>
    </w:p>
    <w:p w14:paraId="5724F163" w14:textId="75E526F0" w:rsidR="00147BED" w:rsidRDefault="00DA0E85" w:rsidP="00147BED">
      <w:pPr>
        <w:rPr>
          <w:lang w:val="en-US"/>
        </w:rPr>
      </w:pPr>
      <w:r w:rsidRPr="00B16410">
        <w:rPr>
          <w:b/>
          <w:lang w:val="en-US"/>
        </w:rPr>
        <w:t>Scenario</w:t>
      </w:r>
      <w:r w:rsidR="00832C0E" w:rsidRPr="00B16410">
        <w:rPr>
          <w:b/>
          <w:lang w:val="en-US"/>
        </w:rPr>
        <w:t> </w:t>
      </w:r>
      <w:r w:rsidRPr="00B16410">
        <w:rPr>
          <w:b/>
          <w:lang w:val="en-US"/>
        </w:rPr>
        <w:t>2</w:t>
      </w:r>
      <w:r w:rsidR="002B24BD" w:rsidRPr="00B16410">
        <w:rPr>
          <w:lang w:val="en-US"/>
        </w:rPr>
        <w:t>. Malware disables Patch</w:t>
      </w:r>
      <w:r w:rsidRPr="00B16410">
        <w:rPr>
          <w:lang w:val="en-US"/>
        </w:rPr>
        <w:t>Guard and illegally modifies the critical parts of system memory.</w:t>
      </w:r>
      <w:r w:rsidR="00D52AA0" w:rsidRPr="00B16410">
        <w:rPr>
          <w:lang w:val="en-US"/>
        </w:rPr>
        <w:t xml:space="preserve"> </w:t>
      </w:r>
      <w:r w:rsidRPr="00B16410">
        <w:rPr>
          <w:lang w:val="en-US"/>
        </w:rPr>
        <w:t>Malware hooks functions by tampering System Service Descriptor Table (SSDT), hides OS-objects, such as process and drivers, by unlinking</w:t>
      </w:r>
      <w:r w:rsidR="0063704B" w:rsidRPr="00B16410">
        <w:rPr>
          <w:lang w:val="en-US"/>
        </w:rPr>
        <w:t xml:space="preserve"> and patching</w:t>
      </w:r>
      <w:r w:rsidRPr="00B16410">
        <w:rPr>
          <w:lang w:val="en-US"/>
        </w:rPr>
        <w:t xml:space="preserve"> corr</w:t>
      </w:r>
      <w:r w:rsidR="007F6E01">
        <w:rPr>
          <w:lang w:val="en-US"/>
        </w:rPr>
        <w:t>esponding structures from lists</w:t>
      </w:r>
      <w:r w:rsidR="00155BC0">
        <w:rPr>
          <w:lang w:val="en-US"/>
        </w:rPr>
        <w:t xml:space="preserve"> </w:t>
      </w:r>
      <w:r w:rsidR="007F6E01" w:rsidRPr="007F6E01">
        <w:rPr>
          <w:lang w:val="en-US"/>
        </w:rPr>
        <w:t xml:space="preserve">Sim &amp; Lee </w:t>
      </w:r>
      <w:r w:rsidR="00155BC0">
        <w:rPr>
          <w:lang w:val="en-US"/>
        </w:rPr>
        <w:t>(</w:t>
      </w:r>
      <w:r w:rsidR="007F6E01" w:rsidRPr="007F6E01">
        <w:rPr>
          <w:lang w:val="en-US"/>
        </w:rPr>
        <w:t>2016)</w:t>
      </w:r>
      <w:r w:rsidR="00622814">
        <w:rPr>
          <w:lang w:val="en-US"/>
        </w:rPr>
        <w:t>;</w:t>
      </w:r>
      <w:r w:rsidR="00155BC0">
        <w:rPr>
          <w:lang w:val="en-US"/>
        </w:rPr>
        <w:t xml:space="preserve"> </w:t>
      </w:r>
      <w:r w:rsidR="00155BC0" w:rsidRPr="00155BC0">
        <w:rPr>
          <w:lang w:val="en-US"/>
        </w:rPr>
        <w:t>Li, Wu, &amp; Liu (2016)</w:t>
      </w:r>
      <w:r w:rsidR="007F6E01" w:rsidRPr="007F6E01">
        <w:rPr>
          <w:lang w:val="en-US"/>
        </w:rPr>
        <w:t>. As a result, this involves memory modification of no less than 8 bytes for 64-bit OS. Rootkit can further protect this unlinked structure by overwriting its fields. So, this means no less than one-byte data modifications (Haruyama &amp; Suzuki, 2012).</w:t>
      </w:r>
      <w:r w:rsidR="00147BED">
        <w:rPr>
          <w:lang w:val="en-US"/>
        </w:rPr>
        <w:t xml:space="preserve"> </w:t>
      </w:r>
    </w:p>
    <w:p w14:paraId="71E203B3" w14:textId="74CC27EF" w:rsidR="00147BED" w:rsidRPr="00147BED" w:rsidRDefault="00147BED" w:rsidP="00147BED">
      <w:pPr>
        <w:rPr>
          <w:lang w:val="en-US"/>
        </w:rPr>
      </w:pPr>
      <w:r w:rsidRPr="00147BED">
        <w:rPr>
          <w:lang w:val="en-US"/>
        </w:rPr>
        <w:t>Malware can also hijack the kernel control transfers by Kernel Object Hooking (KOH), including the violation of control-flow integrity. For example, changing JZ to JNZ modifies one byte of code (Wang &amp; Guo, 2016).</w:t>
      </w:r>
    </w:p>
    <w:p w14:paraId="2AC49FCE" w14:textId="7D8B1985" w:rsidR="00896529" w:rsidRPr="00896529" w:rsidRDefault="008D0874" w:rsidP="00896529">
      <w:pPr>
        <w:rPr>
          <w:lang w:val="en-US"/>
        </w:rPr>
      </w:pPr>
      <w:r w:rsidRPr="00B16410">
        <w:rPr>
          <w:b/>
          <w:lang w:val="en-US"/>
        </w:rPr>
        <w:t>Scenario</w:t>
      </w:r>
      <w:r w:rsidR="00832C0E" w:rsidRPr="00B16410">
        <w:rPr>
          <w:b/>
          <w:lang w:val="en-US"/>
        </w:rPr>
        <w:t> </w:t>
      </w:r>
      <w:r w:rsidRPr="00B16410">
        <w:rPr>
          <w:b/>
          <w:lang w:val="en-US"/>
        </w:rPr>
        <w:t>3</w:t>
      </w:r>
      <w:r w:rsidRPr="00B16410">
        <w:rPr>
          <w:lang w:val="en-US"/>
        </w:rPr>
        <w:t xml:space="preserve">. </w:t>
      </w:r>
      <w:r w:rsidR="00896529" w:rsidRPr="00896529">
        <w:rPr>
          <w:lang w:val="en-US"/>
        </w:rPr>
        <w:t xml:space="preserve">Malware deletes or modifies all information about itself from the system. As a result, there are only executable code fragments in the memory, which do not belong to any of the </w:t>
      </w:r>
      <w:r w:rsidR="00896529" w:rsidRPr="00896529">
        <w:rPr>
          <w:lang w:val="en-US"/>
        </w:rPr>
        <w:lastRenderedPageBreak/>
        <w:t xml:space="preserve">registered drivers. This idea was originally proposed by Korkin &amp; Nesterow, 2016. </w:t>
      </w:r>
    </w:p>
    <w:p w14:paraId="08403346" w14:textId="13173975" w:rsidR="008D0874" w:rsidRPr="00B16410" w:rsidRDefault="00896529" w:rsidP="00CA4CA8">
      <w:pPr>
        <w:rPr>
          <w:lang w:val="en-US"/>
        </w:rPr>
      </w:pPr>
      <w:r w:rsidRPr="00896529">
        <w:rPr>
          <w:lang w:val="en-US"/>
        </w:rPr>
        <w:t>To process all these scenarios for attackers, we propose the following logging scenarios. The visualization of malware attacks examples and the registered output are in the</w:t>
      </w:r>
      <w:r>
        <w:rPr>
          <w:lang w:val="en-US"/>
        </w:rPr>
        <w:t xml:space="preserve"> </w:t>
      </w:r>
      <w:r w:rsidR="00C9323A" w:rsidRPr="00B16410">
        <w:rPr>
          <w:lang w:val="en-US"/>
        </w:rPr>
        <w:fldChar w:fldCharType="begin"/>
      </w:r>
      <w:r w:rsidR="00C9323A" w:rsidRPr="00B16410">
        <w:rPr>
          <w:lang w:val="en-US"/>
        </w:rPr>
        <w:instrText xml:space="preserve"> REF _Ref470169225 \h </w:instrText>
      </w:r>
      <w:r w:rsidR="00B16410">
        <w:rPr>
          <w:lang w:val="en-US"/>
        </w:rPr>
        <w:instrText xml:space="preserve"> \* MERGEFORMAT </w:instrText>
      </w:r>
      <w:r w:rsidR="00C9323A" w:rsidRPr="00B16410">
        <w:rPr>
          <w:lang w:val="en-US"/>
        </w:rPr>
      </w:r>
      <w:r w:rsidR="00C9323A" w:rsidRPr="00B16410">
        <w:rPr>
          <w:lang w:val="en-US"/>
        </w:rPr>
        <w:fldChar w:fldCharType="separate"/>
      </w:r>
      <w:r w:rsidR="00F974A4" w:rsidRPr="00B16410">
        <w:rPr>
          <w:rFonts w:cs="Times New Roman"/>
          <w:lang w:val="en-US"/>
        </w:rPr>
        <w:t>Figure </w:t>
      </w:r>
      <w:r w:rsidR="00F974A4">
        <w:rPr>
          <w:rFonts w:cs="Times New Roman"/>
          <w:lang w:val="en-US"/>
        </w:rPr>
        <w:t>1</w:t>
      </w:r>
      <w:r w:rsidR="00C9323A" w:rsidRPr="00B16410">
        <w:rPr>
          <w:lang w:val="en-US"/>
        </w:rPr>
        <w:fldChar w:fldCharType="end"/>
      </w:r>
      <w:r w:rsidR="00C9323A" w:rsidRPr="00B16410">
        <w:rPr>
          <w:lang w:val="en-US"/>
        </w:rPr>
        <w:t xml:space="preserve"> and </w:t>
      </w:r>
      <w:r w:rsidR="00C9323A" w:rsidRPr="00B16410">
        <w:rPr>
          <w:lang w:val="en-US"/>
        </w:rPr>
        <w:fldChar w:fldCharType="begin"/>
      </w:r>
      <w:r w:rsidR="00C9323A" w:rsidRPr="00B16410">
        <w:rPr>
          <w:lang w:val="en-US"/>
        </w:rPr>
        <w:instrText xml:space="preserve"> REF _Ref470169230 \h </w:instrText>
      </w:r>
      <w:r w:rsidR="00B16410">
        <w:rPr>
          <w:lang w:val="en-US"/>
        </w:rPr>
        <w:instrText xml:space="preserve"> \* MERGEFORMAT </w:instrText>
      </w:r>
      <w:r w:rsidR="00C9323A" w:rsidRPr="00B16410">
        <w:rPr>
          <w:lang w:val="en-US"/>
        </w:rPr>
      </w:r>
      <w:r w:rsidR="00C9323A" w:rsidRPr="00B16410">
        <w:rPr>
          <w:lang w:val="en-US"/>
        </w:rPr>
        <w:fldChar w:fldCharType="separate"/>
      </w:r>
      <w:r w:rsidR="00F974A4" w:rsidRPr="00B16410">
        <w:rPr>
          <w:rFonts w:cs="Times New Roman"/>
          <w:bCs/>
          <w:lang w:val="en-US"/>
        </w:rPr>
        <w:t>Table </w:t>
      </w:r>
      <w:r w:rsidR="00F974A4">
        <w:rPr>
          <w:rFonts w:cs="Times New Roman"/>
          <w:bCs/>
          <w:lang w:val="en-US"/>
        </w:rPr>
        <w:t>1</w:t>
      </w:r>
      <w:r w:rsidR="00C9323A" w:rsidRPr="00B16410">
        <w:rPr>
          <w:lang w:val="en-US"/>
        </w:rPr>
        <w:fldChar w:fldCharType="end"/>
      </w:r>
      <w:r w:rsidR="008D0874" w:rsidRPr="00B16410">
        <w:rPr>
          <w:lang w:val="en-US"/>
        </w:rPr>
        <w:t>.</w:t>
      </w:r>
    </w:p>
    <w:p w14:paraId="0B6B9F0B" w14:textId="623009E4" w:rsidR="007A4940" w:rsidRDefault="001653D2" w:rsidP="007A4940">
      <w:pPr>
        <w:rPr>
          <w:lang w:val="en-US"/>
        </w:rPr>
      </w:pPr>
      <w:r w:rsidRPr="00B16410">
        <w:rPr>
          <w:b/>
          <w:lang w:val="en-US"/>
        </w:rPr>
        <w:t>Logging</w:t>
      </w:r>
      <w:r w:rsidR="001D74AA" w:rsidRPr="00B16410">
        <w:rPr>
          <w:b/>
          <w:lang w:val="en-US"/>
        </w:rPr>
        <w:t> </w:t>
      </w:r>
      <w:r w:rsidRPr="00B16410">
        <w:rPr>
          <w:b/>
          <w:lang w:val="en-US"/>
        </w:rPr>
        <w:t>Scenario</w:t>
      </w:r>
      <w:r w:rsidR="001D74AA" w:rsidRPr="00B16410">
        <w:rPr>
          <w:b/>
          <w:lang w:val="en-US"/>
        </w:rPr>
        <w:t> </w:t>
      </w:r>
      <w:r w:rsidR="00A12F72" w:rsidRPr="00B16410">
        <w:rPr>
          <w:b/>
          <w:lang w:val="en-US"/>
        </w:rPr>
        <w:t>1</w:t>
      </w:r>
      <w:r w:rsidRPr="00B16410">
        <w:rPr>
          <w:lang w:val="en-US"/>
        </w:rPr>
        <w:t xml:space="preserve">. </w:t>
      </w:r>
      <w:r w:rsidR="007A4940" w:rsidRPr="007A4940">
        <w:rPr>
          <w:lang w:val="en-US"/>
        </w:rPr>
        <w:t xml:space="preserve">SyspiciousDriver.sys tries to steal sensitive data. To achieve this its code block, which is loaded to address ‘SourceAddr1’, reads the memory data, which is located on the address ‘DestinationAddr1’. As a result, the output needs to register the following triple: </w:t>
      </w:r>
      <w:r w:rsidR="007A4940">
        <w:rPr>
          <w:lang w:val="en-US"/>
        </w:rPr>
        <w:br/>
      </w:r>
      <w:r w:rsidR="007A4940" w:rsidRPr="007A4940">
        <w:rPr>
          <w:lang w:val="en-US"/>
        </w:rPr>
        <w:t xml:space="preserve">‘SourceAddr1 – Read – DestinationAddr1’. </w:t>
      </w:r>
    </w:p>
    <w:p w14:paraId="3D40B255" w14:textId="54FF9858" w:rsidR="007A4940" w:rsidRDefault="00A12F72" w:rsidP="0076352E">
      <w:pPr>
        <w:rPr>
          <w:lang w:val="en-US"/>
        </w:rPr>
      </w:pPr>
      <w:r w:rsidRPr="00B16410">
        <w:rPr>
          <w:b/>
          <w:lang w:val="en-US"/>
        </w:rPr>
        <w:t>Logging</w:t>
      </w:r>
      <w:r w:rsidR="00A37328" w:rsidRPr="00B16410">
        <w:rPr>
          <w:b/>
          <w:lang w:val="en-US"/>
        </w:rPr>
        <w:t> </w:t>
      </w:r>
      <w:r w:rsidRPr="00B16410">
        <w:rPr>
          <w:b/>
          <w:lang w:val="en-US"/>
        </w:rPr>
        <w:t>Scenario</w:t>
      </w:r>
      <w:r w:rsidR="00A37328" w:rsidRPr="00B16410">
        <w:rPr>
          <w:b/>
          <w:lang w:val="en-US"/>
        </w:rPr>
        <w:t> </w:t>
      </w:r>
      <w:r w:rsidRPr="00B16410">
        <w:rPr>
          <w:b/>
          <w:lang w:val="en-US"/>
        </w:rPr>
        <w:t>2</w:t>
      </w:r>
      <w:r w:rsidRPr="00B16410">
        <w:rPr>
          <w:lang w:val="en-US"/>
        </w:rPr>
        <w:t>.</w:t>
      </w:r>
      <w:r w:rsidR="009E33A2">
        <w:rPr>
          <w:lang w:val="en-US"/>
        </w:rPr>
        <w:t xml:space="preserve"> </w:t>
      </w:r>
      <w:r w:rsidR="007A4940" w:rsidRPr="007A4940">
        <w:rPr>
          <w:lang w:val="en-US"/>
        </w:rPr>
        <w:t xml:space="preserve">The SuspiciousDrv.sys tries to hook a system table function. In this situation its code block, which is loaded to </w:t>
      </w:r>
      <w:r w:rsidR="00113CDA">
        <w:rPr>
          <w:lang w:val="en-US"/>
        </w:rPr>
        <w:t xml:space="preserve">the </w:t>
      </w:r>
      <w:r w:rsidR="007A4940" w:rsidRPr="007A4940">
        <w:rPr>
          <w:lang w:val="en-US"/>
        </w:rPr>
        <w:t>address ‘SourceAddr2’, writes to the memory fragment, which is located on the address ‘DestinationAddr2’. After this, the output will include the following items: ‘SourceAddr2 – Write – DestinationAddr2’</w:t>
      </w:r>
      <w:r w:rsidR="007A4940">
        <w:rPr>
          <w:lang w:val="en-US"/>
        </w:rPr>
        <w:t>.</w:t>
      </w:r>
    </w:p>
    <w:p w14:paraId="7206501E" w14:textId="751311E3" w:rsidR="005042DC" w:rsidRDefault="001653D2" w:rsidP="005B5F9E">
      <w:pPr>
        <w:rPr>
          <w:lang w:val="en-US"/>
        </w:rPr>
      </w:pPr>
      <w:r w:rsidRPr="00B16410">
        <w:rPr>
          <w:b/>
          <w:lang w:val="en-US"/>
        </w:rPr>
        <w:t>Logging</w:t>
      </w:r>
      <w:r w:rsidR="00A37328" w:rsidRPr="00B16410">
        <w:rPr>
          <w:b/>
          <w:lang w:val="en-US"/>
        </w:rPr>
        <w:t> </w:t>
      </w:r>
      <w:r w:rsidRPr="00B16410">
        <w:rPr>
          <w:b/>
          <w:lang w:val="en-US"/>
        </w:rPr>
        <w:t>Scenario</w:t>
      </w:r>
      <w:r w:rsidR="00A37328" w:rsidRPr="00B16410">
        <w:rPr>
          <w:b/>
          <w:lang w:val="en-US"/>
        </w:rPr>
        <w:t> </w:t>
      </w:r>
      <w:r w:rsidRPr="00B16410">
        <w:rPr>
          <w:b/>
          <w:lang w:val="en-US"/>
        </w:rPr>
        <w:t>3</w:t>
      </w:r>
      <w:r w:rsidRPr="00B16410">
        <w:rPr>
          <w:lang w:val="en-US"/>
        </w:rPr>
        <w:t xml:space="preserve">. </w:t>
      </w:r>
      <w:r w:rsidR="00C37452">
        <w:rPr>
          <w:lang w:val="en-US"/>
        </w:rPr>
        <w:t>The HiddenDrv.sys hides it</w:t>
      </w:r>
      <w:r w:rsidR="005042DC" w:rsidRPr="005042DC">
        <w:rPr>
          <w:lang w:val="en-US"/>
        </w:rPr>
        <w:t>self by deliberately deleting all related information from the system lists. As a result, we have only executable code, which is loaded on the ‘SourceAddr3’ in the kernel-mode memory. In order to detect it, the output needs to add the following entry</w:t>
      </w:r>
      <w:r w:rsidR="005042DC">
        <w:rPr>
          <w:lang w:val="en-US"/>
        </w:rPr>
        <w:t>:</w:t>
      </w:r>
      <w:r w:rsidR="005042DC" w:rsidRPr="005042DC">
        <w:rPr>
          <w:lang w:val="en-US"/>
        </w:rPr>
        <w:t xml:space="preserve"> ‘SourceAddr3 – Execute – SourceAddr3’.</w:t>
      </w:r>
    </w:p>
    <w:p w14:paraId="4E86640A" w14:textId="77777777" w:rsidR="00577685" w:rsidRPr="00B16410" w:rsidRDefault="00577685" w:rsidP="005B5F9E">
      <w:pPr>
        <w:rPr>
          <w:rFonts w:cs="Times New Roman"/>
          <w:lang w:val="en-US"/>
        </w:rPr>
        <w:sectPr w:rsidR="00577685" w:rsidRPr="00B16410" w:rsidSect="000F26E8">
          <w:type w:val="continuous"/>
          <w:pgSz w:w="12240" w:h="15840" w:code="9"/>
          <w:pgMar w:top="1440" w:right="1267" w:bottom="1440" w:left="1440" w:header="706" w:footer="706" w:gutter="0"/>
          <w:cols w:num="2" w:space="36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4373"/>
      </w:tblGrid>
      <w:tr w:rsidR="009911AB" w:rsidRPr="00B16410" w14:paraId="42BFBD0C" w14:textId="5461AFEB" w:rsidTr="00622814">
        <w:trPr>
          <w:jc w:val="center"/>
        </w:trPr>
        <w:tc>
          <w:tcPr>
            <w:tcW w:w="4878" w:type="dxa"/>
            <w:vAlign w:val="bottom"/>
          </w:tcPr>
          <w:p w14:paraId="56818B09" w14:textId="584894EA" w:rsidR="005B5F9E" w:rsidRPr="00B16410" w:rsidRDefault="009911AB" w:rsidP="00622814">
            <w:pPr>
              <w:keepNext/>
              <w:spacing w:before="240" w:after="0"/>
              <w:jc w:val="center"/>
              <w:rPr>
                <w:rFonts w:cs="Times New Roman"/>
                <w:lang w:val="en-US"/>
              </w:rPr>
            </w:pPr>
            <w:r w:rsidRPr="009911AB">
              <w:rPr>
                <w:rFonts w:cs="Times New Roman"/>
                <w:noProof/>
                <w:lang w:val="en-US"/>
              </w:rPr>
              <w:lastRenderedPageBreak/>
              <w:drawing>
                <wp:inline distT="0" distB="0" distL="0" distR="0" wp14:anchorId="12A42524" wp14:editId="3D84F1D3">
                  <wp:extent cx="3243532" cy="2088836"/>
                  <wp:effectExtent l="19050" t="19050" r="14605"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2247" cy="2094448"/>
                          </a:xfrm>
                          <a:prstGeom prst="rect">
                            <a:avLst/>
                          </a:prstGeom>
                          <a:noFill/>
                          <a:ln w="3175">
                            <a:solidFill>
                              <a:schemeClr val="tx1"/>
                            </a:solidFill>
                            <a:prstDash val="dash"/>
                          </a:ln>
                        </pic:spPr>
                      </pic:pic>
                    </a:graphicData>
                  </a:graphic>
                </wp:inline>
              </w:drawing>
            </w:r>
          </w:p>
        </w:tc>
        <w:tc>
          <w:tcPr>
            <w:tcW w:w="4871" w:type="dxa"/>
            <w:vAlign w:val="center"/>
          </w:tcPr>
          <w:p w14:paraId="22F10659" w14:textId="0C1AC8E6" w:rsidR="00D31F54" w:rsidRPr="00B16410" w:rsidRDefault="00D31F54" w:rsidP="00895AAB">
            <w:pPr>
              <w:keepNext/>
              <w:tabs>
                <w:tab w:val="left" w:pos="1976"/>
              </w:tabs>
              <w:spacing w:before="240" w:after="0"/>
              <w:jc w:val="center"/>
              <w:rPr>
                <w:rFonts w:cs="Times New Roman"/>
                <w:bCs/>
                <w:lang w:val="en-US"/>
              </w:rPr>
            </w:pPr>
            <w:bookmarkStart w:id="6" w:name="_Ref470169230"/>
            <w:r w:rsidRPr="00B16410">
              <w:rPr>
                <w:rFonts w:cs="Times New Roman"/>
                <w:bCs/>
                <w:lang w:val="en-US"/>
              </w:rPr>
              <w:t>Table </w:t>
            </w:r>
            <w:r w:rsidRPr="00B16410">
              <w:rPr>
                <w:rFonts w:cs="Times New Roman"/>
                <w:bCs/>
                <w:lang w:val="en-US"/>
              </w:rPr>
              <w:fldChar w:fldCharType="begin"/>
            </w:r>
            <w:r w:rsidRPr="00B16410">
              <w:rPr>
                <w:rFonts w:cs="Times New Roman"/>
                <w:bCs/>
                <w:lang w:val="en-US"/>
              </w:rPr>
              <w:instrText xml:space="preserve"> SEQ Table \n \* ARABIC \* MERGEFORMAT</w:instrText>
            </w:r>
            <w:r w:rsidRPr="00B16410">
              <w:rPr>
                <w:rFonts w:cs="Times New Roman"/>
                <w:bCs/>
                <w:lang w:val="en-US"/>
              </w:rPr>
              <w:fldChar w:fldCharType="separate"/>
            </w:r>
            <w:r w:rsidR="00F974A4">
              <w:rPr>
                <w:rFonts w:cs="Times New Roman"/>
                <w:bCs/>
                <w:noProof/>
                <w:lang w:val="en-US"/>
              </w:rPr>
              <w:t>1</w:t>
            </w:r>
            <w:r w:rsidRPr="00B16410">
              <w:rPr>
                <w:rFonts w:cs="Times New Roman"/>
                <w:bCs/>
                <w:lang w:val="en-US"/>
              </w:rPr>
              <w:fldChar w:fldCharType="end"/>
            </w:r>
            <w:bookmarkEnd w:id="6"/>
            <w:r w:rsidRPr="00B16410">
              <w:rPr>
                <w:rFonts w:cs="Times New Roman"/>
                <w:bCs/>
                <w:lang w:val="en-US"/>
              </w:rPr>
              <w:t xml:space="preserve"> </w:t>
            </w:r>
            <w:r w:rsidR="005C4EC1" w:rsidRPr="00B16410">
              <w:rPr>
                <w:rFonts w:cs="Times New Roman"/>
                <w:bCs/>
                <w:lang w:val="en-US"/>
              </w:rPr>
              <w:t>Example of preliminary output for revealing malware attacks</w:t>
            </w:r>
          </w:p>
          <w:tbl>
            <w:tblPr>
              <w:tblStyle w:val="TableGrid"/>
              <w:tblW w:w="0" w:type="auto"/>
              <w:tblLook w:val="04A0" w:firstRow="1" w:lastRow="0" w:firstColumn="1" w:lastColumn="0" w:noHBand="0" w:noVBand="1"/>
            </w:tblPr>
            <w:tblGrid>
              <w:gridCol w:w="416"/>
              <w:gridCol w:w="1290"/>
              <w:gridCol w:w="785"/>
              <w:gridCol w:w="1656"/>
            </w:tblGrid>
            <w:tr w:rsidR="00D4327B" w:rsidRPr="00B16410" w14:paraId="391C064A" w14:textId="77777777" w:rsidTr="000D5355">
              <w:tc>
                <w:tcPr>
                  <w:tcW w:w="309" w:type="dxa"/>
                  <w:vAlign w:val="center"/>
                </w:tcPr>
                <w:p w14:paraId="35DF0350" w14:textId="77777777" w:rsidR="005C4EC1" w:rsidRPr="00622814" w:rsidRDefault="005C4EC1" w:rsidP="000D5355">
                  <w:pPr>
                    <w:keepNext/>
                    <w:spacing w:before="120"/>
                    <w:jc w:val="center"/>
                    <w:rPr>
                      <w:rFonts w:cs="Times New Roman"/>
                      <w:b/>
                      <w:sz w:val="20"/>
                      <w:lang w:val="en-US"/>
                    </w:rPr>
                  </w:pPr>
                  <w:r w:rsidRPr="00622814">
                    <w:rPr>
                      <w:rFonts w:cs="Times New Roman"/>
                      <w:b/>
                      <w:sz w:val="20"/>
                      <w:lang w:val="en-US"/>
                    </w:rPr>
                    <w:t>#</w:t>
                  </w:r>
                </w:p>
              </w:tc>
              <w:tc>
                <w:tcPr>
                  <w:tcW w:w="1517" w:type="dxa"/>
                  <w:vAlign w:val="center"/>
                </w:tcPr>
                <w:p w14:paraId="478ED656" w14:textId="77777777" w:rsidR="005C4EC1" w:rsidRPr="00622814" w:rsidRDefault="005C4EC1" w:rsidP="000D5355">
                  <w:pPr>
                    <w:keepNext/>
                    <w:spacing w:before="120"/>
                    <w:jc w:val="center"/>
                    <w:rPr>
                      <w:rFonts w:cs="Times New Roman"/>
                      <w:b/>
                      <w:sz w:val="20"/>
                      <w:lang w:val="en-US"/>
                    </w:rPr>
                  </w:pPr>
                  <w:r w:rsidRPr="00622814">
                    <w:rPr>
                      <w:rFonts w:cs="Times New Roman"/>
                      <w:b/>
                      <w:sz w:val="20"/>
                      <w:lang w:val="en-US"/>
                    </w:rPr>
                    <w:t>Source address</w:t>
                  </w:r>
                </w:p>
              </w:tc>
              <w:tc>
                <w:tcPr>
                  <w:tcW w:w="840" w:type="dxa"/>
                  <w:vAlign w:val="center"/>
                </w:tcPr>
                <w:p w14:paraId="4DC1814D" w14:textId="3835B1D6" w:rsidR="005C4EC1" w:rsidRPr="00622814" w:rsidRDefault="002A7951" w:rsidP="000D5355">
                  <w:pPr>
                    <w:keepNext/>
                    <w:spacing w:before="120"/>
                    <w:jc w:val="center"/>
                    <w:rPr>
                      <w:rFonts w:cs="Times New Roman"/>
                      <w:b/>
                      <w:sz w:val="20"/>
                      <w:lang w:val="en-US"/>
                    </w:rPr>
                  </w:pPr>
                  <w:r w:rsidRPr="00622814">
                    <w:rPr>
                      <w:rFonts w:cs="Times New Roman"/>
                      <w:b/>
                      <w:sz w:val="20"/>
                      <w:lang w:val="en-US"/>
                    </w:rPr>
                    <w:t xml:space="preserve">Access </w:t>
                  </w:r>
                  <w:r w:rsidR="005C4EC1" w:rsidRPr="00622814">
                    <w:rPr>
                      <w:rFonts w:cs="Times New Roman"/>
                      <w:b/>
                      <w:sz w:val="20"/>
                      <w:lang w:val="en-US"/>
                    </w:rPr>
                    <w:t>Type</w:t>
                  </w:r>
                </w:p>
              </w:tc>
              <w:tc>
                <w:tcPr>
                  <w:tcW w:w="1871" w:type="dxa"/>
                  <w:vAlign w:val="center"/>
                </w:tcPr>
                <w:p w14:paraId="138A3B92" w14:textId="6D042BB8" w:rsidR="005C4EC1" w:rsidRPr="00622814" w:rsidRDefault="002A7951" w:rsidP="000D5355">
                  <w:pPr>
                    <w:keepNext/>
                    <w:spacing w:before="120"/>
                    <w:jc w:val="center"/>
                    <w:rPr>
                      <w:rFonts w:cs="Times New Roman"/>
                      <w:b/>
                      <w:sz w:val="20"/>
                      <w:lang w:val="en-US"/>
                    </w:rPr>
                  </w:pPr>
                  <w:r w:rsidRPr="00622814">
                    <w:rPr>
                      <w:rFonts w:cs="Times New Roman"/>
                      <w:b/>
                      <w:sz w:val="20"/>
                      <w:lang w:val="en-US"/>
                    </w:rPr>
                    <w:t>Destination</w:t>
                  </w:r>
                  <w:r w:rsidR="005C4EC1" w:rsidRPr="00622814">
                    <w:rPr>
                      <w:rFonts w:cs="Times New Roman"/>
                      <w:b/>
                      <w:sz w:val="20"/>
                      <w:lang w:val="en-US"/>
                    </w:rPr>
                    <w:t xml:space="preserve"> address</w:t>
                  </w:r>
                </w:p>
              </w:tc>
            </w:tr>
            <w:tr w:rsidR="00D4327B" w:rsidRPr="00B16410" w14:paraId="30D24A0B" w14:textId="77777777" w:rsidTr="00244D5E">
              <w:tc>
                <w:tcPr>
                  <w:tcW w:w="309" w:type="dxa"/>
                  <w:vAlign w:val="center"/>
                </w:tcPr>
                <w:p w14:paraId="032A0BD8"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1</w:t>
                  </w:r>
                </w:p>
              </w:tc>
              <w:tc>
                <w:tcPr>
                  <w:tcW w:w="1517" w:type="dxa"/>
                  <w:vAlign w:val="center"/>
                </w:tcPr>
                <w:p w14:paraId="7F151177"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SourceAddr1</w:t>
                  </w:r>
                </w:p>
              </w:tc>
              <w:tc>
                <w:tcPr>
                  <w:tcW w:w="840" w:type="dxa"/>
                  <w:vAlign w:val="center"/>
                </w:tcPr>
                <w:p w14:paraId="664C04AE"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Read</w:t>
                  </w:r>
                </w:p>
              </w:tc>
              <w:tc>
                <w:tcPr>
                  <w:tcW w:w="1871" w:type="dxa"/>
                  <w:vAlign w:val="center"/>
                </w:tcPr>
                <w:p w14:paraId="0D5C811F" w14:textId="34813F98" w:rsidR="005C4EC1" w:rsidRPr="00622814" w:rsidRDefault="009239B7" w:rsidP="00895AAB">
                  <w:pPr>
                    <w:keepNext/>
                    <w:spacing w:before="240"/>
                    <w:jc w:val="center"/>
                    <w:rPr>
                      <w:rFonts w:cs="Times New Roman"/>
                      <w:sz w:val="20"/>
                      <w:lang w:val="en-US"/>
                    </w:rPr>
                  </w:pPr>
                  <w:r w:rsidRPr="00622814">
                    <w:rPr>
                      <w:rFonts w:cs="Times New Roman"/>
                      <w:sz w:val="20"/>
                      <w:lang w:val="en-US"/>
                    </w:rPr>
                    <w:t>Destination</w:t>
                  </w:r>
                  <w:r w:rsidR="005C4EC1" w:rsidRPr="00622814">
                    <w:rPr>
                      <w:rFonts w:cs="Times New Roman"/>
                      <w:sz w:val="20"/>
                      <w:lang w:val="en-US"/>
                    </w:rPr>
                    <w:t>Addr1</w:t>
                  </w:r>
                </w:p>
              </w:tc>
            </w:tr>
            <w:tr w:rsidR="00D4327B" w:rsidRPr="00B16410" w14:paraId="172554A0" w14:textId="77777777" w:rsidTr="00244D5E">
              <w:tc>
                <w:tcPr>
                  <w:tcW w:w="309" w:type="dxa"/>
                  <w:vAlign w:val="center"/>
                </w:tcPr>
                <w:p w14:paraId="0E6F624A"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2</w:t>
                  </w:r>
                </w:p>
              </w:tc>
              <w:tc>
                <w:tcPr>
                  <w:tcW w:w="1517" w:type="dxa"/>
                  <w:vAlign w:val="center"/>
                </w:tcPr>
                <w:p w14:paraId="621A5FA3"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SourceAddr2</w:t>
                  </w:r>
                </w:p>
              </w:tc>
              <w:tc>
                <w:tcPr>
                  <w:tcW w:w="840" w:type="dxa"/>
                  <w:vAlign w:val="center"/>
                </w:tcPr>
                <w:p w14:paraId="28D3D73E"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Write</w:t>
                  </w:r>
                </w:p>
              </w:tc>
              <w:tc>
                <w:tcPr>
                  <w:tcW w:w="1871" w:type="dxa"/>
                  <w:vAlign w:val="center"/>
                </w:tcPr>
                <w:p w14:paraId="61F535FF" w14:textId="7B399F9E" w:rsidR="005C4EC1" w:rsidRPr="00622814" w:rsidRDefault="009239B7" w:rsidP="00895AAB">
                  <w:pPr>
                    <w:keepNext/>
                    <w:spacing w:before="240"/>
                    <w:jc w:val="center"/>
                    <w:rPr>
                      <w:rFonts w:cs="Times New Roman"/>
                      <w:sz w:val="20"/>
                      <w:lang w:val="en-US"/>
                    </w:rPr>
                  </w:pPr>
                  <w:r w:rsidRPr="00622814">
                    <w:rPr>
                      <w:rFonts w:cs="Times New Roman"/>
                      <w:sz w:val="20"/>
                      <w:lang w:val="en-US"/>
                    </w:rPr>
                    <w:t>Destination</w:t>
                  </w:r>
                  <w:r w:rsidR="005C4EC1" w:rsidRPr="00622814">
                    <w:rPr>
                      <w:rFonts w:cs="Times New Roman"/>
                      <w:sz w:val="20"/>
                      <w:lang w:val="en-US"/>
                    </w:rPr>
                    <w:t>Addr2</w:t>
                  </w:r>
                </w:p>
              </w:tc>
            </w:tr>
            <w:tr w:rsidR="00D4327B" w:rsidRPr="00B16410" w14:paraId="6E70F505" w14:textId="77777777" w:rsidTr="00244D5E">
              <w:tc>
                <w:tcPr>
                  <w:tcW w:w="309" w:type="dxa"/>
                  <w:vAlign w:val="center"/>
                </w:tcPr>
                <w:p w14:paraId="0E2C4190"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3</w:t>
                  </w:r>
                </w:p>
              </w:tc>
              <w:tc>
                <w:tcPr>
                  <w:tcW w:w="1517" w:type="dxa"/>
                  <w:vAlign w:val="center"/>
                </w:tcPr>
                <w:p w14:paraId="52DBF712"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SourceAddr3</w:t>
                  </w:r>
                </w:p>
              </w:tc>
              <w:tc>
                <w:tcPr>
                  <w:tcW w:w="840" w:type="dxa"/>
                  <w:vAlign w:val="center"/>
                </w:tcPr>
                <w:p w14:paraId="5BA24B7F" w14:textId="44F0502E" w:rsidR="005C4EC1" w:rsidRPr="00622814" w:rsidRDefault="005C4EC1" w:rsidP="00895AAB">
                  <w:pPr>
                    <w:keepNext/>
                    <w:spacing w:before="240"/>
                    <w:jc w:val="center"/>
                    <w:rPr>
                      <w:rFonts w:cs="Times New Roman"/>
                      <w:sz w:val="20"/>
                      <w:lang w:val="en-US"/>
                    </w:rPr>
                  </w:pPr>
                  <w:r w:rsidRPr="00622814">
                    <w:rPr>
                      <w:rFonts w:cs="Times New Roman"/>
                      <w:sz w:val="20"/>
                      <w:lang w:val="en-US"/>
                    </w:rPr>
                    <w:t>Exe</w:t>
                  </w:r>
                  <w:r w:rsidR="009239B7" w:rsidRPr="00622814">
                    <w:rPr>
                      <w:rFonts w:cs="Times New Roman"/>
                      <w:sz w:val="20"/>
                      <w:lang w:val="en-US"/>
                    </w:rPr>
                    <w:t>-</w:t>
                  </w:r>
                  <w:r w:rsidRPr="00622814">
                    <w:rPr>
                      <w:rFonts w:cs="Times New Roman"/>
                      <w:sz w:val="20"/>
                      <w:lang w:val="en-US"/>
                    </w:rPr>
                    <w:t>cute</w:t>
                  </w:r>
                </w:p>
              </w:tc>
              <w:tc>
                <w:tcPr>
                  <w:tcW w:w="1871" w:type="dxa"/>
                  <w:vAlign w:val="center"/>
                </w:tcPr>
                <w:p w14:paraId="7C373ECB" w14:textId="7653CB9F" w:rsidR="005C4EC1" w:rsidRPr="00622814" w:rsidRDefault="001C1D4E" w:rsidP="00895AAB">
                  <w:pPr>
                    <w:keepNext/>
                    <w:spacing w:before="240"/>
                    <w:jc w:val="center"/>
                    <w:rPr>
                      <w:rFonts w:cs="Times New Roman"/>
                      <w:sz w:val="20"/>
                      <w:lang w:val="en-US"/>
                    </w:rPr>
                  </w:pPr>
                  <w:r w:rsidRPr="00622814">
                    <w:rPr>
                      <w:rFonts w:cs="Times New Roman"/>
                      <w:sz w:val="20"/>
                      <w:lang w:val="en-US"/>
                    </w:rPr>
                    <w:t>SourceAddr3</w:t>
                  </w:r>
                </w:p>
              </w:tc>
            </w:tr>
            <w:tr w:rsidR="00D4327B" w:rsidRPr="00B16410" w14:paraId="3DB7D83A" w14:textId="77777777" w:rsidTr="00244D5E">
              <w:tc>
                <w:tcPr>
                  <w:tcW w:w="309" w:type="dxa"/>
                  <w:vAlign w:val="center"/>
                </w:tcPr>
                <w:p w14:paraId="7E74A3A5"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w:t>
                  </w:r>
                </w:p>
              </w:tc>
              <w:tc>
                <w:tcPr>
                  <w:tcW w:w="1517" w:type="dxa"/>
                  <w:vAlign w:val="center"/>
                </w:tcPr>
                <w:p w14:paraId="5BB6E142"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w:t>
                  </w:r>
                </w:p>
              </w:tc>
              <w:tc>
                <w:tcPr>
                  <w:tcW w:w="840" w:type="dxa"/>
                  <w:vAlign w:val="center"/>
                </w:tcPr>
                <w:p w14:paraId="11EC859C"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w:t>
                  </w:r>
                </w:p>
              </w:tc>
              <w:tc>
                <w:tcPr>
                  <w:tcW w:w="1871" w:type="dxa"/>
                  <w:vAlign w:val="center"/>
                </w:tcPr>
                <w:p w14:paraId="39CE62FA" w14:textId="77777777" w:rsidR="005C4EC1" w:rsidRPr="00622814" w:rsidRDefault="005C4EC1" w:rsidP="00895AAB">
                  <w:pPr>
                    <w:keepNext/>
                    <w:spacing w:before="240"/>
                    <w:jc w:val="center"/>
                    <w:rPr>
                      <w:rFonts w:cs="Times New Roman"/>
                      <w:sz w:val="20"/>
                      <w:lang w:val="en-US"/>
                    </w:rPr>
                  </w:pPr>
                  <w:r w:rsidRPr="00622814">
                    <w:rPr>
                      <w:rFonts w:cs="Times New Roman"/>
                      <w:sz w:val="20"/>
                      <w:lang w:val="en-US"/>
                    </w:rPr>
                    <w:t>…</w:t>
                  </w:r>
                </w:p>
              </w:tc>
            </w:tr>
          </w:tbl>
          <w:p w14:paraId="42A6A449" w14:textId="77777777" w:rsidR="005B5F9E" w:rsidRPr="00B16410" w:rsidRDefault="005B5F9E" w:rsidP="00895AAB">
            <w:pPr>
              <w:keepNext/>
              <w:spacing w:before="240" w:after="0"/>
              <w:jc w:val="center"/>
              <w:rPr>
                <w:rFonts w:cs="Times New Roman"/>
                <w:lang w:val="en-US"/>
              </w:rPr>
            </w:pPr>
          </w:p>
        </w:tc>
      </w:tr>
      <w:tr w:rsidR="005B5F9E" w:rsidRPr="00DE04DF" w14:paraId="17E274E6" w14:textId="0DF95D2A" w:rsidTr="00E53B84">
        <w:trPr>
          <w:jc w:val="center"/>
        </w:trPr>
        <w:tc>
          <w:tcPr>
            <w:tcW w:w="9749" w:type="dxa"/>
            <w:gridSpan w:val="2"/>
          </w:tcPr>
          <w:p w14:paraId="3277C32A" w14:textId="7BADCB41" w:rsidR="005B5F9E" w:rsidRPr="00B16410" w:rsidRDefault="005B5F9E" w:rsidP="00895AAB">
            <w:pPr>
              <w:keepNext/>
              <w:spacing w:before="240" w:after="0"/>
              <w:jc w:val="center"/>
              <w:rPr>
                <w:rFonts w:cs="Times New Roman"/>
                <w:lang w:val="en-US"/>
              </w:rPr>
            </w:pPr>
            <w:bookmarkStart w:id="7" w:name="_Ref470169225"/>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\r 1 \* ARABIC \* MERGEFORMAT</w:instrText>
            </w:r>
            <w:r w:rsidRPr="00B16410">
              <w:rPr>
                <w:rFonts w:cs="Times New Roman"/>
                <w:lang w:val="en-US"/>
              </w:rPr>
              <w:fldChar w:fldCharType="separate"/>
            </w:r>
            <w:r w:rsidR="00F974A4">
              <w:rPr>
                <w:rFonts w:cs="Times New Roman"/>
                <w:noProof/>
                <w:lang w:val="en-US"/>
              </w:rPr>
              <w:t>1</w:t>
            </w:r>
            <w:r w:rsidRPr="00B16410">
              <w:rPr>
                <w:rFonts w:cs="Times New Roman"/>
              </w:rPr>
              <w:fldChar w:fldCharType="end"/>
            </w:r>
            <w:bookmarkEnd w:id="7"/>
            <w:r w:rsidRPr="00B16410">
              <w:rPr>
                <w:rFonts w:cs="Times New Roman"/>
                <w:lang w:val="en-US"/>
              </w:rPr>
              <w:t xml:space="preserve"> Examples of malware attacks in memory and the proposed log of the detection system</w:t>
            </w:r>
          </w:p>
        </w:tc>
      </w:tr>
    </w:tbl>
    <w:p w14:paraId="24E43FD9" w14:textId="539AAD30" w:rsidR="008634A2" w:rsidRDefault="008634A2" w:rsidP="005B5F9E">
      <w:pPr>
        <w:rPr>
          <w:rFonts w:cs="Times New Roman"/>
          <w:lang w:val="en-US"/>
        </w:rPr>
      </w:pPr>
    </w:p>
    <w:p w14:paraId="6FF2E194" w14:textId="77777777" w:rsidR="00895AAB" w:rsidRPr="00B16410" w:rsidRDefault="00895AAB" w:rsidP="005B5F9E">
      <w:pPr>
        <w:rPr>
          <w:rFonts w:cs="Times New Roman"/>
          <w:lang w:val="en-US"/>
        </w:rPr>
      </w:pPr>
    </w:p>
    <w:p w14:paraId="78B8CF6D" w14:textId="77777777" w:rsidR="005B5F9E" w:rsidRPr="00B16410" w:rsidRDefault="005B5F9E" w:rsidP="005B5F9E">
      <w:pPr>
        <w:rPr>
          <w:rFonts w:cs="Times New Roman"/>
          <w:lang w:val="en-US"/>
        </w:rPr>
        <w:sectPr w:rsidR="005B5F9E" w:rsidRPr="00B16410" w:rsidSect="008C581B">
          <w:type w:val="continuous"/>
          <w:pgSz w:w="12240" w:h="15840" w:code="9"/>
          <w:pgMar w:top="1440" w:right="1267" w:bottom="1440" w:left="1440" w:header="706" w:footer="706" w:gutter="0"/>
          <w:cols w:space="708"/>
          <w:docGrid w:linePitch="360"/>
        </w:sectPr>
      </w:pPr>
    </w:p>
    <w:p w14:paraId="4BFC4E58" w14:textId="78758B66" w:rsidR="008634A2" w:rsidRPr="00B16410" w:rsidRDefault="008634A2" w:rsidP="008634A2">
      <w:pPr>
        <w:rPr>
          <w:lang w:val="en-US"/>
        </w:rPr>
      </w:pPr>
      <w:r w:rsidRPr="00B16410">
        <w:rPr>
          <w:lang w:val="en-US"/>
        </w:rPr>
        <w:lastRenderedPageBreak/>
        <w:t xml:space="preserve">The following is required for solving </w:t>
      </w:r>
      <w:r>
        <w:rPr>
          <w:lang w:val="en-US"/>
        </w:rPr>
        <w:t>the</w:t>
      </w:r>
      <w:r w:rsidRPr="00B16410">
        <w:rPr>
          <w:lang w:val="en-US"/>
        </w:rPr>
        <w:t xml:space="preserve"> task: </w:t>
      </w:r>
    </w:p>
    <w:p w14:paraId="1ECB5831" w14:textId="7AA627A2" w:rsidR="00786D77" w:rsidRPr="00786D77" w:rsidRDefault="00786D77" w:rsidP="00786D77">
      <w:pPr>
        <w:pStyle w:val="ListParagraph"/>
        <w:numPr>
          <w:ilvl w:val="0"/>
          <w:numId w:val="14"/>
        </w:numPr>
        <w:rPr>
          <w:lang w:val="en-US"/>
        </w:rPr>
      </w:pPr>
      <w:r w:rsidRPr="00786D77">
        <w:rPr>
          <w:lang w:val="en-US"/>
        </w:rPr>
        <w:t xml:space="preserve">for each memory access attempt, we need to log the following three items: source address, </w:t>
      </w:r>
      <w:r w:rsidR="00143CAF">
        <w:rPr>
          <w:lang w:val="en-US"/>
        </w:rPr>
        <w:t>destination</w:t>
      </w:r>
      <w:r w:rsidRPr="00786D77">
        <w:rPr>
          <w:lang w:val="en-US"/>
        </w:rPr>
        <w:t xml:space="preserve"> address, and type of accessing – read, write, or execute; </w:t>
      </w:r>
    </w:p>
    <w:p w14:paraId="7A030C1D" w14:textId="6AC5E47A" w:rsidR="00786D77" w:rsidRPr="00786D77" w:rsidRDefault="00786D77" w:rsidP="00786D77">
      <w:pPr>
        <w:pStyle w:val="ListParagraph"/>
        <w:numPr>
          <w:ilvl w:val="0"/>
          <w:numId w:val="14"/>
        </w:numPr>
        <w:rPr>
          <w:lang w:val="en-US"/>
        </w:rPr>
      </w:pPr>
      <w:r w:rsidRPr="00786D77">
        <w:rPr>
          <w:lang w:val="en-US"/>
        </w:rPr>
        <w:t xml:space="preserve">we need to specify two intervals: one for the source addresses and one for the </w:t>
      </w:r>
      <w:r w:rsidR="00143CAF">
        <w:rPr>
          <w:lang w:val="en-US"/>
        </w:rPr>
        <w:t>destination</w:t>
      </w:r>
      <w:r w:rsidR="00143CAF" w:rsidRPr="00786D77">
        <w:rPr>
          <w:lang w:val="en-US"/>
        </w:rPr>
        <w:t xml:space="preserve"> </w:t>
      </w:r>
      <w:r w:rsidRPr="00786D77">
        <w:rPr>
          <w:lang w:val="en-US"/>
        </w:rPr>
        <w:t xml:space="preserve">addresses. The accesses from only these two intervals will be tracked; </w:t>
      </w:r>
    </w:p>
    <w:p w14:paraId="61F4BD34" w14:textId="77777777" w:rsidR="00786D77" w:rsidRPr="00786D77" w:rsidRDefault="00786D77" w:rsidP="00786D77">
      <w:pPr>
        <w:pStyle w:val="ListParagraph"/>
        <w:numPr>
          <w:ilvl w:val="0"/>
          <w:numId w:val="14"/>
        </w:numPr>
        <w:rPr>
          <w:lang w:val="en-US"/>
        </w:rPr>
      </w:pPr>
      <w:r w:rsidRPr="00786D77">
        <w:rPr>
          <w:lang w:val="en-US"/>
        </w:rPr>
        <w:t xml:space="preserve">the interval of addresses needs to support two values – start and finish addresses as well as only one value – a fixed virtual address; </w:t>
      </w:r>
    </w:p>
    <w:p w14:paraId="544D6EBB" w14:textId="31E3D85A" w:rsidR="00786D77" w:rsidRDefault="00786D77" w:rsidP="00786D77">
      <w:pPr>
        <w:pStyle w:val="ListParagraph"/>
        <w:numPr>
          <w:ilvl w:val="0"/>
          <w:numId w:val="14"/>
        </w:numPr>
        <w:rPr>
          <w:lang w:val="en-US"/>
        </w:rPr>
      </w:pPr>
      <w:r w:rsidRPr="00786D77">
        <w:rPr>
          <w:lang w:val="en-US"/>
        </w:rPr>
        <w:t>the prototype needs to support the modern Windows 10 x64 and multi-core CPU</w:t>
      </w:r>
      <w:r>
        <w:rPr>
          <w:lang w:val="en-US"/>
        </w:rPr>
        <w:t>.</w:t>
      </w:r>
    </w:p>
    <w:p w14:paraId="5614DCD0" w14:textId="02B2B186" w:rsidR="008634A2" w:rsidRDefault="008634A2" w:rsidP="00FA429C">
      <w:pPr>
        <w:rPr>
          <w:lang w:val="en-US"/>
        </w:rPr>
      </w:pPr>
      <w:r w:rsidRPr="00577685">
        <w:rPr>
          <w:lang w:val="en-US"/>
        </w:rPr>
        <w:t xml:space="preserve">For the proposed memory monitoring system, we restrict CPU requirements with Nehalem microarchitecture (Wikiwand, n.d.), which supports both technologies Intel VT-x and Intel </w:t>
      </w:r>
      <w:r w:rsidR="00DE73EB" w:rsidRPr="00577685">
        <w:rPr>
          <w:lang w:val="en-US"/>
        </w:rPr>
        <w:t xml:space="preserve">VT-x </w:t>
      </w:r>
      <w:r w:rsidR="00DE73EB">
        <w:rPr>
          <w:lang w:val="en-US"/>
        </w:rPr>
        <w:t xml:space="preserve">with </w:t>
      </w:r>
      <w:r w:rsidRPr="00577685">
        <w:rPr>
          <w:lang w:val="en-US"/>
        </w:rPr>
        <w:t>EPT.</w:t>
      </w:r>
    </w:p>
    <w:p w14:paraId="52EB2578" w14:textId="64402392" w:rsidR="00BA1FD9" w:rsidRPr="00BA1FD9" w:rsidRDefault="00BA1FD9" w:rsidP="00BA1FD9">
      <w:pPr>
        <w:rPr>
          <w:lang w:val="en-US"/>
        </w:rPr>
      </w:pPr>
      <w:r w:rsidRPr="00BA1FD9">
        <w:rPr>
          <w:lang w:val="en-US"/>
        </w:rPr>
        <w:t xml:space="preserve">This paper is in four sections. Section 2 focuses on the comparative analysis of </w:t>
      </w:r>
      <w:r w:rsidR="00C37452">
        <w:rPr>
          <w:lang w:val="en-US"/>
        </w:rPr>
        <w:t xml:space="preserve">the </w:t>
      </w:r>
      <w:r w:rsidRPr="00BA1FD9">
        <w:rPr>
          <w:lang w:val="en-US"/>
        </w:rPr>
        <w:t xml:space="preserve">existing ways for logging memory access. In the first part we will analyze methods, which work inside an operating system: tracking memory management routines and </w:t>
      </w:r>
      <w:r w:rsidR="00D975BD">
        <w:rPr>
          <w:lang w:val="en-US"/>
        </w:rPr>
        <w:t xml:space="preserve">the </w:t>
      </w:r>
      <w:r w:rsidRPr="00BA1FD9">
        <w:rPr>
          <w:lang w:val="en-US"/>
        </w:rPr>
        <w:t>method</w:t>
      </w:r>
      <w:r w:rsidR="003B201A">
        <w:rPr>
          <w:lang w:val="en-US"/>
        </w:rPr>
        <w:t xml:space="preserve">s </w:t>
      </w:r>
      <w:r w:rsidRPr="00BA1FD9">
        <w:rPr>
          <w:lang w:val="en-US"/>
        </w:rPr>
        <w:t xml:space="preserve">based on replacing page fault manager. The second part covers the analysis of hypervisor-based methods for tracking memory access. We provide a review of other recent papers and their ideas. At the end of this section we select the possible avenues for further development. </w:t>
      </w:r>
    </w:p>
    <w:p w14:paraId="22095678" w14:textId="695033F0" w:rsidR="00BA1FD9" w:rsidRPr="00BA1FD9" w:rsidRDefault="00BA1FD9" w:rsidP="00BA1FD9">
      <w:pPr>
        <w:rPr>
          <w:lang w:val="en-US"/>
        </w:rPr>
      </w:pPr>
      <w:r w:rsidRPr="00BA1FD9">
        <w:rPr>
          <w:lang w:val="en-US"/>
        </w:rPr>
        <w:t xml:space="preserve">The design of the proposed system MemoryMonRWX is presented in the third section of this paper. We describe the architecture and major components of this system. </w:t>
      </w:r>
      <w:r w:rsidR="00E17AE2">
        <w:rPr>
          <w:lang w:val="en-US"/>
        </w:rPr>
        <w:t>The d</w:t>
      </w:r>
      <w:r w:rsidRPr="00BA1FD9">
        <w:rPr>
          <w:lang w:val="en-US"/>
        </w:rPr>
        <w:t>etails of interactions of major components in three cases on controlling read, write, and execute access are provided. To outline the advantages of MemoryMonRWX we present three</w:t>
      </w:r>
      <w:r w:rsidR="00F049B4">
        <w:rPr>
          <w:lang w:val="en-US"/>
        </w:rPr>
        <w:t xml:space="preserve"> </w:t>
      </w:r>
      <w:r w:rsidRPr="00BA1FD9">
        <w:rPr>
          <w:lang w:val="en-US"/>
        </w:rPr>
        <w:t xml:space="preserve">demos: integrity case, confidentiality case, and an example of the analysis of real rootkit. We evaluate the benchmarks of MemoryMonRWX </w:t>
      </w:r>
      <w:r w:rsidRPr="00BA1FD9">
        <w:rPr>
          <w:lang w:val="en-US"/>
        </w:rPr>
        <w:lastRenderedPageBreak/>
        <w:t xml:space="preserve">and demonstrate that the degradation of system performance is about 10%. </w:t>
      </w:r>
    </w:p>
    <w:p w14:paraId="002A1850" w14:textId="10DDA061" w:rsidR="00BA1FD9" w:rsidRDefault="00BA1FD9" w:rsidP="00FA429C">
      <w:pPr>
        <w:rPr>
          <w:lang w:val="en-US"/>
        </w:rPr>
      </w:pPr>
      <w:r w:rsidRPr="00BA1FD9">
        <w:rPr>
          <w:lang w:val="en-US"/>
        </w:rPr>
        <w:t>Section 4 contains the main conclusions and further research directions.</w:t>
      </w:r>
    </w:p>
    <w:bookmarkStart w:id="8" w:name="_Ref437349810"/>
    <w:p w14:paraId="5B7DF3A6" w14:textId="6624F9F6" w:rsidR="00774BB9" w:rsidRPr="00B16410" w:rsidRDefault="001C45F9" w:rsidP="00774BB9">
      <w:pPr>
        <w:pStyle w:val="Heading1"/>
      </w:pPr>
      <w:r w:rsidRPr="00B16410">
        <w:fldChar w:fldCharType="begin"/>
      </w:r>
      <w:r w:rsidRPr="00B16410">
        <w:instrText xml:space="preserve"> SEQ First \n \* ARABIC \* MERGEFORMAT \* MERGEFORMAT </w:instrText>
      </w:r>
      <w:r w:rsidRPr="00B16410">
        <w:fldChar w:fldCharType="separate"/>
      </w:r>
      <w:bookmarkStart w:id="9" w:name="_Toc403772961"/>
      <w:bookmarkStart w:id="10" w:name="_Toc437933907"/>
      <w:r w:rsidR="00F974A4">
        <w:rPr>
          <w:noProof/>
        </w:rPr>
        <w:t>2</w:t>
      </w:r>
      <w:r w:rsidRPr="00B16410">
        <w:rPr>
          <w:noProof/>
        </w:rPr>
        <w:fldChar w:fldCharType="end"/>
      </w:r>
      <w:r w:rsidR="00774BB9" w:rsidRPr="00B16410">
        <w:t>. </w:t>
      </w:r>
      <w:bookmarkEnd w:id="8"/>
      <w:bookmarkEnd w:id="9"/>
      <w:bookmarkEnd w:id="10"/>
      <w:r w:rsidR="00371529" w:rsidRPr="00B16410">
        <w:rPr>
          <w:caps/>
        </w:rPr>
        <w:t>Background</w:t>
      </w:r>
      <w:r w:rsidR="004B1884" w:rsidRPr="00B16410">
        <w:rPr>
          <w:caps/>
        </w:rPr>
        <w:t xml:space="preserve"> </w:t>
      </w:r>
    </w:p>
    <w:p w14:paraId="1CD4EBAD" w14:textId="40E65320" w:rsidR="00C7614C" w:rsidRPr="00C7614C" w:rsidRDefault="00C7614C" w:rsidP="00C7614C">
      <w:pPr>
        <w:rPr>
          <w:lang w:val="en-US"/>
        </w:rPr>
      </w:pPr>
      <w:r w:rsidRPr="00C7614C">
        <w:rPr>
          <w:lang w:val="en-US"/>
        </w:rPr>
        <w:t>In this section related papers are reviewed as well as existing prototypes according to the requirements previously mentioned. There are several hardware based solutions which are able to monitor memory access using FPGA programmable platform (Morgan et al</w:t>
      </w:r>
      <w:r w:rsidR="00103D27">
        <w:rPr>
          <w:lang w:val="en-US"/>
        </w:rPr>
        <w:t>.</w:t>
      </w:r>
      <w:r w:rsidRPr="00C7614C">
        <w:rPr>
          <w:lang w:val="en-US"/>
        </w:rPr>
        <w:t>, 2015; Lee, et al</w:t>
      </w:r>
      <w:r w:rsidR="00103D27">
        <w:rPr>
          <w:lang w:val="en-US"/>
        </w:rPr>
        <w:t>.,</w:t>
      </w:r>
      <w:r w:rsidRPr="00C7614C">
        <w:rPr>
          <w:lang w:val="en-US"/>
        </w:rPr>
        <w:t xml:space="preserve"> 2013). These approaches are only applicable in the laboratory situation, because it is hard to distribute and upgrade them; so they will be omitted and instead the focus will be on software-based methods.</w:t>
      </w:r>
    </w:p>
    <w:p w14:paraId="06D7C167" w14:textId="66E90385" w:rsidR="00F47568" w:rsidRDefault="00E50181" w:rsidP="00F47568">
      <w:pPr>
        <w:rPr>
          <w:lang w:val="en-US"/>
        </w:rPr>
      </w:pPr>
      <w:r w:rsidRPr="00E50181">
        <w:rPr>
          <w:lang w:val="en-US"/>
        </w:rPr>
        <w:t>All software methods for monitoring memory access can be divided into two groups:  first those based on operating system facilities and second those based on hardware virtualization technology – otherwise known as OS-based and hypervisor-based, correspondingly (Bauman, et al</w:t>
      </w:r>
      <w:r w:rsidR="00103D27">
        <w:rPr>
          <w:lang w:val="en-US"/>
        </w:rPr>
        <w:t>.</w:t>
      </w:r>
      <w:r w:rsidRPr="00E50181">
        <w:rPr>
          <w:lang w:val="en-US"/>
        </w:rPr>
        <w:t>, 2015). The classification of these methods is presented</w:t>
      </w:r>
      <w:r>
        <w:rPr>
          <w:lang w:val="en-US"/>
        </w:rPr>
        <w:t xml:space="preserve"> </w:t>
      </w:r>
      <w:r w:rsidR="00F47568" w:rsidRPr="00B16410">
        <w:rPr>
          <w:lang w:val="en-US"/>
        </w:rPr>
        <w:t xml:space="preserve">in </w:t>
      </w:r>
      <w:r w:rsidR="00F47568" w:rsidRPr="00B16410">
        <w:rPr>
          <w:lang w:val="en-US"/>
        </w:rPr>
        <w:fldChar w:fldCharType="begin"/>
      </w:r>
      <w:r w:rsidR="00F47568" w:rsidRPr="00B16410">
        <w:rPr>
          <w:lang w:val="en-US"/>
        </w:rPr>
        <w:instrText xml:space="preserve"> REF _Ref470171127 \h </w:instrText>
      </w:r>
      <w:r w:rsidR="00F47568">
        <w:rPr>
          <w:lang w:val="en-US"/>
        </w:rPr>
        <w:instrText xml:space="preserve"> \* MERGEFORMAT </w:instrText>
      </w:r>
      <w:r w:rsidR="00F47568" w:rsidRPr="00B16410">
        <w:rPr>
          <w:lang w:val="en-US"/>
        </w:rPr>
      </w:r>
      <w:r w:rsidR="00F47568" w:rsidRPr="00B16410">
        <w:rPr>
          <w:lang w:val="en-US"/>
        </w:rPr>
        <w:fldChar w:fldCharType="separate"/>
      </w:r>
      <w:r w:rsidR="00F974A4" w:rsidRPr="00B16410">
        <w:rPr>
          <w:rFonts w:cs="Times New Roman"/>
          <w:lang w:val="en-US"/>
        </w:rPr>
        <w:t>Figure </w:t>
      </w:r>
      <w:r w:rsidR="00F974A4">
        <w:rPr>
          <w:rFonts w:cs="Times New Roman"/>
          <w:lang w:val="en-US"/>
        </w:rPr>
        <w:t>2</w:t>
      </w:r>
      <w:r w:rsidR="00F47568" w:rsidRPr="00B16410">
        <w:rPr>
          <w:lang w:val="en-US"/>
        </w:rPr>
        <w:fldChar w:fldCharType="end"/>
      </w:r>
      <w:r w:rsidR="00F47568" w:rsidRPr="00B16410">
        <w:rPr>
          <w:lang w:val="en-US"/>
        </w:rPr>
        <w:t xml:space="preserve">. </w:t>
      </w:r>
    </w:p>
    <w:p w14:paraId="7EAD3D15" w14:textId="7282CFC1" w:rsidR="00EF18FD" w:rsidRDefault="009164B5" w:rsidP="00F47568">
      <w:pPr>
        <w:rPr>
          <w:lang w:val="en-US"/>
        </w:rPr>
      </w:pPr>
      <w:r w:rsidRPr="009164B5">
        <w:rPr>
          <w:lang w:val="en-US"/>
        </w:rPr>
        <w:t>OS-based methods can be sub-divided into two subgroups. The first subgroup monitors memory access by tracking calls of memory management functions, while the second one applies handling page fault exception (#PF) by the Interrupt Descriptor Table (IDT) inside the OS.</w:t>
      </w:r>
    </w:p>
    <w:p w14:paraId="5F2A7250" w14:textId="5FFA1BBA" w:rsidR="009C7091" w:rsidRDefault="003056AE" w:rsidP="00E50C19">
      <w:pPr>
        <w:rPr>
          <w:lang w:val="en-US"/>
        </w:rPr>
      </w:pPr>
      <w:r w:rsidRPr="00B16410">
        <w:rPr>
          <w:lang w:val="en-US"/>
        </w:rPr>
        <w:t>Hypervisor-based methods can be divided into the two subgroups according the technologies, which they are based on. The first subgroup leverages hypervisor facilities to handle page</w:t>
      </w:r>
      <w:r w:rsidR="000A36AB">
        <w:rPr>
          <w:lang w:val="en-US"/>
        </w:rPr>
        <w:t xml:space="preserve"> </w:t>
      </w:r>
      <w:r w:rsidRPr="00B16410">
        <w:rPr>
          <w:lang w:val="en-US"/>
        </w:rPr>
        <w:t xml:space="preserve">fault exception, the second subgroup applies new </w:t>
      </w:r>
      <w:r w:rsidR="00A34248" w:rsidRPr="00577685">
        <w:rPr>
          <w:lang w:val="en-US"/>
        </w:rPr>
        <w:t xml:space="preserve">Intel VT-x </w:t>
      </w:r>
      <w:r w:rsidR="00A34248">
        <w:rPr>
          <w:lang w:val="en-US"/>
        </w:rPr>
        <w:t xml:space="preserve">with </w:t>
      </w:r>
      <w:r w:rsidRPr="00B16410">
        <w:rPr>
          <w:lang w:val="en-US"/>
        </w:rPr>
        <w:t xml:space="preserve">Extended Page Tables (EPT) technology to track memory access. The proposed MemoryMonRWX system is based on the EPT technology. </w:t>
      </w:r>
    </w:p>
    <w:p w14:paraId="7992780A" w14:textId="624754B4" w:rsidR="00741B7D" w:rsidRPr="00B16410" w:rsidRDefault="00E50C19" w:rsidP="008E2A89">
      <w:pPr>
        <w:rPr>
          <w:lang w:val="en-US"/>
        </w:rPr>
      </w:pPr>
      <w:r w:rsidRPr="00B16410">
        <w:rPr>
          <w:lang w:val="en-US"/>
        </w:rPr>
        <w:t>Next all software methods will be analyzed</w:t>
      </w:r>
      <w:r w:rsidR="00323A6D">
        <w:rPr>
          <w:lang w:val="en-US"/>
        </w:rPr>
        <w:t xml:space="preserve"> and</w:t>
      </w:r>
      <w:r w:rsidRPr="00B16410">
        <w:rPr>
          <w:lang w:val="en-US"/>
        </w:rPr>
        <w:t xml:space="preserve"> we will discover the most reliable and resistant method.</w:t>
      </w:r>
    </w:p>
    <w:p w14:paraId="70F1D275" w14:textId="77777777" w:rsidR="003056AE" w:rsidRPr="00B16410" w:rsidRDefault="003056AE" w:rsidP="003056AE">
      <w:pPr>
        <w:spacing w:before="20" w:after="100"/>
        <w:rPr>
          <w:rFonts w:cs="Times New Roman"/>
          <w:lang w:val="en-US"/>
        </w:rPr>
        <w:sectPr w:rsidR="003056AE"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3056AE" w:rsidRPr="00B16410" w14:paraId="0E43E44B" w14:textId="77777777" w:rsidTr="008D6E8B">
        <w:trPr>
          <w:jc w:val="center"/>
        </w:trPr>
        <w:tc>
          <w:tcPr>
            <w:tcW w:w="9461" w:type="dxa"/>
          </w:tcPr>
          <w:p w14:paraId="5FDBCC92" w14:textId="33C758D2" w:rsidR="003056AE" w:rsidRPr="00B16410" w:rsidRDefault="009C292B" w:rsidP="00EA4A3A">
            <w:pPr>
              <w:keepNext/>
              <w:spacing w:before="240" w:after="0"/>
              <w:jc w:val="center"/>
              <w:rPr>
                <w:rFonts w:cs="Times New Roman"/>
                <w:lang w:val="en-US"/>
              </w:rPr>
            </w:pPr>
            <w:r w:rsidRPr="009C292B">
              <w:rPr>
                <w:rFonts w:cs="Times New Roman"/>
                <w:noProof/>
                <w:lang w:val="en-US"/>
              </w:rPr>
              <w:lastRenderedPageBreak/>
              <w:drawing>
                <wp:inline distT="0" distB="0" distL="0" distR="0" wp14:anchorId="1620BDB2" wp14:editId="025F06A1">
                  <wp:extent cx="5202032" cy="256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2032" cy="2560320"/>
                          </a:xfrm>
                          <a:prstGeom prst="rect">
                            <a:avLst/>
                          </a:prstGeom>
                          <a:noFill/>
                          <a:ln>
                            <a:noFill/>
                          </a:ln>
                        </pic:spPr>
                      </pic:pic>
                    </a:graphicData>
                  </a:graphic>
                </wp:inline>
              </w:drawing>
            </w:r>
          </w:p>
        </w:tc>
      </w:tr>
      <w:tr w:rsidR="003056AE" w:rsidRPr="00DE04DF" w14:paraId="70D76AF6" w14:textId="77777777" w:rsidTr="008D6E8B">
        <w:trPr>
          <w:jc w:val="center"/>
        </w:trPr>
        <w:tc>
          <w:tcPr>
            <w:tcW w:w="9461" w:type="dxa"/>
          </w:tcPr>
          <w:p w14:paraId="5D99D042" w14:textId="25234043" w:rsidR="003056AE" w:rsidRPr="00B16410" w:rsidRDefault="003056AE" w:rsidP="00EA4A3A">
            <w:pPr>
              <w:keepNext/>
              <w:spacing w:before="120" w:after="0"/>
              <w:jc w:val="center"/>
              <w:rPr>
                <w:rFonts w:cs="Times New Roman"/>
                <w:lang w:val="en-US"/>
              </w:rPr>
            </w:pPr>
            <w:bookmarkStart w:id="11" w:name="_Ref470171127"/>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2</w:t>
            </w:r>
            <w:r w:rsidRPr="00B16410">
              <w:rPr>
                <w:rFonts w:cs="Times New Roman"/>
                <w:lang w:val="en-US"/>
              </w:rPr>
              <w:fldChar w:fldCharType="end"/>
            </w:r>
            <w:bookmarkEnd w:id="11"/>
            <w:r w:rsidRPr="00B16410">
              <w:rPr>
                <w:rFonts w:cs="Times New Roman"/>
                <w:lang w:val="en-US"/>
              </w:rPr>
              <w:t xml:space="preserve"> Classification of methods for monitoring access to memory</w:t>
            </w:r>
          </w:p>
        </w:tc>
      </w:tr>
    </w:tbl>
    <w:p w14:paraId="132F4A4B" w14:textId="77777777" w:rsidR="003056AE" w:rsidRPr="00B16410" w:rsidRDefault="003056AE" w:rsidP="003056AE">
      <w:pPr>
        <w:rPr>
          <w:rFonts w:cs="Times New Roman"/>
          <w:lang w:val="en-US"/>
        </w:rPr>
        <w:sectPr w:rsidR="003056AE" w:rsidRPr="00B16410" w:rsidSect="008C581B">
          <w:type w:val="continuous"/>
          <w:pgSz w:w="12240" w:h="15840" w:code="9"/>
          <w:pgMar w:top="1440" w:right="1267" w:bottom="1440" w:left="1440" w:header="706" w:footer="706" w:gutter="0"/>
          <w:cols w:space="708"/>
          <w:docGrid w:linePitch="360"/>
        </w:sectPr>
      </w:pPr>
    </w:p>
    <w:p w14:paraId="3168C76E" w14:textId="77777777" w:rsidR="003056AE" w:rsidRPr="00B16410" w:rsidRDefault="003056AE" w:rsidP="003056AE">
      <w:pPr>
        <w:rPr>
          <w:rFonts w:cs="Times New Roman"/>
          <w:lang w:val="en-US"/>
        </w:rPr>
        <w:sectPr w:rsidR="003056AE" w:rsidRPr="00B16410" w:rsidSect="008C581B">
          <w:type w:val="continuous"/>
          <w:pgSz w:w="12240" w:h="15840" w:code="9"/>
          <w:pgMar w:top="1440" w:right="1267" w:bottom="1440" w:left="1440" w:header="706" w:footer="706" w:gutter="0"/>
          <w:cols w:space="708"/>
          <w:docGrid w:linePitch="360"/>
        </w:sectPr>
      </w:pPr>
    </w:p>
    <w:p w14:paraId="617EF68D" w14:textId="42E77F2A" w:rsidR="00D91FF6" w:rsidRPr="00B16410" w:rsidRDefault="003D703E" w:rsidP="00D91FF6">
      <w:pPr>
        <w:pStyle w:val="Heading2"/>
      </w:pPr>
      <w:fldSimple w:instr=" SEQ First \c \* ARABIC \* MERGEFORMAT \* MERGEFORMAT  \* MERGEFORMAT ">
        <w:bookmarkStart w:id="12" w:name="_Toc437933908"/>
        <w:bookmarkStart w:id="13" w:name="_Toc403772962"/>
        <w:r w:rsidR="00F974A4">
          <w:rPr>
            <w:noProof/>
          </w:rPr>
          <w:t>2</w:t>
        </w:r>
      </w:fldSimple>
      <w:r w:rsidR="00D91FF6" w:rsidRPr="00B16410">
        <w:t>.</w:t>
      </w:r>
      <w:fldSimple w:instr=" SEQ Second \n \* ARABIC \* MERGEFORMAT \* MERGEFORMAT ">
        <w:r w:rsidR="00F974A4">
          <w:rPr>
            <w:noProof/>
          </w:rPr>
          <w:t>1</w:t>
        </w:r>
      </w:fldSimple>
      <w:r w:rsidR="00D91FF6" w:rsidRPr="00B16410">
        <w:t xml:space="preserve">.  OS-based Methods </w:t>
      </w:r>
      <w:bookmarkEnd w:id="12"/>
      <w:bookmarkEnd w:id="13"/>
    </w:p>
    <w:p w14:paraId="7DF3B93C" w14:textId="26B009DB" w:rsidR="0045139E" w:rsidRPr="00B16410" w:rsidRDefault="0045139E" w:rsidP="00D91FF6">
      <w:pPr>
        <w:rPr>
          <w:lang w:val="en-US"/>
        </w:rPr>
      </w:pPr>
      <w:r w:rsidRPr="0045139E">
        <w:rPr>
          <w:lang w:val="en-US"/>
        </w:rPr>
        <w:t>In this section we will analyze methods, which work inside a Windows operation system and do not require any specific CPU support. Initially the focus will be on applying tracking memory management routines to monitor access to the memory. Next, we will deal with tracking memory access via marking pages as non-present and replacing the page fault handler.</w:t>
      </w:r>
    </w:p>
    <w:p w14:paraId="6F29B12A" w14:textId="7E06CA46" w:rsidR="00E50C19" w:rsidRPr="00B16410" w:rsidRDefault="003D703E" w:rsidP="00306091">
      <w:pPr>
        <w:pStyle w:val="Heading3"/>
      </w:pPr>
      <w:fldSimple w:instr=" SEQ First \c \* ARABIC \* MERGEFORMAT \* MERGEFORMAT  \* MERGEFORMAT  \* MERGEFORMAT ">
        <w:bookmarkStart w:id="14" w:name="_Toc403772964"/>
        <w:r w:rsidR="00F974A4">
          <w:rPr>
            <w:noProof/>
          </w:rPr>
          <w:t>2</w:t>
        </w:r>
      </w:fldSimple>
      <w:r w:rsidR="0020796A" w:rsidRPr="00B16410">
        <w:t>.</w:t>
      </w:r>
      <w:fldSimple w:instr=" SEQ Second \c \* ARABIC \* MERGEFORMAT \* MERGEFORMAT  \* MERGEFORMAT  \* MERGEFORMAT ">
        <w:r w:rsidR="00F974A4">
          <w:rPr>
            <w:noProof/>
          </w:rPr>
          <w:t>1</w:t>
        </w:r>
      </w:fldSimple>
      <w:r w:rsidR="0020796A" w:rsidRPr="00B16410">
        <w:t>.</w:t>
      </w:r>
      <w:fldSimple w:instr=" SEQ Third \n \* ARABIC \* MERGEFORMAT \* MERGEFORMAT  \* MERGEFORMAT ">
        <w:r w:rsidR="00F974A4">
          <w:rPr>
            <w:noProof/>
          </w:rPr>
          <w:t>1</w:t>
        </w:r>
      </w:fldSimple>
      <w:r w:rsidR="0020796A" w:rsidRPr="00B16410">
        <w:t>. </w:t>
      </w:r>
      <w:bookmarkEnd w:id="14"/>
      <w:r w:rsidR="007067BB">
        <w:rPr>
          <w:noProof/>
        </w:rPr>
        <w:t>Hooking</w:t>
      </w:r>
      <w:r w:rsidR="0020796A" w:rsidRPr="00B16410">
        <w:rPr>
          <w:noProof/>
        </w:rPr>
        <w:t xml:space="preserve"> Memory Management Routines</w:t>
      </w:r>
    </w:p>
    <w:p w14:paraId="34E06FE0" w14:textId="77777777" w:rsidR="007333FE" w:rsidRPr="007333FE" w:rsidRDefault="007333FE" w:rsidP="007333FE">
      <w:pPr>
        <w:rPr>
          <w:lang w:val="en-US"/>
        </w:rPr>
      </w:pPr>
      <w:r w:rsidRPr="007333FE">
        <w:rPr>
          <w:lang w:val="en-US"/>
        </w:rPr>
        <w:t xml:space="preserve">During the lifecycle of a kernel-mode driver several kernel mode objects or structures will have been added into the memory. During driver’s installation the corresponding structures are added into the system lists (Mayer, 2015); also a driver can allocate memory for its own purposes – all these manipulations can be tracked and used as a source to detect a malicious driver. </w:t>
      </w:r>
    </w:p>
    <w:p w14:paraId="2130AF9B" w14:textId="3744210A" w:rsidR="007333FE" w:rsidRPr="007333FE" w:rsidRDefault="007333FE" w:rsidP="007333FE">
      <w:pPr>
        <w:rPr>
          <w:lang w:val="en-US"/>
        </w:rPr>
      </w:pPr>
      <w:r>
        <w:rPr>
          <w:lang w:val="en-US"/>
        </w:rPr>
        <w:t>One of the ways used to</w:t>
      </w:r>
      <w:r w:rsidRPr="007333FE">
        <w:rPr>
          <w:lang w:val="en-US"/>
        </w:rPr>
        <w:t xml:space="preserve"> implement hooking functions is the rewriting of an address of memory allocation routine and applying trampoline function.</w:t>
      </w:r>
    </w:p>
    <w:p w14:paraId="63CD8EDE" w14:textId="60B4611B" w:rsidR="007333FE" w:rsidRPr="007333FE" w:rsidRDefault="007333FE" w:rsidP="007333FE">
      <w:pPr>
        <w:rPr>
          <w:lang w:val="en-US"/>
        </w:rPr>
      </w:pPr>
      <w:r w:rsidRPr="007333FE">
        <w:rPr>
          <w:lang w:val="en-US"/>
        </w:rPr>
        <w:t>The idea of monitoring the execution of an operating system and tracking the newly created kernel mode objects was proposed by Prakash et al</w:t>
      </w:r>
      <w:r w:rsidR="00103D27">
        <w:rPr>
          <w:lang w:val="en-US"/>
        </w:rPr>
        <w:t>.</w:t>
      </w:r>
      <w:r w:rsidRPr="007333FE">
        <w:rPr>
          <w:lang w:val="en-US"/>
        </w:rPr>
        <w:t xml:space="preserve">, (2015). The authors suggested hooking memory allocation and deallocation routines in the kernel: ExAllocatePoolWithTag, </w:t>
      </w:r>
      <w:r w:rsidRPr="007333FE">
        <w:rPr>
          <w:lang w:val="en-US"/>
        </w:rPr>
        <w:lastRenderedPageBreak/>
        <w:t xml:space="preserve">ExFreePoolWithTag and MmLoadSystemImage from ntoskrnl.exe. Their ideas have been tested on 32-bit Windows XP with Service Pack 3 and Windows 7. </w:t>
      </w:r>
    </w:p>
    <w:p w14:paraId="5FEED860" w14:textId="34316202" w:rsidR="007333FE" w:rsidRPr="007333FE" w:rsidRDefault="007333FE" w:rsidP="007333FE">
      <w:pPr>
        <w:rPr>
          <w:lang w:val="en-US"/>
        </w:rPr>
      </w:pPr>
      <w:r w:rsidRPr="007333FE">
        <w:rPr>
          <w:lang w:val="en-US"/>
        </w:rPr>
        <w:t>A similar idea of capturing kernel mode object allocation and deallocation events to dynamically identify kernel-mode objects was also proposed by</w:t>
      </w:r>
      <w:r>
        <w:rPr>
          <w:lang w:val="en-US"/>
        </w:rPr>
        <w:t xml:space="preserve"> </w:t>
      </w:r>
      <w:r w:rsidRPr="007333FE">
        <w:rPr>
          <w:lang w:val="en-US"/>
        </w:rPr>
        <w:t>Rhee et al</w:t>
      </w:r>
      <w:r w:rsidR="00103D27">
        <w:rPr>
          <w:lang w:val="en-US"/>
        </w:rPr>
        <w:t>.</w:t>
      </w:r>
      <w:r w:rsidRPr="007333FE">
        <w:rPr>
          <w:lang w:val="en-US"/>
        </w:rPr>
        <w:t xml:space="preserve">, </w:t>
      </w:r>
      <w:r>
        <w:rPr>
          <w:lang w:val="en-US"/>
        </w:rPr>
        <w:t>(</w:t>
      </w:r>
      <w:r w:rsidRPr="007333FE">
        <w:rPr>
          <w:lang w:val="en-US"/>
        </w:rPr>
        <w:t>2010). The authors considered two basic types of malware attack: privilege escalation using direct memory manipulation and dynamic kernel mode</w:t>
      </w:r>
      <w:r>
        <w:rPr>
          <w:lang w:val="en-US"/>
        </w:rPr>
        <w:t xml:space="preserve"> object hooking. They emphasize</w:t>
      </w:r>
      <w:r w:rsidRPr="007333FE">
        <w:rPr>
          <w:lang w:val="en-US"/>
        </w:rPr>
        <w:t xml:space="preserve"> that performance is not a primary concern for their prototype, which is designed for use in non-production scenarios such as honeypot monitoring, etc. </w:t>
      </w:r>
    </w:p>
    <w:p w14:paraId="68EFD322" w14:textId="75F819F8" w:rsidR="007333FE" w:rsidRPr="007333FE" w:rsidRDefault="007333FE" w:rsidP="007333FE">
      <w:pPr>
        <w:rPr>
          <w:lang w:val="en-US"/>
        </w:rPr>
      </w:pPr>
      <w:r w:rsidRPr="007333FE">
        <w:rPr>
          <w:lang w:val="en-US"/>
        </w:rPr>
        <w:t>The method of int</w:t>
      </w:r>
      <w:r>
        <w:rPr>
          <w:lang w:val="en-US"/>
        </w:rPr>
        <w:t>ercepting kernel-mode functions</w:t>
      </w:r>
      <w:r w:rsidRPr="007333FE">
        <w:rPr>
          <w:lang w:val="en-US"/>
        </w:rPr>
        <w:t xml:space="preserve"> by using inline hooks in a stable manner on multi-cores processor systems was proposed by Milković (2012). </w:t>
      </w:r>
    </w:p>
    <w:p w14:paraId="5383ADA5" w14:textId="5466C2B2" w:rsidR="007333FE" w:rsidRPr="007333FE" w:rsidRDefault="007333FE" w:rsidP="007333FE">
      <w:pPr>
        <w:rPr>
          <w:lang w:val="en-US"/>
        </w:rPr>
      </w:pPr>
      <w:r w:rsidRPr="007333FE">
        <w:rPr>
          <w:lang w:val="en-US"/>
        </w:rPr>
        <w:t>It is also possible to hook kernel-mode functions by applying</w:t>
      </w:r>
      <w:r w:rsidR="00B161A7">
        <w:rPr>
          <w:lang w:val="en-US"/>
        </w:rPr>
        <w:t xml:space="preserve"> </w:t>
      </w:r>
      <w:r w:rsidRPr="007333FE">
        <w:rPr>
          <w:lang w:val="en-US"/>
        </w:rPr>
        <w:t>well-known techniques of modifying pointer values onto the System Services Dispatching Table (Matrosov, Rodionov, &amp; Bratus, 2016) and using the Stealth Hook technique and Redirector Stubs to conceal hooking (Ligh et al</w:t>
      </w:r>
      <w:r w:rsidR="008B539A">
        <w:rPr>
          <w:lang w:val="en-US"/>
        </w:rPr>
        <w:t>.,</w:t>
      </w:r>
      <w:r w:rsidRPr="007333FE">
        <w:rPr>
          <w:lang w:val="en-US"/>
        </w:rPr>
        <w:t xml:space="preserve"> 2014). </w:t>
      </w:r>
    </w:p>
    <w:p w14:paraId="5D95EFE7" w14:textId="0FD83132" w:rsidR="007333FE" w:rsidRDefault="007333FE" w:rsidP="007333FE">
      <w:pPr>
        <w:rPr>
          <w:lang w:val="en-US"/>
        </w:rPr>
      </w:pPr>
      <w:r w:rsidRPr="007333FE">
        <w:rPr>
          <w:lang w:val="en-US"/>
        </w:rPr>
        <w:t xml:space="preserve">All these hooking approaches work well only on 32-bit Windows OSes, while the more popular 64-bit Windows include built-in Kernel Patch </w:t>
      </w:r>
      <w:r w:rsidRPr="007333FE">
        <w:rPr>
          <w:lang w:val="en-US"/>
        </w:rPr>
        <w:lastRenderedPageBreak/>
        <w:t xml:space="preserve">Protection or PatchGuard. According to the blog </w:t>
      </w:r>
      <w:r w:rsidR="000857B1" w:rsidRPr="007333FE">
        <w:rPr>
          <w:lang w:val="en-US"/>
        </w:rPr>
        <w:t xml:space="preserve">PatchGuard </w:t>
      </w:r>
      <w:r w:rsidRPr="007333FE">
        <w:rPr>
          <w:lang w:val="en-US"/>
        </w:rPr>
        <w:t>“is intended to protect critical kernel structures from being easily modified from unauthorized entities” (Block, 2015). PatchGuard also controls the integrity of Windows kernel, including ntoskrnl.exe (Irfan et al</w:t>
      </w:r>
      <w:r w:rsidR="00103D27">
        <w:rPr>
          <w:lang w:val="en-US"/>
        </w:rPr>
        <w:t>.</w:t>
      </w:r>
      <w:r>
        <w:rPr>
          <w:lang w:val="en-US"/>
        </w:rPr>
        <w:t>,</w:t>
      </w:r>
      <w:r w:rsidRPr="007333FE">
        <w:rPr>
          <w:lang w:val="en-US"/>
        </w:rPr>
        <w:t xml:space="preserve"> 2013; Comodo, 2013).</w:t>
      </w:r>
    </w:p>
    <w:p w14:paraId="473F06F8" w14:textId="6AF58B10" w:rsidR="00306091" w:rsidRPr="00B16410" w:rsidRDefault="003D703E" w:rsidP="004611C0">
      <w:pPr>
        <w:pStyle w:val="Heading3"/>
      </w:pPr>
      <w:fldSimple w:instr=" SEQ First \c \* ARABIC \* MERGEFORMAT \* MERGEFORMAT  \* MERGEFORMAT  \* MERGEFORMAT ">
        <w:r w:rsidR="00F974A4">
          <w:rPr>
            <w:noProof/>
          </w:rPr>
          <w:t>2</w:t>
        </w:r>
      </w:fldSimple>
      <w:r w:rsidR="00306091" w:rsidRPr="00B16410">
        <w:t>.</w:t>
      </w:r>
      <w:fldSimple w:instr=" SEQ Second \c \* ARABIC \* MERGEFORMAT \* MERGEFORMAT  \* MERGEFORMAT  \* MERGEFORMAT ">
        <w:r w:rsidR="00F974A4">
          <w:rPr>
            <w:noProof/>
          </w:rPr>
          <w:t>1</w:t>
        </w:r>
      </w:fldSimple>
      <w:r w:rsidR="00306091" w:rsidRPr="00B16410">
        <w:t>.</w:t>
      </w:r>
      <w:fldSimple w:instr=" SEQ Third \n \* ARABIC \* MERGEFORMAT \* MERGEFORMAT  \* MERGEFORMAT ">
        <w:r w:rsidR="00F974A4">
          <w:rPr>
            <w:noProof/>
          </w:rPr>
          <w:t>2</w:t>
        </w:r>
      </w:fldSimple>
      <w:r w:rsidR="00306091" w:rsidRPr="00B16410">
        <w:t>. </w:t>
      </w:r>
      <w:r w:rsidR="005323D5" w:rsidRPr="005323D5">
        <w:t>Handling Page</w:t>
      </w:r>
      <w:r w:rsidR="000A36AB">
        <w:t xml:space="preserve"> </w:t>
      </w:r>
      <w:r w:rsidR="005323D5" w:rsidRPr="005323D5">
        <w:t>Fault Exceptions by IDT</w:t>
      </w:r>
      <w:r w:rsidR="005323D5">
        <w:t xml:space="preserve"> </w:t>
      </w:r>
    </w:p>
    <w:p w14:paraId="63949892" w14:textId="03C85972" w:rsidR="00EF0AD9" w:rsidRPr="00EF0AD9" w:rsidRDefault="00EF0AD9" w:rsidP="00EF0AD9">
      <w:pPr>
        <w:rPr>
          <w:lang w:val="en-US"/>
        </w:rPr>
      </w:pPr>
      <w:r>
        <w:rPr>
          <w:lang w:val="en-US"/>
        </w:rPr>
        <w:t>This method is based on</w:t>
      </w:r>
      <w:r w:rsidRPr="00EF0AD9">
        <w:rPr>
          <w:lang w:val="en-US"/>
        </w:rPr>
        <w:t xml:space="preserve"> </w:t>
      </w:r>
      <w:r w:rsidR="00A1754E">
        <w:rPr>
          <w:lang w:val="en-US"/>
        </w:rPr>
        <w:t xml:space="preserve">memory mapping on Intel x86 in </w:t>
      </w:r>
      <w:r w:rsidRPr="00EF0AD9">
        <w:rPr>
          <w:lang w:val="en-US"/>
        </w:rPr>
        <w:t>protected mode. The idea of intercepting memory mapping process using IDT for rootkit purposes was first presented by Sparks</w:t>
      </w:r>
      <w:r>
        <w:rPr>
          <w:lang w:val="en-US"/>
        </w:rPr>
        <w:t xml:space="preserve"> &amp; Butler (2005). Below we will</w:t>
      </w:r>
      <w:r w:rsidRPr="00EF0AD9">
        <w:rPr>
          <w:lang w:val="en-US"/>
        </w:rPr>
        <w:t xml:space="preserve"> discuss the details of memory mapping process and how to apply them to monitor memory access. We will provide three scenarios of trapping memory access and also cover with the disadvantages of this methodology. </w:t>
      </w:r>
    </w:p>
    <w:p w14:paraId="56ADFB0B" w14:textId="35338C02" w:rsidR="00EF0AD9" w:rsidRPr="00EF0AD9" w:rsidRDefault="00EF0AD9" w:rsidP="00EF0AD9">
      <w:pPr>
        <w:rPr>
          <w:lang w:val="en-US"/>
        </w:rPr>
      </w:pPr>
      <w:r w:rsidRPr="00EF0AD9">
        <w:rPr>
          <w:lang w:val="en-US"/>
        </w:rPr>
        <w:t>The process of memory mapping</w:t>
      </w:r>
      <w:r>
        <w:rPr>
          <w:lang w:val="en-US"/>
        </w:rPr>
        <w:t xml:space="preserve"> or memory paging is explained </w:t>
      </w:r>
      <w:r w:rsidRPr="00EF0AD9">
        <w:rPr>
          <w:lang w:val="en-US"/>
        </w:rPr>
        <w:t xml:space="preserve">by Intel (2016) and includes the following phases. When a memory access to the page occurs, a CPU starts page table walk to find the physical address. CPU then checks the access type by reading corresponding Page Table Entry (PTE) status bits. If the page is valid (meaning that its bits are set) and there is no conflict with the access type, the CPU then calculates the corresponding physical address of the page, using the page frame number (PFN) from this PTE. </w:t>
      </w:r>
    </w:p>
    <w:p w14:paraId="6B84C550" w14:textId="226E7319" w:rsidR="00EF0AD9" w:rsidRDefault="00EF0AD9" w:rsidP="00EF0AD9">
      <w:pPr>
        <w:rPr>
          <w:lang w:val="en-US"/>
        </w:rPr>
      </w:pPr>
      <w:r w:rsidRPr="00EF0AD9">
        <w:rPr>
          <w:lang w:val="en-US"/>
        </w:rPr>
        <w:t xml:space="preserve">This is a frequent scenario. However, the access violation case is also possible: according to the Windows source code “the access fault was detected due to either an access violation, a PTE with the present bit clear, or a valid PTE with the dirty bit clear and a write operation” (Microsoft, n.d.-a). In this situation after checking PTE bits, the CPU raises a page fault exception (#PF). Following this the control goes to the page fault handler code, whose address is located in the IDT. The example of </w:t>
      </w:r>
      <w:r w:rsidR="00325032">
        <w:rPr>
          <w:lang w:val="en-US"/>
        </w:rPr>
        <w:t xml:space="preserve">the </w:t>
      </w:r>
      <w:r w:rsidRPr="00EF0AD9">
        <w:rPr>
          <w:lang w:val="en-US"/>
        </w:rPr>
        <w:t xml:space="preserve">source code of </w:t>
      </w:r>
      <w:r w:rsidR="002F11D4">
        <w:rPr>
          <w:lang w:val="en-US"/>
        </w:rPr>
        <w:t xml:space="preserve">the </w:t>
      </w:r>
      <w:r w:rsidRPr="00EF0AD9">
        <w:rPr>
          <w:lang w:val="en-US"/>
        </w:rPr>
        <w:t xml:space="preserve">page fault handler code is presented in </w:t>
      </w:r>
      <w:r w:rsidR="004110A2">
        <w:rPr>
          <w:lang w:val="en-US"/>
        </w:rPr>
        <w:t xml:space="preserve">the </w:t>
      </w:r>
      <w:r w:rsidRPr="00EF0AD9">
        <w:rPr>
          <w:lang w:val="en-US"/>
        </w:rPr>
        <w:t xml:space="preserve">function nt!KiTrap0E within the file Microsoft (n.d.-b). This code processes all the required work for </w:t>
      </w:r>
      <w:r w:rsidRPr="00EF0AD9">
        <w:rPr>
          <w:lang w:val="en-US"/>
        </w:rPr>
        <w:lastRenderedPageBreak/>
        <w:t xml:space="preserve">loading memory pages, configuring PTEs and continue control to the OS. </w:t>
      </w:r>
    </w:p>
    <w:p w14:paraId="5F92729D" w14:textId="315DA765" w:rsidR="00EF0AD9" w:rsidRPr="00EF0AD9" w:rsidRDefault="00EF0AD9" w:rsidP="00EF0AD9">
      <w:pPr>
        <w:rPr>
          <w:lang w:val="en-US"/>
        </w:rPr>
      </w:pPr>
      <w:r w:rsidRPr="00EF0AD9">
        <w:rPr>
          <w:lang w:val="en-US"/>
        </w:rPr>
        <w:t>Sparks and Butler proposed hiding of the memory page by deliberately marking corresponding PTE as non-present and also by replacing the page fault handler code, which helps to differ</w:t>
      </w:r>
      <w:r>
        <w:rPr>
          <w:lang w:val="en-US"/>
        </w:rPr>
        <w:t xml:space="preserve">entiate page view. This method </w:t>
      </w:r>
      <w:r w:rsidRPr="00EF0AD9">
        <w:rPr>
          <w:lang w:val="en-US"/>
        </w:rPr>
        <w:t xml:space="preserve">can be applied to monitoring memory access as well. </w:t>
      </w:r>
      <w:r w:rsidRPr="00B16410">
        <w:rPr>
          <w:lang w:val="en-US"/>
        </w:rPr>
        <w:fldChar w:fldCharType="begin"/>
      </w:r>
      <w:r w:rsidRPr="00B16410">
        <w:rPr>
          <w:lang w:val="en-US"/>
        </w:rPr>
        <w:instrText xml:space="preserve"> REF _Ref470172890 \h </w:instrText>
      </w:r>
      <w:r>
        <w:rPr>
          <w:lang w:val="en-US"/>
        </w:rPr>
        <w:instrText xml:space="preserve"> \* MERGEFORMAT </w:instrText>
      </w:r>
      <w:r w:rsidRPr="00B16410">
        <w:rPr>
          <w:lang w:val="en-US"/>
        </w:rPr>
      </w:r>
      <w:r w:rsidRPr="00B16410">
        <w:rPr>
          <w:lang w:val="en-US"/>
        </w:rPr>
        <w:fldChar w:fldCharType="separate"/>
      </w:r>
      <w:r w:rsidR="00F974A4" w:rsidRPr="00B16410">
        <w:rPr>
          <w:rFonts w:cs="Times New Roman"/>
          <w:lang w:val="en-US"/>
        </w:rPr>
        <w:t>Figure </w:t>
      </w:r>
      <w:r w:rsidR="00F974A4">
        <w:rPr>
          <w:rFonts w:cs="Times New Roman"/>
          <w:lang w:val="en-US"/>
        </w:rPr>
        <w:t>3</w:t>
      </w:r>
      <w:r w:rsidRPr="00B16410">
        <w:rPr>
          <w:lang w:val="en-US"/>
        </w:rPr>
        <w:fldChar w:fldCharType="end"/>
      </w:r>
      <w:r>
        <w:rPr>
          <w:lang w:val="en-US"/>
        </w:rPr>
        <w:t xml:space="preserve"> </w:t>
      </w:r>
      <w:r w:rsidRPr="00EF0AD9">
        <w:rPr>
          <w:lang w:val="en-US"/>
        </w:rPr>
        <w:t xml:space="preserve">shows the principles of tracking memory access. </w:t>
      </w:r>
    </w:p>
    <w:p w14:paraId="1043E840" w14:textId="1EEF05BF" w:rsidR="00EF0AD9" w:rsidRPr="00EF0AD9" w:rsidRDefault="00EF0AD9" w:rsidP="00EF0AD9">
      <w:pPr>
        <w:rPr>
          <w:lang w:val="en-US"/>
        </w:rPr>
      </w:pPr>
      <w:r w:rsidRPr="00EF0AD9">
        <w:rPr>
          <w:lang w:val="en-US"/>
        </w:rPr>
        <w:t>Let us consider the case of secret data protection from unauthorized access. Secret data is located on page C. To do this we change the corresponding page table entry by clearing the Present bit (P bit). O</w:t>
      </w:r>
      <w:r w:rsidR="00A1754E">
        <w:rPr>
          <w:lang w:val="en-US"/>
        </w:rPr>
        <w:t>nce an unknown driver ’Drv.sys’,</w:t>
      </w:r>
      <w:r w:rsidRPr="00EF0AD9">
        <w:rPr>
          <w:lang w:val="en-US"/>
        </w:rPr>
        <w:t xml:space="preserve"> has been loaded on page A and page B, </w:t>
      </w:r>
      <w:r w:rsidR="00A1754E">
        <w:rPr>
          <w:lang w:val="en-US"/>
        </w:rPr>
        <w:t xml:space="preserve">and </w:t>
      </w:r>
      <w:r w:rsidRPr="00EF0AD9">
        <w:rPr>
          <w:lang w:val="en-US"/>
        </w:rPr>
        <w:t xml:space="preserve">tries to read the secret data, CPU starts memory translation to retrieve the content of page C. To achieve this CPU reads the Page C PTE and checks if the result is in conflict with the access type. In our case we have access violation: ’Drv.sys’ reads a page with zero present bit and CPU raises a #PF exception. CPU processes this #PF by passing control to the code of page fault handler via IDT, which stores a link to its code. We can then replace the original page fault handler or its code and add </w:t>
      </w:r>
      <w:r w:rsidR="008B539A">
        <w:rPr>
          <w:lang w:val="en-US"/>
        </w:rPr>
        <w:t>a</w:t>
      </w:r>
      <w:r w:rsidRPr="00EF0AD9">
        <w:rPr>
          <w:lang w:val="en-US"/>
        </w:rPr>
        <w:t xml:space="preserve"> </w:t>
      </w:r>
      <w:r w:rsidR="008B539A">
        <w:rPr>
          <w:lang w:val="en-US"/>
        </w:rPr>
        <w:t>new</w:t>
      </w:r>
      <w:r w:rsidRPr="00EF0AD9">
        <w:rPr>
          <w:lang w:val="en-US"/>
        </w:rPr>
        <w:t xml:space="preserve"> processing algorithm. In the page fault handler code, we can receive the saved instruction pointer (SourceAddr), faulting address (DestinationAddr) and with this information we can realize various processing algorithms. </w:t>
      </w:r>
    </w:p>
    <w:p w14:paraId="435B5E48" w14:textId="1831925B" w:rsidR="00EF0AD9" w:rsidRPr="00EF0AD9" w:rsidRDefault="00EF0AD9" w:rsidP="00EF0AD9">
      <w:pPr>
        <w:rPr>
          <w:lang w:val="en-US"/>
        </w:rPr>
      </w:pPr>
      <w:r w:rsidRPr="00EF0AD9">
        <w:rPr>
          <w:lang w:val="en-US"/>
        </w:rPr>
        <w:t>We will consider the following three scenarios of page fault handler code.</w:t>
      </w:r>
    </w:p>
    <w:p w14:paraId="351700F3" w14:textId="522D2DD7" w:rsidR="00EF0AD9" w:rsidRDefault="00CD1B9A" w:rsidP="004611C0">
      <w:pPr>
        <w:rPr>
          <w:lang w:val="en-US"/>
        </w:rPr>
      </w:pPr>
      <w:r w:rsidRPr="00B16410">
        <w:rPr>
          <w:b/>
          <w:lang w:val="en-US"/>
        </w:rPr>
        <w:t>Scenario</w:t>
      </w:r>
      <w:r>
        <w:rPr>
          <w:b/>
          <w:lang w:val="en-US"/>
        </w:rPr>
        <w:t> </w:t>
      </w:r>
      <w:r w:rsidRPr="00D146B2">
        <w:rPr>
          <w:b/>
          <w:lang w:val="en-US"/>
        </w:rPr>
        <w:t>1.</w:t>
      </w:r>
      <w:r>
        <w:rPr>
          <w:b/>
          <w:lang w:val="en-US"/>
        </w:rPr>
        <w:t> </w:t>
      </w:r>
      <w:r w:rsidRPr="00D146B2">
        <w:rPr>
          <w:b/>
          <w:lang w:val="en-US"/>
        </w:rPr>
        <w:t xml:space="preserve">Protecting secret data from </w:t>
      </w:r>
      <w:r>
        <w:rPr>
          <w:b/>
          <w:lang w:val="en-US"/>
        </w:rPr>
        <w:t>being read</w:t>
      </w:r>
      <w:r w:rsidRPr="00D146B2">
        <w:rPr>
          <w:b/>
          <w:lang w:val="en-US"/>
        </w:rPr>
        <w:t>.</w:t>
      </w:r>
      <w:r w:rsidRPr="00B16410">
        <w:rPr>
          <w:lang w:val="en-US"/>
        </w:rPr>
        <w:t xml:space="preserve"> </w:t>
      </w:r>
      <w:r w:rsidR="00EF0AD9" w:rsidRPr="00EF0AD9">
        <w:rPr>
          <w:lang w:val="en-US"/>
        </w:rPr>
        <w:t>To protect secret data from unauthorized reading we clear P bit in the secret page PTE. During reading from this page the #PF (page not present fault) will be raised and page fault handler code starts to go (Eranian &amp; Mosberger, 2002). We can update the page fault handler algorithm to filter this access violation in the appropriate way using the saved instruction pointer as SourceAddr and faulting address as DestinationAddr. As a result, we are able to return the ‘fake’ page to the caller.</w:t>
      </w:r>
    </w:p>
    <w:p w14:paraId="3EAAC414" w14:textId="77777777" w:rsidR="004611C0" w:rsidRPr="00B16410" w:rsidRDefault="004611C0" w:rsidP="004611C0">
      <w:pPr>
        <w:spacing w:before="20" w:after="100"/>
        <w:rPr>
          <w:rFonts w:cs="Times New Roman"/>
          <w:lang w:val="en-US"/>
        </w:rPr>
        <w:sectPr w:rsidR="004611C0"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4611C0" w:rsidRPr="00B16410" w14:paraId="4EF59DC7" w14:textId="77777777" w:rsidTr="008D6E8B">
        <w:trPr>
          <w:jc w:val="center"/>
        </w:trPr>
        <w:tc>
          <w:tcPr>
            <w:tcW w:w="9461" w:type="dxa"/>
          </w:tcPr>
          <w:p w14:paraId="38311B6B" w14:textId="11ACE8AA" w:rsidR="004611C0" w:rsidRPr="00B16410" w:rsidRDefault="00837430" w:rsidP="00CD1B9A">
            <w:pPr>
              <w:keepNext/>
              <w:spacing w:before="240" w:after="0"/>
              <w:jc w:val="center"/>
              <w:rPr>
                <w:rFonts w:cs="Times New Roman"/>
                <w:lang w:val="en-US"/>
              </w:rPr>
            </w:pPr>
            <w:r>
              <w:rPr>
                <w:noProof/>
                <w:lang w:val="en-US"/>
              </w:rPr>
              <w:lastRenderedPageBreak/>
              <w:drawing>
                <wp:inline distT="0" distB="0" distL="0" distR="0" wp14:anchorId="31668BF0" wp14:editId="46134948">
                  <wp:extent cx="6053455" cy="23939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3455" cy="2393950"/>
                          </a:xfrm>
                          <a:prstGeom prst="rect">
                            <a:avLst/>
                          </a:prstGeom>
                        </pic:spPr>
                      </pic:pic>
                    </a:graphicData>
                  </a:graphic>
                </wp:inline>
              </w:drawing>
            </w:r>
          </w:p>
        </w:tc>
      </w:tr>
      <w:tr w:rsidR="004611C0" w:rsidRPr="00DE04DF" w14:paraId="48906BDB" w14:textId="77777777" w:rsidTr="008D6E8B">
        <w:trPr>
          <w:jc w:val="center"/>
        </w:trPr>
        <w:tc>
          <w:tcPr>
            <w:tcW w:w="9461" w:type="dxa"/>
          </w:tcPr>
          <w:p w14:paraId="3FB2C731" w14:textId="128D27CA" w:rsidR="004611C0" w:rsidRPr="00B16410" w:rsidRDefault="004611C0" w:rsidP="00961248">
            <w:pPr>
              <w:keepNext/>
              <w:spacing w:before="240" w:after="0"/>
              <w:jc w:val="center"/>
              <w:rPr>
                <w:rFonts w:cs="Times New Roman"/>
                <w:lang w:val="en-US"/>
              </w:rPr>
            </w:pPr>
            <w:bookmarkStart w:id="15" w:name="_Ref470172890"/>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3</w:t>
            </w:r>
            <w:r w:rsidRPr="00B16410">
              <w:rPr>
                <w:rFonts w:cs="Times New Roman"/>
                <w:lang w:val="en-US"/>
              </w:rPr>
              <w:fldChar w:fldCharType="end"/>
            </w:r>
            <w:bookmarkEnd w:id="15"/>
            <w:r w:rsidRPr="00B16410">
              <w:rPr>
                <w:rFonts w:cs="Times New Roman"/>
                <w:lang w:val="en-US"/>
              </w:rPr>
              <w:t xml:space="preserve"> </w:t>
            </w:r>
            <w:r w:rsidR="00844F5F" w:rsidRPr="00B16410">
              <w:rPr>
                <w:rFonts w:cs="Times New Roman"/>
                <w:lang w:val="en-US"/>
              </w:rPr>
              <w:t>Log</w:t>
            </w:r>
            <w:r w:rsidR="00E92EDB" w:rsidRPr="00B16410">
              <w:rPr>
                <w:rFonts w:cs="Times New Roman"/>
                <w:lang w:val="en-US"/>
              </w:rPr>
              <w:t xml:space="preserve"> </w:t>
            </w:r>
            <w:r w:rsidR="00844F5F" w:rsidRPr="00B16410">
              <w:rPr>
                <w:rFonts w:cs="Times New Roman"/>
                <w:lang w:val="en-US"/>
              </w:rPr>
              <w:t>and manage</w:t>
            </w:r>
            <w:r w:rsidR="00B30642" w:rsidRPr="00B16410">
              <w:rPr>
                <w:rFonts w:cs="Times New Roman"/>
                <w:lang w:val="en-US"/>
              </w:rPr>
              <w:t xml:space="preserve"> access to memory pages by </w:t>
            </w:r>
            <w:r w:rsidR="00774309" w:rsidRPr="00B16410">
              <w:rPr>
                <w:rFonts w:cs="Times New Roman"/>
                <w:lang w:val="en-US"/>
              </w:rPr>
              <w:t xml:space="preserve">setting </w:t>
            </w:r>
            <w:r w:rsidR="00844F5F" w:rsidRPr="00B16410">
              <w:rPr>
                <w:rFonts w:cs="Times New Roman"/>
                <w:lang w:val="en-US"/>
              </w:rPr>
              <w:t>corresponding page table entry</w:t>
            </w:r>
            <w:r w:rsidR="00B30642" w:rsidRPr="00B16410">
              <w:rPr>
                <w:rFonts w:cs="Times New Roman"/>
                <w:lang w:val="en-US"/>
              </w:rPr>
              <w:t xml:space="preserve"> as non</w:t>
            </w:r>
            <w:r w:rsidR="006A23CC">
              <w:rPr>
                <w:rFonts w:cs="Times New Roman"/>
                <w:lang w:val="en-US"/>
              </w:rPr>
              <w:noBreakHyphen/>
            </w:r>
            <w:r w:rsidR="00B30642" w:rsidRPr="00B16410">
              <w:rPr>
                <w:rFonts w:cs="Times New Roman"/>
                <w:lang w:val="en-US"/>
              </w:rPr>
              <w:t xml:space="preserve">present </w:t>
            </w:r>
            <w:r w:rsidR="003478EC">
              <w:rPr>
                <w:rFonts w:cs="Times New Roman"/>
                <w:lang w:val="en-US"/>
              </w:rPr>
              <w:t>and</w:t>
            </w:r>
            <w:r w:rsidR="00B30642" w:rsidRPr="00B16410">
              <w:rPr>
                <w:rFonts w:cs="Times New Roman"/>
                <w:lang w:val="en-US"/>
              </w:rPr>
              <w:t xml:space="preserve"> replacing the page fault handler</w:t>
            </w:r>
            <w:r w:rsidR="00D27608" w:rsidRPr="00B16410">
              <w:rPr>
                <w:rFonts w:cs="Times New Roman"/>
                <w:lang w:val="en-US"/>
              </w:rPr>
              <w:t xml:space="preserve"> </w:t>
            </w:r>
          </w:p>
        </w:tc>
      </w:tr>
    </w:tbl>
    <w:p w14:paraId="67868E38" w14:textId="77777777" w:rsidR="004611C0" w:rsidRPr="00B16410" w:rsidRDefault="004611C0" w:rsidP="004611C0">
      <w:pPr>
        <w:rPr>
          <w:rFonts w:cs="Times New Roman"/>
          <w:lang w:val="en-US"/>
        </w:rPr>
        <w:sectPr w:rsidR="004611C0" w:rsidRPr="00B16410" w:rsidSect="008C581B">
          <w:type w:val="continuous"/>
          <w:pgSz w:w="12240" w:h="15840" w:code="9"/>
          <w:pgMar w:top="1440" w:right="1267" w:bottom="1440" w:left="1440" w:header="706" w:footer="706" w:gutter="0"/>
          <w:cols w:space="708"/>
          <w:docGrid w:linePitch="360"/>
        </w:sectPr>
      </w:pPr>
    </w:p>
    <w:p w14:paraId="2636405D" w14:textId="77777777" w:rsidR="00CD1B9A" w:rsidRPr="00B16410" w:rsidRDefault="00CD1B9A" w:rsidP="004611C0">
      <w:pPr>
        <w:rPr>
          <w:rFonts w:cs="Times New Roman"/>
          <w:lang w:val="en-US"/>
        </w:rPr>
      </w:pPr>
    </w:p>
    <w:p w14:paraId="2AC59D63" w14:textId="77777777" w:rsidR="004611C0" w:rsidRPr="00B16410" w:rsidRDefault="004611C0" w:rsidP="004611C0">
      <w:pPr>
        <w:rPr>
          <w:rFonts w:cs="Times New Roman"/>
          <w:lang w:val="en-US"/>
        </w:rPr>
        <w:sectPr w:rsidR="004611C0" w:rsidRPr="00B16410" w:rsidSect="008C581B">
          <w:type w:val="continuous"/>
          <w:pgSz w:w="12240" w:h="15840" w:code="9"/>
          <w:pgMar w:top="1440" w:right="1267" w:bottom="1440" w:left="1440" w:header="706" w:footer="706" w:gutter="0"/>
          <w:cols w:space="708"/>
          <w:docGrid w:linePitch="360"/>
        </w:sectPr>
      </w:pPr>
    </w:p>
    <w:p w14:paraId="51DFB3EF" w14:textId="0D3BF663" w:rsidR="00EF0AD9" w:rsidRDefault="00F60821" w:rsidP="00F60821">
      <w:pPr>
        <w:rPr>
          <w:lang w:val="en-US"/>
        </w:rPr>
      </w:pPr>
      <w:r w:rsidRPr="00F02A21">
        <w:rPr>
          <w:b/>
          <w:lang w:val="en-US"/>
        </w:rPr>
        <w:lastRenderedPageBreak/>
        <w:t>Scenario</w:t>
      </w:r>
      <w:r w:rsidR="00F02A21">
        <w:rPr>
          <w:b/>
          <w:lang w:val="en-US"/>
        </w:rPr>
        <w:t> </w:t>
      </w:r>
      <w:r w:rsidRPr="00F02A21">
        <w:rPr>
          <w:b/>
          <w:lang w:val="en-US"/>
        </w:rPr>
        <w:t>2.</w:t>
      </w:r>
      <w:r w:rsidR="00F02A21">
        <w:rPr>
          <w:b/>
          <w:lang w:val="en-US"/>
        </w:rPr>
        <w:t> </w:t>
      </w:r>
      <w:r w:rsidR="00F02A21" w:rsidRPr="00F02A21">
        <w:rPr>
          <w:b/>
          <w:lang w:val="en-US"/>
        </w:rPr>
        <w:t>Protecting</w:t>
      </w:r>
      <w:r w:rsidRPr="00F02A21">
        <w:rPr>
          <w:b/>
          <w:lang w:val="en-US"/>
        </w:rPr>
        <w:t xml:space="preserve"> system data from </w:t>
      </w:r>
      <w:r w:rsidR="00F02A21">
        <w:rPr>
          <w:b/>
          <w:lang w:val="en-US"/>
        </w:rPr>
        <w:t xml:space="preserve">being </w:t>
      </w:r>
      <w:r w:rsidR="00F02A21" w:rsidRPr="00F02A21">
        <w:rPr>
          <w:b/>
          <w:lang w:val="en-US"/>
        </w:rPr>
        <w:t>modif</w:t>
      </w:r>
      <w:r w:rsidR="00F02A21">
        <w:rPr>
          <w:b/>
          <w:lang w:val="en-US"/>
        </w:rPr>
        <w:t>ied</w:t>
      </w:r>
      <w:r w:rsidRPr="00F02A21">
        <w:rPr>
          <w:b/>
          <w:lang w:val="en-US"/>
        </w:rPr>
        <w:t>.</w:t>
      </w:r>
      <w:r w:rsidRPr="00B16410">
        <w:rPr>
          <w:lang w:val="en-US"/>
        </w:rPr>
        <w:t xml:space="preserve"> </w:t>
      </w:r>
      <w:r w:rsidR="00EF0AD9" w:rsidRPr="00EF0AD9">
        <w:rPr>
          <w:lang w:val="en-US"/>
        </w:rPr>
        <w:t xml:space="preserve">To protect the memory pages from unauthorized modification, for example by providing the integrity of the system structures, we clear Dirty bit (D bit) in the PTE, which will correspond to the page with the </w:t>
      </w:r>
      <w:r w:rsidR="00EA3F34" w:rsidRPr="00EF0AD9">
        <w:rPr>
          <w:lang w:val="en-US"/>
        </w:rPr>
        <w:t>system</w:t>
      </w:r>
      <w:r w:rsidR="00EF0AD9" w:rsidRPr="00EF0AD9">
        <w:rPr>
          <w:lang w:val="en-US"/>
        </w:rPr>
        <w:t xml:space="preserve"> structures. During </w:t>
      </w:r>
      <w:r w:rsidR="003E6C43">
        <w:rPr>
          <w:lang w:val="en-US"/>
        </w:rPr>
        <w:t xml:space="preserve">any </w:t>
      </w:r>
      <w:r w:rsidR="00EF0AD9" w:rsidRPr="00EF0AD9">
        <w:rPr>
          <w:lang w:val="en-US"/>
        </w:rPr>
        <w:t xml:space="preserve">writing </w:t>
      </w:r>
      <w:r w:rsidR="003E6C43">
        <w:rPr>
          <w:lang w:val="en-US"/>
        </w:rPr>
        <w:t xml:space="preserve">access </w:t>
      </w:r>
      <w:r w:rsidR="00EF0AD9" w:rsidRPr="00EF0AD9">
        <w:rPr>
          <w:lang w:val="en-US"/>
        </w:rPr>
        <w:t>to this page, CPU will raise a #PF (dirty-bit fault). Using a similar pathway from scenario 1 we can update the page fault handler to process this violation in an appropriate manner.</w:t>
      </w:r>
    </w:p>
    <w:p w14:paraId="17261874" w14:textId="33047664" w:rsidR="00EF0AD9" w:rsidRDefault="00F60821" w:rsidP="00F60821">
      <w:pPr>
        <w:rPr>
          <w:lang w:val="en-US"/>
        </w:rPr>
      </w:pPr>
      <w:r w:rsidRPr="009D4817">
        <w:rPr>
          <w:b/>
          <w:lang w:val="en-US"/>
        </w:rPr>
        <w:t>Scenario</w:t>
      </w:r>
      <w:r w:rsidR="00484CCE">
        <w:rPr>
          <w:b/>
          <w:lang w:val="en-US"/>
        </w:rPr>
        <w:t> </w:t>
      </w:r>
      <w:r w:rsidRPr="009D4817">
        <w:rPr>
          <w:b/>
          <w:lang w:val="en-US"/>
        </w:rPr>
        <w:t>3.</w:t>
      </w:r>
      <w:r w:rsidR="00484CCE">
        <w:rPr>
          <w:b/>
          <w:lang w:val="en-US"/>
        </w:rPr>
        <w:t> </w:t>
      </w:r>
      <w:r w:rsidR="00D754EC">
        <w:rPr>
          <w:b/>
          <w:lang w:val="en-US"/>
        </w:rPr>
        <w:t>Detecting</w:t>
      </w:r>
      <w:r w:rsidR="00404972" w:rsidRPr="00404972">
        <w:rPr>
          <w:b/>
          <w:lang w:val="en-US"/>
        </w:rPr>
        <w:t xml:space="preserve"> </w:t>
      </w:r>
      <w:r w:rsidR="008B202F">
        <w:rPr>
          <w:b/>
          <w:lang w:val="en-US"/>
        </w:rPr>
        <w:t>unauthorized</w:t>
      </w:r>
      <w:r w:rsidR="00404972" w:rsidRPr="00404972">
        <w:rPr>
          <w:b/>
          <w:lang w:val="en-US"/>
        </w:rPr>
        <w:t xml:space="preserve"> code execution</w:t>
      </w:r>
      <w:r w:rsidRPr="009D4817">
        <w:rPr>
          <w:b/>
          <w:lang w:val="en-US"/>
        </w:rPr>
        <w:t>.</w:t>
      </w:r>
      <w:r w:rsidRPr="00B16410">
        <w:rPr>
          <w:lang w:val="en-US"/>
        </w:rPr>
        <w:t xml:space="preserve"> </w:t>
      </w:r>
      <w:r w:rsidR="00EF0AD9" w:rsidRPr="00EF0AD9">
        <w:rPr>
          <w:lang w:val="en-US"/>
        </w:rPr>
        <w:t>Trapping execution appears to be a more complicated task, because for IA-32 architecture there is no way to distinguish the execute accesses from read and write. To reveal execute accesses we use manipulation from Scenario 1</w:t>
      </w:r>
      <w:r w:rsidR="007105EC">
        <w:rPr>
          <w:lang w:val="en-US"/>
        </w:rPr>
        <w:t>, which</w:t>
      </w:r>
      <w:r w:rsidR="00EF0AD9" w:rsidRPr="00EF0AD9">
        <w:rPr>
          <w:lang w:val="en-US"/>
        </w:rPr>
        <w:t xml:space="preserve"> is applied, adapting the proposals of</w:t>
      </w:r>
      <w:r w:rsidR="00EF0AD9">
        <w:rPr>
          <w:lang w:val="en-US"/>
        </w:rPr>
        <w:t xml:space="preserve"> </w:t>
      </w:r>
      <w:r w:rsidR="00EF0AD9" w:rsidRPr="00EF0AD9">
        <w:rPr>
          <w:lang w:val="en-US"/>
        </w:rPr>
        <w:t>Sparks &amp; Butler</w:t>
      </w:r>
      <w:r w:rsidR="00EF0AD9">
        <w:rPr>
          <w:lang w:val="en-US"/>
        </w:rPr>
        <w:t xml:space="preserve"> </w:t>
      </w:r>
      <w:r w:rsidR="00EF0AD9" w:rsidRPr="00EF0AD9">
        <w:rPr>
          <w:lang w:val="en-US"/>
        </w:rPr>
        <w:t xml:space="preserve">(2005). An execute access is achieved if SourceAddr and DestinationAddr are equal. </w:t>
      </w:r>
    </w:p>
    <w:p w14:paraId="6D9F2367" w14:textId="0B425598" w:rsidR="00C60D2E" w:rsidRPr="00C60D2E" w:rsidRDefault="00C60D2E" w:rsidP="00C60D2E">
      <w:pPr>
        <w:rPr>
          <w:lang w:val="en-US"/>
        </w:rPr>
      </w:pPr>
      <w:r w:rsidRPr="00C60D2E">
        <w:rPr>
          <w:lang w:val="en-US"/>
        </w:rPr>
        <w:t>Exi</w:t>
      </w:r>
      <w:r w:rsidR="00EA3F34">
        <w:rPr>
          <w:lang w:val="en-US"/>
        </w:rPr>
        <w:t>s</w:t>
      </w:r>
      <w:r w:rsidRPr="00C60D2E">
        <w:rPr>
          <w:lang w:val="en-US"/>
        </w:rPr>
        <w:t xml:space="preserve">ting approaches, which mark pages as non-present and replace the page fault handler can be analyzed. </w:t>
      </w:r>
    </w:p>
    <w:p w14:paraId="0D1E0B93" w14:textId="475828A8" w:rsidR="00C60D2E" w:rsidRPr="00C60D2E" w:rsidRDefault="00C60D2E" w:rsidP="00C60D2E">
      <w:pPr>
        <w:rPr>
          <w:lang w:val="en-US"/>
        </w:rPr>
      </w:pPr>
      <w:r w:rsidRPr="00C60D2E">
        <w:rPr>
          <w:lang w:val="en-US"/>
        </w:rPr>
        <w:t xml:space="preserve">The idea to control </w:t>
      </w:r>
      <w:r w:rsidR="00CE447B">
        <w:rPr>
          <w:lang w:val="en-US"/>
        </w:rPr>
        <w:t>a</w:t>
      </w:r>
      <w:r w:rsidRPr="00C60D2E">
        <w:rPr>
          <w:lang w:val="en-US"/>
        </w:rPr>
        <w:t>ccess to the pages by trapping page fault exceptions was proposed by Backes et al</w:t>
      </w:r>
      <w:r w:rsidR="00103D27">
        <w:rPr>
          <w:lang w:val="en-US"/>
        </w:rPr>
        <w:t>.</w:t>
      </w:r>
      <w:r w:rsidRPr="00C60D2E">
        <w:rPr>
          <w:lang w:val="en-US"/>
        </w:rPr>
        <w:t xml:space="preserve"> </w:t>
      </w:r>
      <w:r>
        <w:rPr>
          <w:lang w:val="en-US"/>
        </w:rPr>
        <w:t>(</w:t>
      </w:r>
      <w:r w:rsidRPr="00C60D2E">
        <w:rPr>
          <w:lang w:val="en-US"/>
        </w:rPr>
        <w:t xml:space="preserve">2014). This group authors attempted to avoid code reuse attacks, and this </w:t>
      </w:r>
      <w:r w:rsidRPr="00C60D2E">
        <w:rPr>
          <w:lang w:val="en-US"/>
        </w:rPr>
        <w:lastRenderedPageBreak/>
        <w:t xml:space="preserve">approach prevents programs from reading executable memory. </w:t>
      </w:r>
    </w:p>
    <w:p w14:paraId="54AEC245" w14:textId="7D8C1EF3" w:rsidR="00C60D2E" w:rsidRPr="00C60D2E" w:rsidRDefault="00C60D2E" w:rsidP="00C60D2E">
      <w:pPr>
        <w:rPr>
          <w:lang w:val="en-US"/>
        </w:rPr>
      </w:pPr>
      <w:r w:rsidRPr="00C60D2E">
        <w:rPr>
          <w:lang w:val="en-US"/>
        </w:rPr>
        <w:t>Another system (Xu et al</w:t>
      </w:r>
      <w:r w:rsidR="00103D27">
        <w:rPr>
          <w:lang w:val="en-US"/>
        </w:rPr>
        <w:t>.</w:t>
      </w:r>
      <w:r>
        <w:rPr>
          <w:lang w:val="en-US"/>
        </w:rPr>
        <w:t xml:space="preserve">, </w:t>
      </w:r>
      <w:r w:rsidRPr="00C60D2E">
        <w:rPr>
          <w:lang w:val="en-US"/>
        </w:rPr>
        <w:t xml:space="preserve">2015) focuses on controlled-channel attacks, which extract sensitive information from the application. This attack is based on restriction access to </w:t>
      </w:r>
      <w:r w:rsidR="00FF31FD">
        <w:rPr>
          <w:lang w:val="en-US"/>
        </w:rPr>
        <w:t xml:space="preserve">the </w:t>
      </w:r>
      <w:r w:rsidRPr="00C60D2E">
        <w:rPr>
          <w:lang w:val="en-US"/>
        </w:rPr>
        <w:t>particular c</w:t>
      </w:r>
      <w:r>
        <w:rPr>
          <w:lang w:val="en-US"/>
        </w:rPr>
        <w:t xml:space="preserve">ode or the data page </w:t>
      </w:r>
      <w:r w:rsidRPr="00C60D2E">
        <w:rPr>
          <w:lang w:val="en-US"/>
        </w:rPr>
        <w:t xml:space="preserve">by editing the page table </w:t>
      </w:r>
      <w:r w:rsidR="00700017">
        <w:rPr>
          <w:lang w:val="en-US"/>
        </w:rPr>
        <w:t>attributes</w:t>
      </w:r>
      <w:r w:rsidR="00FF31FD">
        <w:rPr>
          <w:lang w:val="en-US"/>
        </w:rPr>
        <w:t xml:space="preserve"> </w:t>
      </w:r>
      <w:r w:rsidRPr="00C60D2E">
        <w:rPr>
          <w:lang w:val="en-US"/>
        </w:rPr>
        <w:t xml:space="preserve">directly. When the application tries to access one of these pages, a page fault will occur. When a page fault happens, the authors system will log the page fault event, and enable access to the page and remove access from the previous page. Their system records full byte-granular page fault traces of both code and data pages. </w:t>
      </w:r>
    </w:p>
    <w:p w14:paraId="4F5FAFED" w14:textId="73F98995" w:rsidR="00C60D2E" w:rsidRPr="00C60D2E" w:rsidRDefault="00C60D2E" w:rsidP="00C60D2E">
      <w:pPr>
        <w:rPr>
          <w:lang w:val="en-US"/>
        </w:rPr>
      </w:pPr>
      <w:r w:rsidRPr="00C60D2E">
        <w:rPr>
          <w:lang w:val="en-US"/>
        </w:rPr>
        <w:t>The idea of monitoring memory access by page level tracking is used in the Omnipack kernel driver to detect when the program has removed the various layers of packing. Omnipack tracks written and written-then-executed memory pages. This system enforces a write-xor-execute policy (W+X) on the memory pages of the suspicious program to detect any attempts to execute the generated code during unpacking. A similar idea of W+X protection policy is also used in SecVisor (Seshadri et al</w:t>
      </w:r>
      <w:r w:rsidR="00103D27">
        <w:rPr>
          <w:lang w:val="en-US"/>
        </w:rPr>
        <w:t>.</w:t>
      </w:r>
      <w:r>
        <w:rPr>
          <w:lang w:val="en-US"/>
        </w:rPr>
        <w:t xml:space="preserve">, </w:t>
      </w:r>
      <w:r w:rsidRPr="00C60D2E">
        <w:rPr>
          <w:lang w:val="en-US"/>
        </w:rPr>
        <w:t xml:space="preserve">2007). </w:t>
      </w:r>
    </w:p>
    <w:p w14:paraId="24ECEF4A" w14:textId="77777777" w:rsidR="00C60D2E" w:rsidRPr="00C60D2E" w:rsidRDefault="00C60D2E" w:rsidP="00C60D2E">
      <w:pPr>
        <w:rPr>
          <w:lang w:val="en-US"/>
        </w:rPr>
      </w:pPr>
      <w:r w:rsidRPr="00C60D2E">
        <w:rPr>
          <w:lang w:val="en-US"/>
        </w:rPr>
        <w:t xml:space="preserve">The method of process' address space protection via the mechanism of intercepting each time the processor asserts the page fault interrupt to signal </w:t>
      </w:r>
      <w:r w:rsidRPr="00C60D2E">
        <w:rPr>
          <w:lang w:val="en-US"/>
        </w:rPr>
        <w:lastRenderedPageBreak/>
        <w:t xml:space="preserve">the access violation was used in the KLIMAX (Stefano, Cristiano, &amp; Bruno, 2011). </w:t>
      </w:r>
    </w:p>
    <w:p w14:paraId="30A4BBB5" w14:textId="0FF995EF" w:rsidR="00C60D2E" w:rsidRPr="00C60D2E" w:rsidRDefault="00C60D2E" w:rsidP="00C60D2E">
      <w:pPr>
        <w:rPr>
          <w:lang w:val="en-US"/>
        </w:rPr>
      </w:pPr>
      <w:r w:rsidRPr="00C60D2E">
        <w:rPr>
          <w:lang w:val="en-US"/>
        </w:rPr>
        <w:t xml:space="preserve">The SPIDER system by Deng, Zhang, &amp; Xu (2013) realizes data watch point and enables monitoring memory to read/write at any address. These workers underline two limitations of applying existing techniques based on the page-level mechanism for trapping execution. First, every instruction for fetching or data access in the non-present page will cause a page fault. This would result in a prohibitively high performance overhead. Second, the modified page table and page fault handler could still be detected by kernel-mode drivers. </w:t>
      </w:r>
    </w:p>
    <w:p w14:paraId="3AC1CFB8" w14:textId="4DEF4A95" w:rsidR="00C60D2E" w:rsidRPr="00C60D2E" w:rsidRDefault="00C60D2E" w:rsidP="00C60D2E">
      <w:pPr>
        <w:rPr>
          <w:lang w:val="en-US"/>
        </w:rPr>
      </w:pPr>
      <w:r w:rsidRPr="00C60D2E">
        <w:rPr>
          <w:lang w:val="en-US"/>
        </w:rPr>
        <w:t xml:space="preserve">However, this method of trapping memory access by using PTE modification and replacing page fault handler code has several weaknesses. Sparks and Butler (2005) have shown that this method does not support 4 megabyte pages and, moreover, a replaced page fault handler can be </w:t>
      </w:r>
      <w:r w:rsidR="00FF47AC" w:rsidRPr="00C60D2E">
        <w:rPr>
          <w:lang w:val="en-US"/>
        </w:rPr>
        <w:t xml:space="preserve">easily </w:t>
      </w:r>
      <w:r w:rsidRPr="00C60D2E">
        <w:rPr>
          <w:lang w:val="en-US"/>
        </w:rPr>
        <w:t>revealed and this can help to detect this method. Due to the fact that page fault handler code is an intermediary, memory monitoring will have a major impact on the system perf</w:t>
      </w:r>
      <w:r>
        <w:rPr>
          <w:lang w:val="en-US"/>
        </w:rPr>
        <w:t>ormance. In addition, there are</w:t>
      </w:r>
      <w:r w:rsidRPr="00C60D2E">
        <w:rPr>
          <w:lang w:val="en-US"/>
        </w:rPr>
        <w:t xml:space="preserve"> issues of porting this method to the CPU</w:t>
      </w:r>
      <w:r w:rsidR="00A75442">
        <w:rPr>
          <w:lang w:val="en-US"/>
        </w:rPr>
        <w:t>s</w:t>
      </w:r>
      <w:r w:rsidRPr="00C60D2E">
        <w:rPr>
          <w:lang w:val="en-US"/>
        </w:rPr>
        <w:t xml:space="preserve"> with multiple cores (Priyadarshi, 2016). </w:t>
      </w:r>
    </w:p>
    <w:p w14:paraId="7770AB4E" w14:textId="47E04C8A" w:rsidR="00C60D2E" w:rsidRPr="00B16410" w:rsidRDefault="00C60D2E" w:rsidP="00F60821">
      <w:pPr>
        <w:rPr>
          <w:lang w:val="en-US"/>
        </w:rPr>
      </w:pPr>
      <w:r w:rsidRPr="00C60D2E">
        <w:rPr>
          <w:lang w:val="en-US"/>
        </w:rPr>
        <w:t xml:space="preserve">The main disadvantage of OS-based methods are as follows: they can be easily detected and disabled by kernel-mode malware. The hypervisor-based methods are relatively stealthier and </w:t>
      </w:r>
      <w:r w:rsidR="00C321D6">
        <w:rPr>
          <w:lang w:val="en-US"/>
        </w:rPr>
        <w:t xml:space="preserve">more </w:t>
      </w:r>
      <w:r w:rsidRPr="00C60D2E">
        <w:rPr>
          <w:lang w:val="en-US"/>
        </w:rPr>
        <w:t xml:space="preserve">resilient, but they require </w:t>
      </w:r>
      <w:r w:rsidR="00B41A09">
        <w:rPr>
          <w:lang w:val="en-US"/>
        </w:rPr>
        <w:t>a</w:t>
      </w:r>
      <w:r w:rsidRPr="00C60D2E">
        <w:rPr>
          <w:lang w:val="en-US"/>
        </w:rPr>
        <w:t xml:space="preserve"> CPU with hardware virtualization support.</w:t>
      </w:r>
      <w:r>
        <w:rPr>
          <w:lang w:val="en-US"/>
        </w:rPr>
        <w:t xml:space="preserve"> </w:t>
      </w:r>
    </w:p>
    <w:p w14:paraId="7B4DE644" w14:textId="19CD39EC" w:rsidR="00E21263" w:rsidRPr="00B16410" w:rsidRDefault="003D703E" w:rsidP="0020796A">
      <w:pPr>
        <w:pStyle w:val="Heading2"/>
      </w:pPr>
      <w:fldSimple w:instr=" SEQ First \c \* ARABIC \* MERGEFORMAT \* MERGEFORMAT  \* MERGEFORMAT ">
        <w:bookmarkStart w:id="16" w:name="_Toc437933909"/>
        <w:bookmarkStart w:id="17" w:name="_Toc403772963"/>
        <w:r w:rsidR="00F974A4">
          <w:rPr>
            <w:noProof/>
          </w:rPr>
          <w:t>2</w:t>
        </w:r>
      </w:fldSimple>
      <w:r w:rsidR="00E21263" w:rsidRPr="00B16410">
        <w:t>.</w:t>
      </w:r>
      <w:fldSimple w:instr=" SEQ Second \n \* ARABIC \* MERGEFORMAT \* MERGEFORMAT ">
        <w:r w:rsidR="00F974A4">
          <w:rPr>
            <w:noProof/>
          </w:rPr>
          <w:t>2</w:t>
        </w:r>
      </w:fldSimple>
      <w:r w:rsidR="00E21263" w:rsidRPr="00B16410">
        <w:t>. </w:t>
      </w:r>
      <w:bookmarkEnd w:id="16"/>
      <w:bookmarkEnd w:id="17"/>
      <w:r w:rsidR="00DD7788" w:rsidRPr="00B16410">
        <w:t>Hypervisor-based Methods</w:t>
      </w:r>
    </w:p>
    <w:p w14:paraId="18EB39FA" w14:textId="58E45C11" w:rsidR="008C2FBE" w:rsidRPr="008C2FBE" w:rsidRDefault="008C2FBE" w:rsidP="008C2FBE">
      <w:pPr>
        <w:rPr>
          <w:lang w:val="en-US"/>
        </w:rPr>
      </w:pPr>
      <w:r w:rsidRPr="008C2FBE">
        <w:rPr>
          <w:lang w:val="en-US"/>
        </w:rPr>
        <w:t>Methods described in this section require hardware virtualization processor features, which are enabled in all modern CPUs. The first method uses Intel Virtualization Technology (VT-x) without any specific features. As a result, this method will work even on the legacy Intel Core 2 CPU. The second method leverages Intel VT-x with EPT technology, which can be used with 2</w:t>
      </w:r>
      <w:r w:rsidRPr="008C2FBE">
        <w:rPr>
          <w:vertAlign w:val="superscript"/>
          <w:lang w:val="en-US"/>
        </w:rPr>
        <w:t>nd</w:t>
      </w:r>
      <w:r>
        <w:rPr>
          <w:lang w:val="en-US"/>
        </w:rPr>
        <w:t xml:space="preserve"> </w:t>
      </w:r>
      <w:r w:rsidRPr="008C2FBE">
        <w:rPr>
          <w:lang w:val="en-US"/>
        </w:rPr>
        <w:t>generation of Intel – family i3, i5, and i7. One of the recently analyzed papers requires processor</w:t>
      </w:r>
      <w:r w:rsidR="00950D85">
        <w:rPr>
          <w:lang w:val="en-US"/>
        </w:rPr>
        <w:t>s</w:t>
      </w:r>
      <w:r w:rsidRPr="008C2FBE">
        <w:rPr>
          <w:lang w:val="en-US"/>
        </w:rPr>
        <w:t xml:space="preserve"> with support from Intel Processor Trace (PT) technology, which is integrated only in newest CPUs beginning with 5</w:t>
      </w:r>
      <w:r w:rsidRPr="008C2FBE">
        <w:rPr>
          <w:vertAlign w:val="superscript"/>
          <w:lang w:val="en-US"/>
        </w:rPr>
        <w:t>th</w:t>
      </w:r>
      <w:r>
        <w:rPr>
          <w:lang w:val="en-US"/>
        </w:rPr>
        <w:t xml:space="preserve"> </w:t>
      </w:r>
      <w:r w:rsidRPr="008C2FBE">
        <w:rPr>
          <w:lang w:val="en-US"/>
        </w:rPr>
        <w:t>generation.</w:t>
      </w:r>
    </w:p>
    <w:p w14:paraId="4F736FEA" w14:textId="67A67751" w:rsidR="004A4355" w:rsidRPr="00B16410" w:rsidRDefault="003D703E" w:rsidP="00F97E64">
      <w:pPr>
        <w:pStyle w:val="Heading3"/>
      </w:pPr>
      <w:fldSimple w:instr=" SEQ First \c \* ARABIC \* MERGEFORMAT \* MERGEFORMAT  \* MERGEFORMAT  \* MERGEFORMAT ">
        <w:r w:rsidR="00F974A4">
          <w:rPr>
            <w:noProof/>
          </w:rPr>
          <w:t>2</w:t>
        </w:r>
      </w:fldSimple>
      <w:r w:rsidR="004A4355" w:rsidRPr="00B16410">
        <w:t>.</w:t>
      </w:r>
      <w:fldSimple w:instr=" SEQ Second \c \* ARABIC \* MERGEFORMAT \* MERGEFORMAT  \* MERGEFORMAT  \* MERGEFORMAT ">
        <w:r w:rsidR="00F974A4">
          <w:rPr>
            <w:noProof/>
          </w:rPr>
          <w:t>2</w:t>
        </w:r>
      </w:fldSimple>
      <w:r w:rsidR="004A4355" w:rsidRPr="00B16410">
        <w:t>.</w:t>
      </w:r>
      <w:fldSimple w:instr=" SEQ Third \r 1 \* ARABIC \* MERGEFORMAT \* MERGEFORMAT  \* MERGEFORMAT  \* MERGEFORMAT ">
        <w:r w:rsidR="00F974A4">
          <w:rPr>
            <w:noProof/>
          </w:rPr>
          <w:t>1</w:t>
        </w:r>
      </w:fldSimple>
      <w:r w:rsidR="004A4355" w:rsidRPr="00B16410">
        <w:t>. </w:t>
      </w:r>
      <w:r w:rsidR="00F97E64" w:rsidRPr="00B16410">
        <w:t>Handling Page-Fault Exceptions by Hypervisor</w:t>
      </w:r>
    </w:p>
    <w:p w14:paraId="75AE3FA2" w14:textId="1E32C0E2" w:rsidR="004A4355" w:rsidRDefault="001661DF" w:rsidP="00D16179">
      <w:pPr>
        <w:rPr>
          <w:lang w:val="en-US"/>
        </w:rPr>
      </w:pPr>
      <w:r w:rsidRPr="001661DF">
        <w:rPr>
          <w:lang w:val="en-US"/>
        </w:rPr>
        <w:t xml:space="preserve">This method leverages hardware virtualization technology into monitoring access to memory by processing the page fault exception. This method, like the previous one, modifies the page table entries or the attributes of the memory pages, access which should be controlled. Any access to this page will generate the #PF and cause VM-exit, which will be handled by the hypervisor, see </w:t>
      </w:r>
      <w:r w:rsidR="00D16179" w:rsidRPr="00B16410">
        <w:rPr>
          <w:lang w:val="en-US"/>
        </w:rPr>
        <w:fldChar w:fldCharType="begin"/>
      </w:r>
      <w:r w:rsidR="00D16179" w:rsidRPr="00B16410">
        <w:rPr>
          <w:lang w:val="en-US"/>
        </w:rPr>
        <w:instrText xml:space="preserve"> REF _Ref470173611 \h </w:instrText>
      </w:r>
      <w:r w:rsidR="00B16410">
        <w:rPr>
          <w:lang w:val="en-US"/>
        </w:rPr>
        <w:instrText xml:space="preserve"> \* MERGEFORMAT </w:instrText>
      </w:r>
      <w:r w:rsidR="00D16179" w:rsidRPr="00B16410">
        <w:rPr>
          <w:lang w:val="en-US"/>
        </w:rPr>
      </w:r>
      <w:r w:rsidR="00D16179" w:rsidRPr="00B16410">
        <w:rPr>
          <w:lang w:val="en-US"/>
        </w:rPr>
        <w:fldChar w:fldCharType="separate"/>
      </w:r>
      <w:r w:rsidR="00F974A4" w:rsidRPr="00B16410">
        <w:rPr>
          <w:rFonts w:cs="Times New Roman"/>
          <w:lang w:val="en-US"/>
        </w:rPr>
        <w:t>Figure </w:t>
      </w:r>
      <w:r w:rsidR="00F974A4">
        <w:rPr>
          <w:rFonts w:cs="Times New Roman"/>
          <w:lang w:val="en-US"/>
        </w:rPr>
        <w:t>4</w:t>
      </w:r>
      <w:r w:rsidR="00D16179" w:rsidRPr="00B16410">
        <w:rPr>
          <w:lang w:val="en-US"/>
        </w:rPr>
        <w:fldChar w:fldCharType="end"/>
      </w:r>
      <w:r w:rsidR="00D16179" w:rsidRPr="00B16410">
        <w:rPr>
          <w:lang w:val="en-US"/>
        </w:rPr>
        <w:t>.</w:t>
      </w:r>
      <w:r>
        <w:rPr>
          <w:lang w:val="en-US"/>
        </w:rPr>
        <w:t xml:space="preserve"> </w:t>
      </w:r>
    </w:p>
    <w:p w14:paraId="7CF57891" w14:textId="6C795160" w:rsidR="00F70DA4" w:rsidRPr="00F70DA4" w:rsidRDefault="00F70DA4" w:rsidP="00F70DA4">
      <w:pPr>
        <w:rPr>
          <w:lang w:val="en-US"/>
        </w:rPr>
      </w:pPr>
      <w:r w:rsidRPr="00F70DA4">
        <w:rPr>
          <w:lang w:val="en-US"/>
        </w:rPr>
        <w:t xml:space="preserve">To set up the hypervisor for processing #PF we need to configure Virtual Machine Control Structure (VMCS). This can be </w:t>
      </w:r>
      <w:r w:rsidR="00FF153E" w:rsidRPr="00F70DA4">
        <w:rPr>
          <w:lang w:val="en-US"/>
        </w:rPr>
        <w:t>achieved</w:t>
      </w:r>
      <w:r w:rsidRPr="00F70DA4">
        <w:rPr>
          <w:lang w:val="en-US"/>
        </w:rPr>
        <w:t xml:space="preserve"> by setting the 14th bit in the Exception Bitmap from VMCS-&gt;VM-execution control fields. </w:t>
      </w:r>
    </w:p>
    <w:p w14:paraId="701F3E1F" w14:textId="4336F89B" w:rsidR="00F70DA4" w:rsidRPr="00F70DA4" w:rsidRDefault="00F70DA4" w:rsidP="00F70DA4">
      <w:pPr>
        <w:rPr>
          <w:lang w:val="en-US"/>
        </w:rPr>
      </w:pPr>
      <w:r w:rsidRPr="00F70DA4">
        <w:rPr>
          <w:lang w:val="en-US"/>
        </w:rPr>
        <w:t>Applying this method, the hypervisor is able to catch both SourceAddr and DestinationAddr addresses, realizing various security scenarios. According to the page, which reveals illegal memory access: a hypervisor gets the address of the trapped instruction from E</w:t>
      </w:r>
      <w:r w:rsidR="00FF153E">
        <w:rPr>
          <w:lang w:val="en-US"/>
        </w:rPr>
        <w:t>IP (Cheng, Ding, &amp; Deng, 2013).</w:t>
      </w:r>
      <w:r w:rsidRPr="00F70DA4">
        <w:rPr>
          <w:lang w:val="en-US"/>
        </w:rPr>
        <w:t xml:space="preserve"> Some recent examples of this method will be given and finally the drawbacks of the method will be presented. </w:t>
      </w:r>
    </w:p>
    <w:p w14:paraId="799F1761" w14:textId="0C0548AE" w:rsidR="00F70DA4" w:rsidRPr="00F70DA4" w:rsidRDefault="00F70DA4" w:rsidP="00F70DA4">
      <w:pPr>
        <w:rPr>
          <w:lang w:val="en-US"/>
        </w:rPr>
      </w:pPr>
      <w:r w:rsidRPr="00F70DA4">
        <w:rPr>
          <w:lang w:val="en-US"/>
        </w:rPr>
        <w:t>Kuniyasu et al</w:t>
      </w:r>
      <w:r w:rsidR="00103D27">
        <w:rPr>
          <w:lang w:val="en-US"/>
        </w:rPr>
        <w:t>.</w:t>
      </w:r>
      <w:r w:rsidR="00FF153E">
        <w:rPr>
          <w:lang w:val="en-US"/>
        </w:rPr>
        <w:t xml:space="preserve"> (</w:t>
      </w:r>
      <w:r w:rsidRPr="00F70DA4">
        <w:rPr>
          <w:lang w:val="en-US"/>
        </w:rPr>
        <w:t xml:space="preserve">2014) proposed the DriverGuard hypervisor to protect industrial infrastructure systems from Advanced Persistent Threat (APT). The authors considered, that most of these threats “are zero-day attacks and signature based security tools cannot detect these attacks.” Their hypervisor “prevents malicious write-access to code region that causes Blue Screen of Death of Windows, and malicious read- and write- access to data region which causes information leakage.” DriverGuard manages PTE and changes the </w:t>
      </w:r>
      <w:r w:rsidR="005B79E2">
        <w:rPr>
          <w:lang w:val="en-US"/>
        </w:rPr>
        <w:t>Present bit (</w:t>
      </w:r>
      <w:r w:rsidRPr="00F70DA4">
        <w:rPr>
          <w:lang w:val="en-US"/>
        </w:rPr>
        <w:t>P bit</w:t>
      </w:r>
      <w:r w:rsidR="005B79E2">
        <w:rPr>
          <w:lang w:val="en-US"/>
        </w:rPr>
        <w:t>)</w:t>
      </w:r>
      <w:r w:rsidRPr="00F70DA4">
        <w:rPr>
          <w:lang w:val="en-US"/>
        </w:rPr>
        <w:t xml:space="preserve">. As a result, all access to the page causes a page fault, which is hooked by DriverGuard; it analyzes whether the access comes from a legitimate code or not. If a legitimate code accesses the memory, DriverGuard will apply a new stealth breakpoint technique using hardware breakpoints in the single step mode. It enables single step mode by setting Monitor Trap Flag (MTF) bit in the VMCS. DriverGuard recognizes the memory region with sensitive data using “tag” value. Memory regions which are allocated dynamically by ExAllocatePoolWithTag with this “tag” value </w:t>
      </w:r>
      <w:r w:rsidRPr="00F70DA4">
        <w:rPr>
          <w:lang w:val="en-US"/>
        </w:rPr>
        <w:lastRenderedPageBreak/>
        <w:t xml:space="preserve">will be protected. Hackers can reveal this “tag” value and use the same tag in their malware. The authors admitted that page fault is slower than software interrupt and “it will make performance degradation.” </w:t>
      </w:r>
    </w:p>
    <w:p w14:paraId="6750E8A2" w14:textId="005EF7A6" w:rsidR="00F70DA4" w:rsidRPr="00F70DA4" w:rsidRDefault="00F70DA4" w:rsidP="00F70DA4">
      <w:pPr>
        <w:rPr>
          <w:lang w:val="en-US"/>
        </w:rPr>
      </w:pPr>
      <w:r w:rsidRPr="00F70DA4">
        <w:rPr>
          <w:lang w:val="en-US"/>
        </w:rPr>
        <w:t>Another protection system – MOSKG, which is countering kernel rootkits with a secure paging mechanism was presented by Yan, Luo, Feng, Pan, &amp; Safi (2015e</w:t>
      </w:r>
      <w:r w:rsidR="00195AB1">
        <w:rPr>
          <w:lang w:val="en-US"/>
        </w:rPr>
        <w:t>).</w:t>
      </w:r>
      <w:r w:rsidRPr="00F70DA4">
        <w:rPr>
          <w:lang w:val="en-US"/>
        </w:rPr>
        <w:t xml:space="preserve"> </w:t>
      </w:r>
      <w:r w:rsidR="0021037C">
        <w:rPr>
          <w:lang w:val="en-US"/>
        </w:rPr>
        <w:t>The p</w:t>
      </w:r>
      <w:r w:rsidR="00195AB1" w:rsidRPr="00F70DA4">
        <w:rPr>
          <w:lang w:val="en-US"/>
        </w:rPr>
        <w:t xml:space="preserve">rimary </w:t>
      </w:r>
      <w:r w:rsidRPr="00F70DA4">
        <w:rPr>
          <w:lang w:val="en-US"/>
        </w:rPr>
        <w:t xml:space="preserve">goal of this paper is to prevent rootkits by preserving critical kernel mode data from being manipulated by DKOM and page mapping attacks. These authors underline the main challenges as “the dynamic data can be modified legally by the OS or illegally by using the rootkits, but we have to distinguish the legal operations from the illegal ones.” To validate the legitimacy of write operation to dynamic data and page mapping operations they make use of the shadow page tables (SPTs) in the hypervisor to mark the machine page, which in turn contains the protected data as read only. As a result, “whenever an instruction attempts to write the marked page, the page fault handler in the hypervisor will be called.” </w:t>
      </w:r>
      <w:r w:rsidR="00FF153E" w:rsidRPr="00F70DA4">
        <w:rPr>
          <w:lang w:val="en-US"/>
        </w:rPr>
        <w:t>They</w:t>
      </w:r>
      <w:r w:rsidRPr="00F70DA4">
        <w:rPr>
          <w:lang w:val="en-US"/>
        </w:rPr>
        <w:t xml:space="preserve"> underline the limitations of their solution, one of </w:t>
      </w:r>
      <w:r w:rsidR="00FF153E" w:rsidRPr="00F70DA4">
        <w:rPr>
          <w:lang w:val="en-US"/>
        </w:rPr>
        <w:t>which is</w:t>
      </w:r>
      <w:r w:rsidRPr="00F70DA4">
        <w:rPr>
          <w:lang w:val="en-US"/>
        </w:rPr>
        <w:t xml:space="preserve"> “that the extent of protection is not sufficient.” The next limitation is that “the rootkits may seek out </w:t>
      </w:r>
      <w:r w:rsidRPr="00F70DA4">
        <w:rPr>
          <w:lang w:val="en-US"/>
        </w:rPr>
        <w:lastRenderedPageBreak/>
        <w:t xml:space="preserve">other unprotected data to compromise the target OS. These attacks might be able to circumvent some portions of MOSKG architecture.” </w:t>
      </w:r>
    </w:p>
    <w:p w14:paraId="692F8E49" w14:textId="6877E21D" w:rsidR="00F70DA4" w:rsidRDefault="00F70DA4" w:rsidP="00D16179">
      <w:pPr>
        <w:rPr>
          <w:lang w:val="en-US"/>
        </w:rPr>
      </w:pPr>
      <w:r w:rsidRPr="00F70DA4">
        <w:rPr>
          <w:lang w:val="en-US"/>
        </w:rPr>
        <w:t>Wang &amp; Jiang (2010) consider the issue of hypervisor integrity protection. They assume there is a threat model in which attackers are able to exploit software vulnerabilities to overwrite any memory data. They focused on the hypervisors and that “in current hypervisors (e.g., Xen and KVM) and OS kernels (e.g. Windows and Linux), their page tables are all writable.” Experiments have shown that modification of “even one bit in a page table entry could well be enough to subvert the entire protection.” The authors proposed HyperSafe, a lightweight approach, which protects the hypervisor’s code and data from being compromised. To provide the W+X-based integrity HyperSafe marks the page tables as read-only and turns on the Write Protect bit (WP) in the register CR0. This bit controls the way a hypervisor code interacts with the write protection bits. As a result, any write attempts to modify them at runtime will be trapped by the hypervisor. HyperSafe is able to protect only open source hypervisor. The support of closed source 3</w:t>
      </w:r>
      <w:r w:rsidRPr="00F70DA4">
        <w:rPr>
          <w:vertAlign w:val="superscript"/>
          <w:lang w:val="en-US"/>
        </w:rPr>
        <w:t>rd</w:t>
      </w:r>
      <w:r>
        <w:rPr>
          <w:lang w:val="en-US"/>
        </w:rPr>
        <w:t xml:space="preserve"> </w:t>
      </w:r>
      <w:r w:rsidRPr="00F70DA4">
        <w:rPr>
          <w:lang w:val="en-US"/>
        </w:rPr>
        <w:t>party drivers still remains a major challenge.</w:t>
      </w:r>
    </w:p>
    <w:p w14:paraId="75130E6F" w14:textId="77777777" w:rsidR="00D16179" w:rsidRPr="00B16410" w:rsidRDefault="00D16179" w:rsidP="00D16179">
      <w:pPr>
        <w:spacing w:before="20" w:after="100"/>
        <w:rPr>
          <w:rFonts w:cs="Times New Roman"/>
          <w:lang w:val="en-US"/>
        </w:rPr>
        <w:sectPr w:rsidR="00D16179"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D16179" w:rsidRPr="00B16410" w14:paraId="490C3280" w14:textId="77777777" w:rsidTr="008D6E8B">
        <w:trPr>
          <w:jc w:val="center"/>
        </w:trPr>
        <w:tc>
          <w:tcPr>
            <w:tcW w:w="9461" w:type="dxa"/>
          </w:tcPr>
          <w:p w14:paraId="771DB095" w14:textId="57482CA0" w:rsidR="00D16179" w:rsidRPr="00B16410" w:rsidRDefault="00B03089" w:rsidP="00B03089">
            <w:pPr>
              <w:keepNext/>
              <w:spacing w:before="120"/>
              <w:jc w:val="center"/>
              <w:rPr>
                <w:rFonts w:cs="Times New Roman"/>
                <w:lang w:val="en-US"/>
              </w:rPr>
            </w:pPr>
            <w:r w:rsidRPr="00B03089">
              <w:rPr>
                <w:rFonts w:cs="Times New Roman"/>
                <w:noProof/>
                <w:lang w:val="en-US"/>
              </w:rPr>
              <w:lastRenderedPageBreak/>
              <w:drawing>
                <wp:inline distT="0" distB="0" distL="0" distR="0" wp14:anchorId="34B2B447" wp14:editId="1344F41D">
                  <wp:extent cx="3660140" cy="28241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5660" cy="2836126"/>
                          </a:xfrm>
                          <a:prstGeom prst="rect">
                            <a:avLst/>
                          </a:prstGeom>
                          <a:noFill/>
                          <a:ln>
                            <a:noFill/>
                          </a:ln>
                        </pic:spPr>
                      </pic:pic>
                    </a:graphicData>
                  </a:graphic>
                </wp:inline>
              </w:drawing>
            </w:r>
          </w:p>
        </w:tc>
      </w:tr>
      <w:tr w:rsidR="00D16179" w:rsidRPr="00DE04DF" w14:paraId="5DE06281" w14:textId="77777777" w:rsidTr="008D6E8B">
        <w:trPr>
          <w:jc w:val="center"/>
        </w:trPr>
        <w:tc>
          <w:tcPr>
            <w:tcW w:w="9461" w:type="dxa"/>
          </w:tcPr>
          <w:p w14:paraId="73FA2167" w14:textId="6F4F55B3" w:rsidR="00D16179" w:rsidRPr="00B16410" w:rsidRDefault="00D16179" w:rsidP="00B03089">
            <w:pPr>
              <w:keepNext/>
              <w:spacing w:before="120"/>
              <w:jc w:val="center"/>
              <w:rPr>
                <w:rFonts w:cs="Times New Roman"/>
                <w:lang w:val="en-US"/>
              </w:rPr>
            </w:pPr>
            <w:bookmarkStart w:id="18" w:name="_Ref470173611"/>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4</w:t>
            </w:r>
            <w:r w:rsidRPr="00B16410">
              <w:rPr>
                <w:rFonts w:cs="Times New Roman"/>
                <w:lang w:val="en-US"/>
              </w:rPr>
              <w:fldChar w:fldCharType="end"/>
            </w:r>
            <w:bookmarkEnd w:id="18"/>
            <w:r w:rsidRPr="00B16410">
              <w:rPr>
                <w:rFonts w:cs="Times New Roman"/>
                <w:lang w:val="en-US"/>
              </w:rPr>
              <w:t xml:space="preserve"> </w:t>
            </w:r>
            <w:r w:rsidR="00647DDF" w:rsidRPr="00B16410">
              <w:rPr>
                <w:rFonts w:cs="Times New Roman"/>
                <w:lang w:val="en-US"/>
              </w:rPr>
              <w:t xml:space="preserve">Controlling access to the </w:t>
            </w:r>
            <w:r w:rsidR="00552A69" w:rsidRPr="00B16410">
              <w:rPr>
                <w:rFonts w:cs="Times New Roman"/>
                <w:lang w:val="en-US"/>
              </w:rPr>
              <w:t xml:space="preserve">guest </w:t>
            </w:r>
            <w:r w:rsidR="000852B6" w:rsidRPr="00B16410">
              <w:rPr>
                <w:rFonts w:cs="Times New Roman"/>
                <w:lang w:val="en-US"/>
              </w:rPr>
              <w:t xml:space="preserve">OS </w:t>
            </w:r>
            <w:r w:rsidR="00552A69" w:rsidRPr="00B16410">
              <w:rPr>
                <w:rFonts w:cs="Times New Roman"/>
                <w:lang w:val="en-US"/>
              </w:rPr>
              <w:t xml:space="preserve">virtual </w:t>
            </w:r>
            <w:r w:rsidR="00647DDF" w:rsidRPr="00B16410">
              <w:rPr>
                <w:rFonts w:cs="Times New Roman"/>
                <w:lang w:val="en-US"/>
              </w:rPr>
              <w:t xml:space="preserve">memory </w:t>
            </w:r>
            <w:r w:rsidR="00DD5009" w:rsidRPr="00B16410">
              <w:rPr>
                <w:rFonts w:cs="Times New Roman"/>
                <w:lang w:val="en-US"/>
              </w:rPr>
              <w:t>via marking</w:t>
            </w:r>
            <w:r w:rsidR="00647DDF" w:rsidRPr="00B16410">
              <w:rPr>
                <w:rFonts w:cs="Times New Roman"/>
                <w:lang w:val="en-US"/>
              </w:rPr>
              <w:t xml:space="preserve"> corresponding page table entry as a non-present and handling page</w:t>
            </w:r>
            <w:r w:rsidR="000A36AB">
              <w:rPr>
                <w:rFonts w:cs="Times New Roman"/>
                <w:lang w:val="en-US"/>
              </w:rPr>
              <w:t xml:space="preserve"> </w:t>
            </w:r>
            <w:r w:rsidR="00647DDF" w:rsidRPr="00B16410">
              <w:rPr>
                <w:rFonts w:cs="Times New Roman"/>
                <w:lang w:val="en-US"/>
              </w:rPr>
              <w:t>fault exceptions by hypervisor</w:t>
            </w:r>
          </w:p>
        </w:tc>
      </w:tr>
    </w:tbl>
    <w:p w14:paraId="042FD2E6" w14:textId="77777777" w:rsidR="00D16179" w:rsidRPr="00B16410" w:rsidRDefault="00D16179" w:rsidP="00D16179">
      <w:pPr>
        <w:rPr>
          <w:rFonts w:cs="Times New Roman"/>
          <w:lang w:val="en-US"/>
        </w:rPr>
        <w:sectPr w:rsidR="00D16179" w:rsidRPr="00B16410" w:rsidSect="008C581B">
          <w:type w:val="continuous"/>
          <w:pgSz w:w="12240" w:h="15840" w:code="9"/>
          <w:pgMar w:top="1440" w:right="1267" w:bottom="1440" w:left="1440" w:header="706" w:footer="706" w:gutter="0"/>
          <w:cols w:space="708"/>
          <w:docGrid w:linePitch="360"/>
        </w:sectPr>
      </w:pPr>
    </w:p>
    <w:p w14:paraId="39BA617A" w14:textId="77777777" w:rsidR="00D16179" w:rsidRPr="00B16410" w:rsidRDefault="00D16179" w:rsidP="00D16179">
      <w:pPr>
        <w:rPr>
          <w:rFonts w:cs="Times New Roman"/>
          <w:lang w:val="en-US"/>
        </w:rPr>
      </w:pPr>
    </w:p>
    <w:p w14:paraId="3E3A4755" w14:textId="77777777" w:rsidR="00D16179" w:rsidRPr="00B16410" w:rsidRDefault="00D16179" w:rsidP="00D16179">
      <w:pPr>
        <w:rPr>
          <w:rFonts w:cs="Times New Roman"/>
          <w:lang w:val="en-US"/>
        </w:rPr>
        <w:sectPr w:rsidR="00D16179" w:rsidRPr="00B16410" w:rsidSect="008C581B">
          <w:type w:val="continuous"/>
          <w:pgSz w:w="12240" w:h="15840" w:code="9"/>
          <w:pgMar w:top="1440" w:right="1267" w:bottom="1440" w:left="1440" w:header="706" w:footer="706" w:gutter="0"/>
          <w:cols w:space="708"/>
          <w:docGrid w:linePitch="360"/>
        </w:sectPr>
      </w:pPr>
    </w:p>
    <w:p w14:paraId="021BB93A" w14:textId="72505B89" w:rsidR="00FF153E" w:rsidRPr="00FF153E" w:rsidRDefault="00FF153E" w:rsidP="00FF153E">
      <w:pPr>
        <w:rPr>
          <w:lang w:val="en-US"/>
        </w:rPr>
      </w:pPr>
      <w:r w:rsidRPr="00FF153E">
        <w:rPr>
          <w:lang w:val="en-US"/>
        </w:rPr>
        <w:lastRenderedPageBreak/>
        <w:t xml:space="preserve">Patents exist which also cover memory tracking ideas by marking guest kernel page table entries as not present and controlling page fault. A patent by Dang, Mohinder, &amp; Srivastava (2015) proposes a hypervisor’s page fault handler, which may conditionally allow or deny access to or execution of the appropriate guest kernel pages. Using the fact that the assignee of this patent is McAfee, Inc. from Santa Clara, California (USA), we can infer that this methodology is used in the McAfee Antivirus or its internal products. In another patent (Traut, Hendel, &amp; Vega, 2007) </w:t>
      </w:r>
      <w:r w:rsidR="00FE30F9">
        <w:rPr>
          <w:lang w:val="en-US"/>
        </w:rPr>
        <w:t xml:space="preserve">the </w:t>
      </w:r>
      <w:r w:rsidRPr="00FF153E">
        <w:rPr>
          <w:lang w:val="en-US"/>
        </w:rPr>
        <w:t xml:space="preserve">processing interrupts to maintain the modified flags of the page table entries and this is a significant source of the slowdown for a shadow page table implementation. </w:t>
      </w:r>
    </w:p>
    <w:p w14:paraId="7C9D9951" w14:textId="3F25EDA5" w:rsidR="00FF153E" w:rsidRPr="00FF153E" w:rsidRDefault="00FF153E" w:rsidP="00FF153E">
      <w:pPr>
        <w:rPr>
          <w:lang w:val="en-US"/>
        </w:rPr>
      </w:pPr>
      <w:r w:rsidRPr="00FF153E">
        <w:rPr>
          <w:lang w:val="en-US"/>
        </w:rPr>
        <w:t>Page fault protection mechanism is used for monitoring the access to kernel-mode pages but also to user-mode pages. U-HIPE is the prototype for user-mode memory protection, which injects a page fault in the guest VM (Luțaș</w:t>
      </w:r>
      <w:r w:rsidR="00103D27">
        <w:rPr>
          <w:lang w:val="en-US"/>
        </w:rPr>
        <w:t>,</w:t>
      </w:r>
      <w:r w:rsidRPr="00FF153E">
        <w:rPr>
          <w:lang w:val="en-US"/>
        </w:rPr>
        <w:t xml:space="preserve"> et al</w:t>
      </w:r>
      <w:r w:rsidR="00103D27">
        <w:rPr>
          <w:lang w:val="en-US"/>
        </w:rPr>
        <w:t>.</w:t>
      </w:r>
      <w:r w:rsidRPr="00FF153E">
        <w:rPr>
          <w:lang w:val="en-US"/>
        </w:rPr>
        <w:t xml:space="preserve">, 2016). </w:t>
      </w:r>
    </w:p>
    <w:p w14:paraId="450FC1EC" w14:textId="18BB032C" w:rsidR="00FF153E" w:rsidRPr="00FF153E" w:rsidRDefault="00FF153E" w:rsidP="00FF153E">
      <w:pPr>
        <w:rPr>
          <w:lang w:val="en-US"/>
        </w:rPr>
      </w:pPr>
      <w:r w:rsidRPr="00FF153E">
        <w:rPr>
          <w:lang w:val="en-US"/>
        </w:rPr>
        <w:t xml:space="preserve">Srivastava &amp; Giffin (2011) explore the idea of monitoring untrusted kernel-mode execution by separating page tables for data and for drivers. This separation forces all control flows spanning the kernel-driver interface to induce page faults which are then handled by the code in the hypervisor and this verifies the legitimacy of the control flow. As a result, a hypervisor-based system called Gateway was created. This system traces the behavior of kernel malware by monitoring kernel APIs functions invoked by drivers. </w:t>
      </w:r>
    </w:p>
    <w:p w14:paraId="088F5121" w14:textId="5CCC4FE0" w:rsidR="00FF153E" w:rsidRPr="00FF153E" w:rsidRDefault="00FF153E" w:rsidP="00FF153E">
      <w:pPr>
        <w:rPr>
          <w:lang w:val="en-US"/>
        </w:rPr>
      </w:pPr>
      <w:r w:rsidRPr="00FF153E">
        <w:rPr>
          <w:lang w:val="en-US"/>
        </w:rPr>
        <w:t xml:space="preserve">A similar method for processing page faults was used in the hypervisor-based system HyperSleuth for tracing system calls (Martignoniey al 2010). Because all system calls invocations go through a common gate, whose address is defined by SYSENTER_EIP register, these workers shadow the values of this register and the value of the shadow copy to the address of a non-existent memory location. Afterwards, all system calls invocations result in a page fault exception. As a result, HyperSleuth traps and saves all system calls to the log, which is then transmitted via the network to the trusted host. </w:t>
      </w:r>
    </w:p>
    <w:p w14:paraId="7D282305" w14:textId="118D7240" w:rsidR="00FF153E" w:rsidRPr="00FF153E" w:rsidRDefault="00FF153E" w:rsidP="00FF153E">
      <w:pPr>
        <w:rPr>
          <w:lang w:val="en-US"/>
        </w:rPr>
      </w:pPr>
      <w:r w:rsidRPr="00FF153E">
        <w:rPr>
          <w:lang w:val="en-US"/>
        </w:rPr>
        <w:t>Another idea is trapping system calls using a virtual machine introspection mechanism (Pfoh, et al</w:t>
      </w:r>
      <w:r w:rsidR="00103D27">
        <w:rPr>
          <w:lang w:val="en-US"/>
        </w:rPr>
        <w:t>.,</w:t>
      </w:r>
      <w:r w:rsidRPr="00FF153E">
        <w:rPr>
          <w:lang w:val="en-US"/>
        </w:rPr>
        <w:t xml:space="preserve"> 2011). This Nitro system works with the </w:t>
      </w:r>
      <w:r w:rsidRPr="00FF153E">
        <w:rPr>
          <w:lang w:val="en-US"/>
        </w:rPr>
        <w:lastRenderedPageBreak/>
        <w:t xml:space="preserve">following system calls: user defined interruption; and SYSCALL / SYSENTER instructions. This system is not able to monitor function calls in the kernel-mode. </w:t>
      </w:r>
    </w:p>
    <w:p w14:paraId="07D47453" w14:textId="00ED1A39" w:rsidR="00FF153E" w:rsidRPr="00FF153E" w:rsidRDefault="00FF153E" w:rsidP="00FF153E">
      <w:pPr>
        <w:rPr>
          <w:lang w:val="en-US"/>
        </w:rPr>
      </w:pPr>
      <w:r w:rsidRPr="00FF153E">
        <w:rPr>
          <w:lang w:val="en-US"/>
        </w:rPr>
        <w:t>Azab et al</w:t>
      </w:r>
      <w:r w:rsidR="00A26F78">
        <w:rPr>
          <w:lang w:val="en-US"/>
        </w:rPr>
        <w:t>.</w:t>
      </w:r>
      <w:r w:rsidRPr="00FF153E">
        <w:rPr>
          <w:lang w:val="en-US"/>
        </w:rPr>
        <w:t xml:space="preserve"> (2009) present a hypervisor-based system that measures the integrity of virtual machines – HIMA. The idea of protecting guest memory using page access permissions was also used in the HIMA. This author’s system applies facilities of No eXecute bit (NX bit) of a page table entry. If this bit is 1, the page is assumed to only retain data. Any instruction execution on this page will cause a page fault exception, which will be trapped by the hypervisor. Moreover, the authors proposed to prevent programs from marking executable pages as non-writable, which provides trapping of any modification of the memory pages. </w:t>
      </w:r>
    </w:p>
    <w:p w14:paraId="7C7F5137" w14:textId="34EC7CC6" w:rsidR="00FF153E" w:rsidRPr="00FF153E" w:rsidRDefault="00FF153E" w:rsidP="00FF153E">
      <w:pPr>
        <w:rPr>
          <w:lang w:val="en-US"/>
        </w:rPr>
      </w:pPr>
      <w:r w:rsidRPr="00FF153E">
        <w:rPr>
          <w:lang w:val="en-US"/>
        </w:rPr>
        <w:t>This memory trapping method is a</w:t>
      </w:r>
      <w:r w:rsidR="00C47A96">
        <w:rPr>
          <w:lang w:val="en-US"/>
        </w:rPr>
        <w:t xml:space="preserve">lso used in PhD research. Thus </w:t>
      </w:r>
      <w:r w:rsidRPr="00FF153E">
        <w:rPr>
          <w:lang w:val="en-US"/>
        </w:rPr>
        <w:t>Yan</w:t>
      </w:r>
      <w:r w:rsidR="00C47A96">
        <w:rPr>
          <w:lang w:val="en-US"/>
        </w:rPr>
        <w:t xml:space="preserve"> (</w:t>
      </w:r>
      <w:r w:rsidRPr="00FF153E">
        <w:rPr>
          <w:lang w:val="en-US"/>
        </w:rPr>
        <w:t xml:space="preserve">2013) deals with malware analysis by virtualization and </w:t>
      </w:r>
      <w:r w:rsidR="0015077A" w:rsidRPr="00FF153E">
        <w:rPr>
          <w:lang w:val="en-US"/>
        </w:rPr>
        <w:t>demonstrates</w:t>
      </w:r>
      <w:r w:rsidRPr="00FF153E">
        <w:rPr>
          <w:lang w:val="en-US"/>
        </w:rPr>
        <w:t xml:space="preserve"> that this memory monitoring method is not resilient for Denial-of-Service (DoS) attack. The problem is that malware can induce a large number of page faults exceptions, and each of them involves an exit to the hypervisor. This exception flood launches a DoS attack on the recorded log and renders its further analysis difficult. </w:t>
      </w:r>
    </w:p>
    <w:p w14:paraId="265974A1" w14:textId="74BCB886" w:rsidR="00FF153E" w:rsidRDefault="00FF153E" w:rsidP="00927ECF">
      <w:pPr>
        <w:rPr>
          <w:lang w:val="en-US"/>
        </w:rPr>
      </w:pPr>
      <w:r w:rsidRPr="00FF153E">
        <w:rPr>
          <w:lang w:val="en-US"/>
        </w:rPr>
        <w:t>As well as this DoS vulnerability this method has the following drawbacks:</w:t>
      </w:r>
    </w:p>
    <w:p w14:paraId="6672A7CF" w14:textId="77777777" w:rsidR="002E609F" w:rsidRPr="002E609F" w:rsidRDefault="002E609F" w:rsidP="002E609F">
      <w:pPr>
        <w:pStyle w:val="ListParagraph"/>
        <w:numPr>
          <w:ilvl w:val="0"/>
          <w:numId w:val="15"/>
        </w:numPr>
        <w:rPr>
          <w:lang w:val="en-US"/>
        </w:rPr>
      </w:pPr>
      <w:r w:rsidRPr="002E609F">
        <w:rPr>
          <w:lang w:val="en-US"/>
        </w:rPr>
        <w:t xml:space="preserve">It is not stealthy: the modification of page attributes or PTE.flags is visible from a guest and can be easily revealed by malware; </w:t>
      </w:r>
    </w:p>
    <w:p w14:paraId="579CAF80" w14:textId="77777777" w:rsidR="002E609F" w:rsidRPr="002E609F" w:rsidRDefault="002E609F" w:rsidP="002E609F">
      <w:pPr>
        <w:pStyle w:val="ListParagraph"/>
        <w:numPr>
          <w:ilvl w:val="0"/>
          <w:numId w:val="15"/>
        </w:numPr>
        <w:rPr>
          <w:lang w:val="en-US"/>
        </w:rPr>
      </w:pPr>
      <w:r w:rsidRPr="002E609F">
        <w:rPr>
          <w:lang w:val="en-US"/>
        </w:rPr>
        <w:t xml:space="preserve">It is not lightweight: each page fault will take some time for processing and in real time will result in significant performance overheads; </w:t>
      </w:r>
    </w:p>
    <w:p w14:paraId="3105B2A5" w14:textId="54FEC6AD" w:rsidR="002E609F" w:rsidRPr="002E609F" w:rsidRDefault="002E609F" w:rsidP="002E609F">
      <w:pPr>
        <w:pStyle w:val="ListParagraph"/>
        <w:numPr>
          <w:ilvl w:val="0"/>
          <w:numId w:val="15"/>
        </w:numPr>
        <w:rPr>
          <w:lang w:val="en-US"/>
        </w:rPr>
      </w:pPr>
      <w:r w:rsidRPr="002E609F">
        <w:rPr>
          <w:lang w:val="en-US"/>
        </w:rPr>
        <w:t xml:space="preserve">It does not fully support multi-core CPU: since a PTE exists only for a page </w:t>
      </w:r>
      <w:r>
        <w:rPr>
          <w:lang w:val="en-US"/>
        </w:rPr>
        <w:t>and is shared by all cores, its</w:t>
      </w:r>
      <w:r w:rsidRPr="002E609F">
        <w:rPr>
          <w:lang w:val="en-US"/>
        </w:rPr>
        <w:t xml:space="preserve"> modification it affects other processors' contexts as well.</w:t>
      </w:r>
    </w:p>
    <w:p w14:paraId="152210F9" w14:textId="1D9BE18E" w:rsidR="007F2507" w:rsidRPr="007F2507" w:rsidRDefault="007F2507" w:rsidP="007F2507">
      <w:pPr>
        <w:rPr>
          <w:lang w:val="en-US"/>
        </w:rPr>
      </w:pPr>
      <w:r>
        <w:rPr>
          <w:lang w:val="en-US"/>
        </w:rPr>
        <w:t xml:space="preserve">In the next section we will present other methods, which exclude these drawbacks, but require CPU with VT-x and EPT support. </w:t>
      </w:r>
    </w:p>
    <w:p w14:paraId="336B659B" w14:textId="0EE3608E" w:rsidR="00927ECF" w:rsidRPr="00B16410" w:rsidRDefault="003D703E" w:rsidP="00C14480">
      <w:pPr>
        <w:pStyle w:val="Heading3"/>
      </w:pPr>
      <w:fldSimple w:instr=" SEQ First \c \* ARABIC \* MERGEFORMAT \* MERGEFORMAT  \* MERGEFORMAT  \* MERGEFORMAT ">
        <w:r w:rsidR="00F974A4">
          <w:rPr>
            <w:noProof/>
          </w:rPr>
          <w:t>2</w:t>
        </w:r>
      </w:fldSimple>
      <w:r w:rsidR="00C14480" w:rsidRPr="00B16410">
        <w:t>.</w:t>
      </w:r>
      <w:fldSimple w:instr=" SEQ Second \c \* ARABIC \* MERGEFORMAT \* MERGEFORMAT  \* MERGEFORMAT  \* MERGEFORMAT ">
        <w:r w:rsidR="00F974A4">
          <w:rPr>
            <w:noProof/>
          </w:rPr>
          <w:t>2</w:t>
        </w:r>
      </w:fldSimple>
      <w:r w:rsidR="00C14480" w:rsidRPr="00B16410">
        <w:t>.</w:t>
      </w:r>
      <w:fldSimple w:instr=" SEQ Third \n  \* ARABIC \* MERGEFORMAT \* MERGEFORMAT  \* MERGEFORMAT  \* MERGEFORMAT  \* MERGEFORMAT ">
        <w:r w:rsidR="00F974A4">
          <w:rPr>
            <w:noProof/>
          </w:rPr>
          <w:t>2</w:t>
        </w:r>
      </w:fldSimple>
      <w:r w:rsidR="00C14480" w:rsidRPr="00B16410">
        <w:t>. Leverages Intel Extended Page Tables technology</w:t>
      </w:r>
    </w:p>
    <w:p w14:paraId="40709D39" w14:textId="3C263C87" w:rsidR="00927ECF" w:rsidRPr="00B16410" w:rsidRDefault="008911CA" w:rsidP="001C48C0">
      <w:pPr>
        <w:rPr>
          <w:lang w:val="en-US"/>
        </w:rPr>
      </w:pPr>
      <w:r w:rsidRPr="00B16410">
        <w:rPr>
          <w:lang w:val="en-US"/>
        </w:rPr>
        <w:t>This section covers Intel</w:t>
      </w:r>
      <w:r w:rsidR="00C47A96">
        <w:rPr>
          <w:lang w:val="en-US"/>
        </w:rPr>
        <w:t xml:space="preserve"> VT-x with</w:t>
      </w:r>
      <w:r w:rsidRPr="00B16410">
        <w:rPr>
          <w:lang w:val="en-US"/>
        </w:rPr>
        <w:t xml:space="preserve"> Extended Page Table</w:t>
      </w:r>
      <w:r w:rsidR="00480002">
        <w:rPr>
          <w:lang w:val="en-US"/>
        </w:rPr>
        <w:t>s</w:t>
      </w:r>
      <w:r w:rsidRPr="00B16410">
        <w:rPr>
          <w:lang w:val="en-US"/>
        </w:rPr>
        <w:t xml:space="preserve"> (EPT)</w:t>
      </w:r>
      <w:r w:rsidR="00C47A96">
        <w:rPr>
          <w:lang w:val="en-US"/>
        </w:rPr>
        <w:t xml:space="preserve"> </w:t>
      </w:r>
      <w:r w:rsidR="00C47A96" w:rsidRPr="00B16410">
        <w:rPr>
          <w:lang w:val="en-US"/>
        </w:rPr>
        <w:t>technology</w:t>
      </w:r>
      <w:r w:rsidRPr="00B16410">
        <w:rPr>
          <w:lang w:val="en-US"/>
        </w:rPr>
        <w:t>, which is a new feature of hardware virtualization. We present the details of how EPT mechanism is working and the ways of leveraging EPT for tracking and trapping access to the memory.</w:t>
      </w:r>
    </w:p>
    <w:p w14:paraId="14FB027D" w14:textId="77777777" w:rsidR="008911CA" w:rsidRPr="00B16410" w:rsidRDefault="008911CA" w:rsidP="008911CA">
      <w:pPr>
        <w:rPr>
          <w:b/>
          <w:lang w:val="en-US"/>
        </w:rPr>
      </w:pPr>
      <w:r w:rsidRPr="00B16410">
        <w:rPr>
          <w:b/>
          <w:lang w:val="en-US"/>
        </w:rPr>
        <w:t>New hardware virtualization feature – EPT is the source of inspiration for monitoring memory access.</w:t>
      </w:r>
    </w:p>
    <w:p w14:paraId="0BCEB3AF" w14:textId="1D80829E" w:rsidR="00BE10FC" w:rsidRPr="00B16410" w:rsidRDefault="008911CA" w:rsidP="008911CA">
      <w:pPr>
        <w:rPr>
          <w:lang w:val="en-US"/>
        </w:rPr>
      </w:pPr>
      <w:r w:rsidRPr="00B16410">
        <w:rPr>
          <w:lang w:val="en-US"/>
        </w:rPr>
        <w:t xml:space="preserve">There are two serious drawbacks of </w:t>
      </w:r>
      <w:r w:rsidR="00B240E6" w:rsidRPr="00B16410">
        <w:rPr>
          <w:lang w:val="en-US"/>
        </w:rPr>
        <w:t>Intel</w:t>
      </w:r>
      <w:r w:rsidR="00B240E6">
        <w:rPr>
          <w:lang w:val="en-US"/>
        </w:rPr>
        <w:t xml:space="preserve"> VT-x</w:t>
      </w:r>
      <w:r w:rsidRPr="00B16410">
        <w:rPr>
          <w:lang w:val="en-US"/>
        </w:rPr>
        <w:t xml:space="preserve"> </w:t>
      </w:r>
      <w:r w:rsidR="00B35CFB">
        <w:rPr>
          <w:lang w:val="en-US"/>
        </w:rPr>
        <w:t xml:space="preserve">technology </w:t>
      </w:r>
      <w:r w:rsidRPr="00B16410">
        <w:rPr>
          <w:lang w:val="en-US"/>
        </w:rPr>
        <w:t xml:space="preserve">presented in the previous section. Firstly, there is hypervisor performance overhead associated with memory management and secondly the size of guest physical memory is limited by host physical memory. The idea of Second Layer Address Translation (SLAT) or Two-Dimensional Paging has been designed to </w:t>
      </w:r>
      <w:r w:rsidR="002E609F" w:rsidRPr="00B16410">
        <w:rPr>
          <w:lang w:val="en-US"/>
        </w:rPr>
        <w:t>reduce</w:t>
      </w:r>
      <w:r w:rsidR="00BE10FC" w:rsidRPr="00B16410">
        <w:rPr>
          <w:lang w:val="en-US"/>
        </w:rPr>
        <w:t xml:space="preserve"> the memory and power overhead costs through hardware optimization of </w:t>
      </w:r>
      <w:r w:rsidR="002E609F">
        <w:rPr>
          <w:lang w:val="en-US"/>
        </w:rPr>
        <w:t xml:space="preserve">the </w:t>
      </w:r>
      <w:r w:rsidR="00BE10FC" w:rsidRPr="00B16410">
        <w:rPr>
          <w:lang w:val="en-US"/>
        </w:rPr>
        <w:t xml:space="preserve">page table management. </w:t>
      </w:r>
    </w:p>
    <w:p w14:paraId="4470BC17" w14:textId="24393AE9" w:rsidR="002E609F" w:rsidRPr="002E609F" w:rsidRDefault="002E609F" w:rsidP="002E609F">
      <w:pPr>
        <w:rPr>
          <w:lang w:val="en-US"/>
        </w:rPr>
      </w:pPr>
      <w:r w:rsidRPr="002E609F">
        <w:rPr>
          <w:lang w:val="en-US"/>
        </w:rPr>
        <w:t xml:space="preserve">The SLAT technology has been integrated in the Intel CPUs since Nehalem microarchitecture in the first Core i3, i5, and i7. In Intel terminology this technology is ‘Intel VT-x with Extended Page Tables (EPT)’. Similar technology has been issued by </w:t>
      </w:r>
      <w:r w:rsidR="000676C9" w:rsidRPr="002E609F">
        <w:rPr>
          <w:lang w:val="en-US"/>
        </w:rPr>
        <w:t>AMD and</w:t>
      </w:r>
      <w:r w:rsidRPr="002E609F">
        <w:rPr>
          <w:lang w:val="en-US"/>
        </w:rPr>
        <w:t xml:space="preserve"> this is called ‘Nested Page Table (NPT)’. In this review the focus is on EPT implementation in the Intel CPUs, but the findings apply more generally as </w:t>
      </w:r>
      <w:r w:rsidR="000676C9" w:rsidRPr="002E609F">
        <w:rPr>
          <w:lang w:val="en-US"/>
        </w:rPr>
        <w:t>well.</w:t>
      </w:r>
      <w:r w:rsidRPr="002E609F">
        <w:rPr>
          <w:lang w:val="en-US"/>
        </w:rPr>
        <w:t xml:space="preserve"> </w:t>
      </w:r>
    </w:p>
    <w:p w14:paraId="33EC8CF5" w14:textId="6F3D6B10" w:rsidR="002E609F" w:rsidRPr="002E609F" w:rsidRDefault="002E609F" w:rsidP="002E609F">
      <w:pPr>
        <w:rPr>
          <w:lang w:val="en-US"/>
        </w:rPr>
      </w:pPr>
      <w:r w:rsidRPr="002E609F">
        <w:rPr>
          <w:lang w:val="en-US"/>
        </w:rPr>
        <w:t xml:space="preserve">We will show how the EPT mechanism works and how it can be used for monitoring </w:t>
      </w:r>
      <w:r w:rsidR="000676C9" w:rsidRPr="002E609F">
        <w:rPr>
          <w:lang w:val="en-US"/>
        </w:rPr>
        <w:t>memory.</w:t>
      </w:r>
      <w:r w:rsidRPr="002E609F">
        <w:rPr>
          <w:lang w:val="en-US"/>
        </w:rPr>
        <w:t xml:space="preserve"> EPT technology helps to virtualize guest physical memory and as a result enhances CPU facilities using paging data structures also known as ‘EPT layout’. The algorithm of the EPT data structures, which translate</w:t>
      </w:r>
      <w:r w:rsidR="0015077A">
        <w:rPr>
          <w:lang w:val="en-US"/>
        </w:rPr>
        <w:t>s</w:t>
      </w:r>
      <w:r w:rsidRPr="002E609F">
        <w:rPr>
          <w:lang w:val="en-US"/>
        </w:rPr>
        <w:t xml:space="preserve"> the guest physical address to the host physical address, is similar to the familiar algorithm of paging structures in the protected mode, which translate</w:t>
      </w:r>
      <w:r w:rsidR="0015077A">
        <w:rPr>
          <w:lang w:val="en-US"/>
        </w:rPr>
        <w:t>s</w:t>
      </w:r>
      <w:r w:rsidRPr="002E609F">
        <w:rPr>
          <w:lang w:val="en-US"/>
        </w:rPr>
        <w:t xml:space="preserve"> </w:t>
      </w:r>
      <w:r w:rsidR="0015077A">
        <w:rPr>
          <w:lang w:val="en-US"/>
        </w:rPr>
        <w:t xml:space="preserve">the </w:t>
      </w:r>
      <w:r w:rsidRPr="002E609F">
        <w:rPr>
          <w:lang w:val="en-US"/>
        </w:rPr>
        <w:t xml:space="preserve">guest virtual address to the guest physical address. The content and organization of EPT paging structures are analogous to the paging structure in the protected </w:t>
      </w:r>
      <w:r w:rsidRPr="002E609F">
        <w:rPr>
          <w:lang w:val="en-US"/>
        </w:rPr>
        <w:lastRenderedPageBreak/>
        <w:t xml:space="preserve">mode or x86-64 page tables. There are however several differences between the content of EPT and guest paging structures (Grehan, 2014). </w:t>
      </w:r>
    </w:p>
    <w:p w14:paraId="14E85B3D" w14:textId="7747EF9B" w:rsidR="002E609F" w:rsidRPr="002E609F" w:rsidRDefault="003B0260" w:rsidP="002E609F">
      <w:pPr>
        <w:rPr>
          <w:lang w:val="en-US"/>
        </w:rPr>
      </w:pPr>
      <w:r>
        <w:rPr>
          <w:lang w:val="en-US"/>
        </w:rPr>
        <w:t>EPT paging structures include</w:t>
      </w:r>
      <w:r w:rsidR="002E609F" w:rsidRPr="002E609F">
        <w:rPr>
          <w:lang w:val="en-US"/>
        </w:rPr>
        <w:t xml:space="preserve"> the following tables: Page Map Level 4 (EPT PML4), Page-Directory-Pointer Table (EPT PDPT), Page Directory (EPT PD), and Page Table (EPT PT), as shown in </w:t>
      </w:r>
      <w:r w:rsidR="002E609F" w:rsidRPr="00B16410">
        <w:rPr>
          <w:lang w:val="en-US"/>
        </w:rPr>
        <w:fldChar w:fldCharType="begin"/>
      </w:r>
      <w:r w:rsidR="002E609F" w:rsidRPr="00B16410">
        <w:rPr>
          <w:lang w:val="en-US"/>
        </w:rPr>
        <w:instrText xml:space="preserve"> REF _Ref470174404 \h </w:instrText>
      </w:r>
      <w:r w:rsidR="002E609F">
        <w:rPr>
          <w:lang w:val="en-US"/>
        </w:rPr>
        <w:instrText xml:space="preserve"> \* MERGEFORMAT </w:instrText>
      </w:r>
      <w:r w:rsidR="002E609F" w:rsidRPr="00B16410">
        <w:rPr>
          <w:lang w:val="en-US"/>
        </w:rPr>
      </w:r>
      <w:r w:rsidR="002E609F" w:rsidRPr="00B16410">
        <w:rPr>
          <w:lang w:val="en-US"/>
        </w:rPr>
        <w:fldChar w:fldCharType="separate"/>
      </w:r>
      <w:r w:rsidR="00F974A4" w:rsidRPr="00B16410">
        <w:rPr>
          <w:rFonts w:cs="Times New Roman"/>
          <w:lang w:val="en-US"/>
        </w:rPr>
        <w:t>Figure </w:t>
      </w:r>
      <w:r w:rsidR="00F974A4">
        <w:rPr>
          <w:rFonts w:cs="Times New Roman"/>
          <w:lang w:val="en-US"/>
        </w:rPr>
        <w:t>5</w:t>
      </w:r>
      <w:r w:rsidR="002E609F" w:rsidRPr="00B16410">
        <w:rPr>
          <w:lang w:val="en-US"/>
        </w:rPr>
        <w:fldChar w:fldCharType="end"/>
      </w:r>
      <w:r w:rsidR="002E609F" w:rsidRPr="002E609F">
        <w:rPr>
          <w:lang w:val="en-US"/>
        </w:rPr>
        <w:t xml:space="preserve">. Hypervisor needs to allocate memory for all these tables and place   their content. Using differing configurations of EPT structures the hypervisor can provide various memory paging scenarios. </w:t>
      </w:r>
    </w:p>
    <w:p w14:paraId="3100EA89" w14:textId="77777777" w:rsidR="002E609F" w:rsidRPr="002E609F" w:rsidRDefault="002E609F" w:rsidP="002E609F">
      <w:pPr>
        <w:rPr>
          <w:lang w:val="en-US"/>
        </w:rPr>
      </w:pPr>
      <w:r w:rsidRPr="002E609F">
        <w:rPr>
          <w:lang w:val="en-US"/>
        </w:rPr>
        <w:t xml:space="preserve">In this paper we will consider a simple scenario with ‘memory 1:1 mapping’, which translates guest physical address into the same physical address (Uty, &amp; Saman, 2016). </w:t>
      </w:r>
    </w:p>
    <w:p w14:paraId="0B32462A" w14:textId="3FBF81E8" w:rsidR="002E609F" w:rsidRPr="002E609F" w:rsidRDefault="002E609F" w:rsidP="002E609F">
      <w:pPr>
        <w:rPr>
          <w:lang w:val="en-US"/>
        </w:rPr>
      </w:pPr>
      <w:r w:rsidRPr="002E609F">
        <w:rPr>
          <w:lang w:val="en-US"/>
        </w:rPr>
        <w:t>During each memory access inside guest operating system (guest OS</w:t>
      </w:r>
      <w:r w:rsidR="000676C9" w:rsidRPr="002E609F">
        <w:rPr>
          <w:lang w:val="en-US"/>
        </w:rPr>
        <w:t>), initially</w:t>
      </w:r>
      <w:r w:rsidRPr="002E609F">
        <w:rPr>
          <w:lang w:val="en-US"/>
        </w:rPr>
        <w:t xml:space="preserve"> the guest paging data structure</w:t>
      </w:r>
      <w:r w:rsidR="000676C9">
        <w:rPr>
          <w:lang w:val="en-US"/>
        </w:rPr>
        <w:t>s</w:t>
      </w:r>
      <w:r w:rsidRPr="002E609F">
        <w:rPr>
          <w:lang w:val="en-US"/>
        </w:rPr>
        <w:t xml:space="preserve"> </w:t>
      </w:r>
      <w:r w:rsidR="000676C9">
        <w:rPr>
          <w:lang w:val="en-US"/>
        </w:rPr>
        <w:t>are</w:t>
      </w:r>
      <w:r w:rsidRPr="002E609F">
        <w:rPr>
          <w:lang w:val="en-US"/>
        </w:rPr>
        <w:t xml:space="preserve"> involved. Finally, the EPT structures are to convert the received guest physical address into the host physical address. </w:t>
      </w:r>
    </w:p>
    <w:p w14:paraId="22BA7C2C" w14:textId="77777777" w:rsidR="002E609F" w:rsidRPr="002E609F" w:rsidRDefault="002E609F" w:rsidP="002E609F">
      <w:pPr>
        <w:rPr>
          <w:lang w:val="en-US"/>
        </w:rPr>
      </w:pPr>
      <w:r w:rsidRPr="002E609F">
        <w:rPr>
          <w:lang w:val="en-US"/>
        </w:rPr>
        <w:t xml:space="preserve">We can intercept memory access to the page by modifying the bits in the corresponding entry in the EPT Page table, while the entries in other tables EPT PML4, EPT PDPT, and EPT PD have their own default values. </w:t>
      </w:r>
    </w:p>
    <w:p w14:paraId="6DDAE4C9" w14:textId="39AC5282" w:rsidR="002E609F" w:rsidRPr="00B16410" w:rsidRDefault="002E609F" w:rsidP="00440F13">
      <w:pPr>
        <w:rPr>
          <w:lang w:val="en-US"/>
        </w:rPr>
      </w:pPr>
      <w:r w:rsidRPr="002E609F">
        <w:rPr>
          <w:lang w:val="en-US"/>
        </w:rPr>
        <w:t>EPT Page Table entry provides bits, which allow or disallow access to the corresponding page:</w:t>
      </w:r>
    </w:p>
    <w:p w14:paraId="2D029235" w14:textId="5A1AC930" w:rsidR="00F2535E" w:rsidRPr="00B16410" w:rsidRDefault="00F2535E" w:rsidP="00F2535E">
      <w:pPr>
        <w:pStyle w:val="ListParagraph"/>
        <w:numPr>
          <w:ilvl w:val="0"/>
          <w:numId w:val="16"/>
        </w:numPr>
        <w:rPr>
          <w:lang w:val="en-US"/>
        </w:rPr>
      </w:pPr>
      <w:r w:rsidRPr="00B16410">
        <w:rPr>
          <w:lang w:val="en-US"/>
        </w:rPr>
        <w:t>bit</w:t>
      </w:r>
      <w:r w:rsidR="000A16AE">
        <w:rPr>
          <w:lang w:val="en-US"/>
        </w:rPr>
        <w:t>#</w:t>
      </w:r>
      <w:r w:rsidRPr="00B16410">
        <w:rPr>
          <w:lang w:val="en-US"/>
        </w:rPr>
        <w:t>0</w:t>
      </w:r>
      <w:r>
        <w:rPr>
          <w:lang w:val="en-US"/>
        </w:rPr>
        <w:t> </w:t>
      </w:r>
      <w:r w:rsidRPr="00B16410">
        <w:rPr>
          <w:lang w:val="en-US"/>
        </w:rPr>
        <w:t>–</w:t>
      </w:r>
      <w:r>
        <w:rPr>
          <w:lang w:val="en-US"/>
        </w:rPr>
        <w:t> </w:t>
      </w:r>
      <w:r w:rsidRPr="00B16410">
        <w:rPr>
          <w:lang w:val="en-US"/>
        </w:rPr>
        <w:t>“Read</w:t>
      </w:r>
      <w:r>
        <w:rPr>
          <w:lang w:val="en-US"/>
        </w:rPr>
        <w:t> </w:t>
      </w:r>
      <w:r w:rsidRPr="00B16410">
        <w:rPr>
          <w:lang w:val="en-US"/>
        </w:rPr>
        <w:t>Access”, indicates whether reads are allowed from the 4-KByte page</w:t>
      </w:r>
      <w:r>
        <w:rPr>
          <w:lang w:val="en-US"/>
        </w:rPr>
        <w:t xml:space="preserve">; </w:t>
      </w:r>
    </w:p>
    <w:p w14:paraId="56AFB6D2" w14:textId="53310919" w:rsidR="00F2535E" w:rsidRPr="00B16410" w:rsidRDefault="00F2535E" w:rsidP="00F2535E">
      <w:pPr>
        <w:pStyle w:val="ListParagraph"/>
        <w:numPr>
          <w:ilvl w:val="0"/>
          <w:numId w:val="16"/>
        </w:numPr>
        <w:rPr>
          <w:lang w:val="en-US"/>
        </w:rPr>
      </w:pPr>
      <w:r w:rsidRPr="00B16410">
        <w:rPr>
          <w:lang w:val="en-US"/>
        </w:rPr>
        <w:t>bit</w:t>
      </w:r>
      <w:r w:rsidR="000A16AE">
        <w:rPr>
          <w:lang w:val="en-US"/>
        </w:rPr>
        <w:t>#</w:t>
      </w:r>
      <w:r w:rsidRPr="00B16410">
        <w:rPr>
          <w:lang w:val="en-US"/>
        </w:rPr>
        <w:t>1</w:t>
      </w:r>
      <w:r>
        <w:rPr>
          <w:lang w:val="en-US"/>
        </w:rPr>
        <w:t> </w:t>
      </w:r>
      <w:r w:rsidRPr="00B16410">
        <w:rPr>
          <w:lang w:val="en-US"/>
        </w:rPr>
        <w:t>–</w:t>
      </w:r>
      <w:r>
        <w:rPr>
          <w:lang w:val="en-US"/>
        </w:rPr>
        <w:t> </w:t>
      </w:r>
      <w:r w:rsidRPr="00B16410">
        <w:rPr>
          <w:lang w:val="en-US"/>
        </w:rPr>
        <w:t>“Write</w:t>
      </w:r>
      <w:r>
        <w:rPr>
          <w:lang w:val="en-US"/>
        </w:rPr>
        <w:t> </w:t>
      </w:r>
      <w:r w:rsidRPr="00B16410">
        <w:rPr>
          <w:lang w:val="en-US"/>
        </w:rPr>
        <w:t>Access”, indicates whether writes are allowed from the 4-KByte page</w:t>
      </w:r>
      <w:r>
        <w:rPr>
          <w:lang w:val="en-US"/>
        </w:rPr>
        <w:t xml:space="preserve">; </w:t>
      </w:r>
    </w:p>
    <w:p w14:paraId="2E057FA4" w14:textId="3F9A119A" w:rsidR="00F2535E" w:rsidRPr="00B16410" w:rsidRDefault="00F2535E" w:rsidP="00F2535E">
      <w:pPr>
        <w:pStyle w:val="ListParagraph"/>
        <w:numPr>
          <w:ilvl w:val="0"/>
          <w:numId w:val="16"/>
        </w:numPr>
        <w:rPr>
          <w:lang w:val="en-US"/>
        </w:rPr>
      </w:pPr>
      <w:r w:rsidRPr="00B16410">
        <w:rPr>
          <w:lang w:val="en-US"/>
        </w:rPr>
        <w:t>bit</w:t>
      </w:r>
      <w:r w:rsidR="000A16AE">
        <w:rPr>
          <w:lang w:val="en-US"/>
        </w:rPr>
        <w:t>#</w:t>
      </w:r>
      <w:r w:rsidRPr="00B16410">
        <w:rPr>
          <w:lang w:val="en-US"/>
        </w:rPr>
        <w:t>2</w:t>
      </w:r>
      <w:r>
        <w:rPr>
          <w:lang w:val="en-US"/>
        </w:rPr>
        <w:t> </w:t>
      </w:r>
      <w:r w:rsidRPr="00B16410">
        <w:rPr>
          <w:lang w:val="en-US"/>
        </w:rPr>
        <w:t>–</w:t>
      </w:r>
      <w:r>
        <w:rPr>
          <w:lang w:val="en-US"/>
        </w:rPr>
        <w:t> </w:t>
      </w:r>
      <w:r w:rsidRPr="00B16410">
        <w:rPr>
          <w:lang w:val="en-US"/>
        </w:rPr>
        <w:t>“Execute</w:t>
      </w:r>
      <w:r>
        <w:rPr>
          <w:lang w:val="en-US"/>
        </w:rPr>
        <w:t> </w:t>
      </w:r>
      <w:r w:rsidRPr="00B16410">
        <w:rPr>
          <w:lang w:val="en-US"/>
        </w:rPr>
        <w:t xml:space="preserve">Access”, </w:t>
      </w:r>
      <w:r w:rsidR="00171CE8">
        <w:rPr>
          <w:lang w:val="en-US"/>
        </w:rPr>
        <w:t>shows</w:t>
      </w:r>
      <w:r w:rsidRPr="00B16410">
        <w:rPr>
          <w:lang w:val="en-US"/>
        </w:rPr>
        <w:t xml:space="preserve"> whether instruction fetches are allowed from the 4-KByte page</w:t>
      </w:r>
      <w:r>
        <w:rPr>
          <w:lang w:val="en-US"/>
        </w:rPr>
        <w:t xml:space="preserve">. </w:t>
      </w:r>
    </w:p>
    <w:p w14:paraId="5BF263F8" w14:textId="178BE03B" w:rsidR="006B5815" w:rsidRPr="00B16410" w:rsidRDefault="006B5815" w:rsidP="00440F13">
      <w:pPr>
        <w:rPr>
          <w:lang w:val="en-US"/>
        </w:rPr>
      </w:pPr>
      <w:r w:rsidRPr="006B5815">
        <w:rPr>
          <w:lang w:val="en-US"/>
        </w:rPr>
        <w:t>According to the Intel manual (Intel, 2016) – ‘Any attempts at disallowed accesses will involve EPT violation and will cause VM exits’. Hypervisor intercepts each EPT violation (VM Exit) and can implement specific algorithms, which help to provide cyber security as well as hiding malware data in the memory.</w:t>
      </w:r>
    </w:p>
    <w:p w14:paraId="1DD752F5" w14:textId="77777777" w:rsidR="00440F13" w:rsidRPr="00B16410" w:rsidRDefault="00440F13" w:rsidP="00440F13">
      <w:pPr>
        <w:spacing w:before="20" w:after="100"/>
        <w:rPr>
          <w:rFonts w:cs="Times New Roman"/>
          <w:lang w:val="en-US"/>
        </w:rPr>
        <w:sectPr w:rsidR="00440F13"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9"/>
      </w:tblGrid>
      <w:tr w:rsidR="00440F13" w:rsidRPr="00B16410" w14:paraId="6925594A" w14:textId="77777777" w:rsidTr="008D6E8B">
        <w:trPr>
          <w:jc w:val="center"/>
        </w:trPr>
        <w:tc>
          <w:tcPr>
            <w:tcW w:w="9461" w:type="dxa"/>
          </w:tcPr>
          <w:p w14:paraId="68964D6E" w14:textId="06984A45" w:rsidR="00440F13" w:rsidRPr="00B16410" w:rsidRDefault="002A70F6" w:rsidP="00741B7D">
            <w:pPr>
              <w:keepNext/>
              <w:spacing w:before="13" w:after="65"/>
              <w:jc w:val="center"/>
              <w:rPr>
                <w:rFonts w:cs="Times New Roman"/>
                <w:lang w:val="en-US"/>
              </w:rPr>
            </w:pPr>
            <w:r w:rsidRPr="002A70F6">
              <w:rPr>
                <w:rFonts w:cs="Times New Roman"/>
                <w:noProof/>
                <w:lang w:val="en-US"/>
              </w:rPr>
              <w:lastRenderedPageBreak/>
              <w:drawing>
                <wp:inline distT="0" distB="0" distL="0" distR="0" wp14:anchorId="03881B4B" wp14:editId="368E27C4">
                  <wp:extent cx="6040755"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0755" cy="4362450"/>
                          </a:xfrm>
                          <a:prstGeom prst="rect">
                            <a:avLst/>
                          </a:prstGeom>
                          <a:noFill/>
                          <a:ln>
                            <a:noFill/>
                          </a:ln>
                        </pic:spPr>
                      </pic:pic>
                    </a:graphicData>
                  </a:graphic>
                </wp:inline>
              </w:drawing>
            </w:r>
          </w:p>
        </w:tc>
      </w:tr>
      <w:tr w:rsidR="00440F13" w:rsidRPr="00DE04DF" w14:paraId="09C1AD87" w14:textId="77777777" w:rsidTr="008D6E8B">
        <w:trPr>
          <w:jc w:val="center"/>
        </w:trPr>
        <w:tc>
          <w:tcPr>
            <w:tcW w:w="9461" w:type="dxa"/>
          </w:tcPr>
          <w:p w14:paraId="58DF4E0A" w14:textId="61951CDD" w:rsidR="00440F13" w:rsidRPr="00B16410" w:rsidRDefault="00440F13" w:rsidP="00741B7D">
            <w:pPr>
              <w:keepNext/>
              <w:spacing w:after="78"/>
              <w:jc w:val="center"/>
              <w:rPr>
                <w:rFonts w:cs="Times New Roman"/>
                <w:lang w:val="en-US"/>
              </w:rPr>
            </w:pPr>
            <w:bookmarkStart w:id="19" w:name="_Ref470174404"/>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5</w:t>
            </w:r>
            <w:r w:rsidRPr="00B16410">
              <w:rPr>
                <w:rFonts w:cs="Times New Roman"/>
                <w:lang w:val="en-US"/>
              </w:rPr>
              <w:fldChar w:fldCharType="end"/>
            </w:r>
            <w:bookmarkEnd w:id="19"/>
            <w:r w:rsidRPr="00B16410">
              <w:rPr>
                <w:rFonts w:cs="Times New Roman"/>
                <w:lang w:val="en-US"/>
              </w:rPr>
              <w:t xml:space="preserve"> </w:t>
            </w:r>
            <w:r w:rsidR="00DA16CE" w:rsidRPr="00B16410">
              <w:rPr>
                <w:rFonts w:cs="Times New Roman"/>
                <w:lang w:val="en-US"/>
              </w:rPr>
              <w:t xml:space="preserve">Controlling access to the guest OS virtual memory via </w:t>
            </w:r>
            <w:r w:rsidR="002352F1" w:rsidRPr="00B16410">
              <w:rPr>
                <w:rFonts w:cs="Times New Roman"/>
                <w:lang w:val="en-US"/>
              </w:rPr>
              <w:t>using second layer address translation</w:t>
            </w:r>
          </w:p>
        </w:tc>
      </w:tr>
    </w:tbl>
    <w:p w14:paraId="662AC9FD" w14:textId="77777777" w:rsidR="00440F13" w:rsidRPr="00B16410" w:rsidRDefault="00440F13" w:rsidP="00440F13">
      <w:pPr>
        <w:rPr>
          <w:rFonts w:cs="Times New Roman"/>
          <w:lang w:val="en-US"/>
        </w:rPr>
        <w:sectPr w:rsidR="00440F13" w:rsidRPr="00B16410" w:rsidSect="008C581B">
          <w:type w:val="continuous"/>
          <w:pgSz w:w="12240" w:h="15840" w:code="9"/>
          <w:pgMar w:top="1440" w:right="1267" w:bottom="1440" w:left="1440" w:header="706" w:footer="706" w:gutter="0"/>
          <w:cols w:space="708"/>
          <w:docGrid w:linePitch="360"/>
        </w:sectPr>
      </w:pPr>
    </w:p>
    <w:p w14:paraId="1293E6B9" w14:textId="5CE12E32" w:rsidR="00440F13" w:rsidRDefault="00440F13" w:rsidP="00440F13">
      <w:pPr>
        <w:rPr>
          <w:rFonts w:cs="Times New Roman"/>
          <w:lang w:val="en-US"/>
        </w:rPr>
      </w:pPr>
    </w:p>
    <w:p w14:paraId="45B62921" w14:textId="77777777" w:rsidR="00F2535E" w:rsidRPr="00B16410" w:rsidRDefault="00F2535E" w:rsidP="00440F13">
      <w:pPr>
        <w:rPr>
          <w:rFonts w:cs="Times New Roman"/>
          <w:lang w:val="en-US"/>
        </w:rPr>
      </w:pPr>
    </w:p>
    <w:p w14:paraId="4F070BB1" w14:textId="77777777" w:rsidR="00440F13" w:rsidRPr="00B16410" w:rsidRDefault="00440F13" w:rsidP="00440F13">
      <w:pPr>
        <w:rPr>
          <w:rFonts w:cs="Times New Roman"/>
          <w:lang w:val="en-US"/>
        </w:rPr>
        <w:sectPr w:rsidR="00440F13" w:rsidRPr="00B16410" w:rsidSect="008C581B">
          <w:type w:val="continuous"/>
          <w:pgSz w:w="12240" w:h="15840" w:code="9"/>
          <w:pgMar w:top="1440" w:right="1267" w:bottom="1440" w:left="1440" w:header="706" w:footer="706" w:gutter="0"/>
          <w:cols w:space="708"/>
          <w:docGrid w:linePitch="360"/>
        </w:sectPr>
      </w:pPr>
    </w:p>
    <w:p w14:paraId="42A4DD41" w14:textId="5BF62EED" w:rsidR="006B5815" w:rsidRPr="006B5815" w:rsidRDefault="006B5815" w:rsidP="006B5815">
      <w:pPr>
        <w:rPr>
          <w:lang w:val="en-US"/>
        </w:rPr>
      </w:pPr>
      <w:r w:rsidRPr="006B5815">
        <w:rPr>
          <w:lang w:val="en-US"/>
        </w:rPr>
        <w:lastRenderedPageBreak/>
        <w:t>Hypervisor can log any read and write memory access of the malware driver by resetting the first two bits of its EPT PT entry. It is able to protect the privacy of its memory page content by resetting bit</w:t>
      </w:r>
      <w:r w:rsidR="000A16AE">
        <w:rPr>
          <w:lang w:val="en-US"/>
        </w:rPr>
        <w:t>#</w:t>
      </w:r>
      <w:r w:rsidRPr="006B5815">
        <w:rPr>
          <w:lang w:val="en-US"/>
        </w:rPr>
        <w:t>0 of its EPT PT entry and replacing the required physical page to another null page where the access is disallowed. Hypervisor is also able to provide the integrity of memory page by resetting bit</w:t>
      </w:r>
      <w:r w:rsidR="000A16AE">
        <w:rPr>
          <w:lang w:val="en-US"/>
        </w:rPr>
        <w:t>#</w:t>
      </w:r>
      <w:r w:rsidRPr="006B5815">
        <w:rPr>
          <w:lang w:val="en-US"/>
        </w:rPr>
        <w:t xml:space="preserve">1 and trapping each write access to the page. Rootkit hypervisor can protect the malicious driver from antiviruses and Windows built-in security mechanisms such as PatchGuard. For example, to protect secret data on Page B from reading by Drv.sys, which is loaded on Page A we need to modify the bit 0 in EPT PT entry, which corresponds to the page B. </w:t>
      </w:r>
    </w:p>
    <w:p w14:paraId="3A6AD491" w14:textId="281F628C" w:rsidR="006B5815" w:rsidRPr="006B5815" w:rsidRDefault="006B5815" w:rsidP="006B5815">
      <w:pPr>
        <w:rPr>
          <w:lang w:val="en-US"/>
        </w:rPr>
      </w:pPr>
      <w:r w:rsidRPr="006B5815">
        <w:rPr>
          <w:lang w:val="en-US"/>
        </w:rPr>
        <w:t xml:space="preserve">In the next section we review </w:t>
      </w:r>
      <w:r w:rsidR="003B0260">
        <w:rPr>
          <w:lang w:val="en-US"/>
        </w:rPr>
        <w:t xml:space="preserve">the </w:t>
      </w:r>
      <w:r w:rsidRPr="006B5815">
        <w:rPr>
          <w:lang w:val="en-US"/>
        </w:rPr>
        <w:t>papers, which leverage EPT technology, and also comment on their drawbacks.</w:t>
      </w:r>
    </w:p>
    <w:p w14:paraId="65EE690B" w14:textId="77777777" w:rsidR="008911CA" w:rsidRPr="00B16410" w:rsidRDefault="00C60505" w:rsidP="001C48C0">
      <w:pPr>
        <w:rPr>
          <w:b/>
          <w:lang w:val="en-US"/>
        </w:rPr>
      </w:pPr>
      <w:r w:rsidRPr="00B16410">
        <w:rPr>
          <w:b/>
          <w:lang w:val="en-US"/>
        </w:rPr>
        <w:lastRenderedPageBreak/>
        <w:t>Analysis of EPT-based cyber security solutions</w:t>
      </w:r>
    </w:p>
    <w:p w14:paraId="0658D473" w14:textId="7511E514" w:rsidR="001E0053" w:rsidRPr="001E0053" w:rsidRDefault="00897CD2" w:rsidP="001E0053">
      <w:pPr>
        <w:rPr>
          <w:lang w:val="en-US"/>
        </w:rPr>
      </w:pPr>
      <w:r w:rsidRPr="00897CD2">
        <w:rPr>
          <w:lang w:val="en-US"/>
        </w:rPr>
        <w:t>First,</w:t>
      </w:r>
      <w:r w:rsidR="001E0053" w:rsidRPr="00897CD2">
        <w:rPr>
          <w:lang w:val="en-US"/>
        </w:rPr>
        <w:t xml:space="preserve"> the dynamic analysis system – DRAKVUF is able to track execution and tackle DKOM attacks (Lengyel et al., 2014). The</w:t>
      </w:r>
      <w:r w:rsidR="001E0053" w:rsidRPr="001E0053">
        <w:rPr>
          <w:lang w:val="en-US"/>
        </w:rPr>
        <w:t xml:space="preserve"> DRAKVUF system uses VT-x and EPT technologies and is built on Xen hypervisor and the LibVMI library. The core technique is based on writing the opcode 0xСС at the code location deemed of interest. This manipulation is named as breakpoint injection and is trapped by the DRAKVUF hypervisor. This technique is able to automate the execution tracking of the entire OS and can trap all kernel functions. The breakpoint injection technique is protected by EPT page permission and enables an active virtual machine introspection. DRAKVUF adopted a novel approach to tackle DKOM attacks. To locate internal kernel structures DRAKVUF traps kernel heap allocations directly by using breakpoint </w:t>
      </w:r>
      <w:r w:rsidR="001E0053" w:rsidRPr="001E0053">
        <w:rPr>
          <w:lang w:val="en-US"/>
        </w:rPr>
        <w:lastRenderedPageBreak/>
        <w:t>injection for Windows functions, which are responsible for allocating memory for structures: ExAllocatePoolWithTag and ObCreateObject. This system detects the locating of all kernel structures by dynamically extracting the return address from the stack. Another interesting feature of DRAKVUF system is to monitor access to the file by tracking access to the corresponding _FILE_OBJECTs structure in the kernel-mode heap. DRAKVUF marks the page on which the structure is allocated as non-writable using EPT technology. This monitoring systems supports only Windows 7 in both 32 and 64-bit versions (Drakvuf, 2016).</w:t>
      </w:r>
    </w:p>
    <w:p w14:paraId="18DB02C4" w14:textId="145BE055" w:rsidR="001E0053" w:rsidRPr="001E0053" w:rsidRDefault="001E0053" w:rsidP="001E0053">
      <w:pPr>
        <w:rPr>
          <w:lang w:val="en-US"/>
        </w:rPr>
      </w:pPr>
      <w:r w:rsidRPr="001E0053">
        <w:rPr>
          <w:lang w:val="en-US"/>
        </w:rPr>
        <w:t>In a second monitoring system CXPInspector by Willems, Hund, &amp; Holz (2012) focuses on the analyzing of the state of a virtual machine from the outside. This system is based on the concept of Currently eXecutable Pages (CXP), which has the capability to observe the behavior of a program or even a complete OS and has two main uses. Firstly, it helps to analyze the behavior of kernel-mode malware and, secondly, it provides a performance profile of a single program or a whole OS. The author</w:t>
      </w:r>
      <w:r w:rsidR="006564B2">
        <w:rPr>
          <w:lang w:val="en-US"/>
        </w:rPr>
        <w:t>s</w:t>
      </w:r>
      <w:r w:rsidRPr="001E0053">
        <w:rPr>
          <w:lang w:val="en-US"/>
        </w:rPr>
        <w:t xml:space="preserve"> leverage the EPT technology</w:t>
      </w:r>
      <w:r w:rsidR="00A611BB">
        <w:rPr>
          <w:lang w:val="en-US"/>
        </w:rPr>
        <w:t xml:space="preserve"> by</w:t>
      </w:r>
      <w:r w:rsidRPr="001E0053">
        <w:rPr>
          <w:lang w:val="en-US"/>
        </w:rPr>
        <w:t xml:space="preserve"> virtualiz</w:t>
      </w:r>
      <w:r w:rsidR="00A611BB">
        <w:rPr>
          <w:lang w:val="en-US"/>
        </w:rPr>
        <w:t>ing</w:t>
      </w:r>
      <w:r w:rsidRPr="001E0053">
        <w:rPr>
          <w:lang w:val="en-US"/>
        </w:rPr>
        <w:t xml:space="preserve"> the memory management unit, and guarantees address space separation and hence it no longer requires hooking the page fault handler. The authors proposed an innovative approach of trapping access to the memory pages, which has instead been delegated out to the disk. To handle this situation CXPInspector injects a page fault into the guest OS, and this in turn forces the guest’s page fault handler to page-in the required memory. It uses a single step mode by setting Trap flag (TF) in the EFLAGS register. CXPInspector is based exclusively on the use of EPT technology for tracing instruction fetches. CXPInspector monitors execution code by marking certain pages as non-executable. CXPInpector enriches generated logs with detailed information about the called functions and their argument values. The called function names are retrieved through the use of debug symbol information. The key feature of CXPInspector is its ability to record the memory addresses from which call/return originated. This becomes possible through the use of Intel Processor Trace (Intel PT) technology, which has </w:t>
      </w:r>
      <w:r w:rsidRPr="001E0053">
        <w:rPr>
          <w:lang w:val="en-US"/>
        </w:rPr>
        <w:lastRenderedPageBreak/>
        <w:t xml:space="preserve">been integrated into Intel CPU since </w:t>
      </w:r>
      <w:r w:rsidR="006564B2">
        <w:rPr>
          <w:lang w:val="en-US"/>
        </w:rPr>
        <w:t>their</w:t>
      </w:r>
      <w:r w:rsidRPr="001E0053">
        <w:rPr>
          <w:lang w:val="en-US"/>
        </w:rPr>
        <w:t xml:space="preserve"> 5</w:t>
      </w:r>
      <w:r w:rsidRPr="00DF5591">
        <w:rPr>
          <w:vertAlign w:val="superscript"/>
          <w:lang w:val="en-US"/>
        </w:rPr>
        <w:t>th</w:t>
      </w:r>
      <w:r w:rsidR="00DF5591">
        <w:rPr>
          <w:lang w:val="en-US"/>
        </w:rPr>
        <w:t xml:space="preserve"> </w:t>
      </w:r>
      <w:r w:rsidRPr="001E0053">
        <w:rPr>
          <w:lang w:val="en-US"/>
        </w:rPr>
        <w:t xml:space="preserve">generation. CXPInspector is implemented on KVM hypervisor, which provides an interface to the QEMU toolset for 64 bit machines and Windows 7. </w:t>
      </w:r>
    </w:p>
    <w:p w14:paraId="6CC32746" w14:textId="77807BC2" w:rsidR="001E0053" w:rsidRPr="001E0053" w:rsidRDefault="001E0053" w:rsidP="001E0053">
      <w:pPr>
        <w:rPr>
          <w:lang w:val="en-US"/>
        </w:rPr>
      </w:pPr>
      <w:r w:rsidRPr="001E0053">
        <w:rPr>
          <w:lang w:val="en-US"/>
        </w:rPr>
        <w:t>The next paper by Pham et al</w:t>
      </w:r>
      <w:r w:rsidR="00103D27">
        <w:rPr>
          <w:lang w:val="en-US"/>
        </w:rPr>
        <w:t>.,</w:t>
      </w:r>
      <w:r w:rsidRPr="001E0053">
        <w:rPr>
          <w:lang w:val="en-US"/>
        </w:rPr>
        <w:t xml:space="preserve"> (2014) proposed the design of a HyperTap, a hypervisor-level framework, which monitors a variety of system events and states. HyperTap is able to trap context switching, syscalls, instruction execution and memory accesses. HyperTap can be adapted for a wide range of reliability and security (RnS) policies. HyperTap protection algorithms are based on setting memory protection for the allocated Memory Mapped I/O area so that access to this area will trigger EPT_VIOLATION events. </w:t>
      </w:r>
      <w:r w:rsidR="00F0528F" w:rsidRPr="001E0053">
        <w:rPr>
          <w:lang w:val="en-US"/>
        </w:rPr>
        <w:t xml:space="preserve">We </w:t>
      </w:r>
      <w:r w:rsidRPr="001E0053">
        <w:rPr>
          <w:lang w:val="en-US"/>
        </w:rPr>
        <w:t xml:space="preserve">focus on two main examples of applying HyperTap: (1) Hidden RootKit Detection (HRKD) and (2) Privilege Escalation Detection (PED). In order to detect a hidden user process or thread, HyperTap tracks thread switches by setting memory access permissions. The HRKD sets all memory pages that contain TSS structure as write-protected. As a result, each thread switch modifies the task state segment (TSS) structure, which is then rerouted to the hypervisor using EPT_VIOLATION. The algorithm of PED is based on the Ninja privilege detection systems. PED applies OS-level Ninja’s checking rules whilst screening for unauthorized access. The idea behind this is to intercept fast system calls by using execute-protection on the system call entry point so that a guest attempt to execute this system call will generate EPT_VIOLATION. HyperTap is based on the KVM hypervisor and Linux kernel. These protection mechanisms have been tested on Windows XP, Vista, and 7. </w:t>
      </w:r>
    </w:p>
    <w:p w14:paraId="15C69DD8" w14:textId="72E8EF41" w:rsidR="001E0053" w:rsidRPr="001E0053" w:rsidRDefault="001E0053" w:rsidP="001E0053">
      <w:pPr>
        <w:rPr>
          <w:lang w:val="en-US"/>
        </w:rPr>
      </w:pPr>
      <w:r w:rsidRPr="001E0053">
        <w:rPr>
          <w:lang w:val="en-US"/>
        </w:rPr>
        <w:t>The idea of applying hypervisors facilities and EPT technology for rootkit purposes has been reported by</w:t>
      </w:r>
      <w:r w:rsidR="00B56812">
        <w:rPr>
          <w:lang w:val="en-US"/>
        </w:rPr>
        <w:t xml:space="preserve"> </w:t>
      </w:r>
      <w:r w:rsidRPr="001E0053">
        <w:rPr>
          <w:lang w:val="en-US"/>
        </w:rPr>
        <w:t>Uty &amp; Saman, (2016). These authors focus on the invisible inline hooks aimed at the modification o</w:t>
      </w:r>
      <w:r w:rsidR="00B56812">
        <w:rPr>
          <w:lang w:val="en-US"/>
        </w:rPr>
        <w:t>f</w:t>
      </w:r>
      <w:r w:rsidRPr="001E0053">
        <w:rPr>
          <w:lang w:val="en-US"/>
        </w:rPr>
        <w:t xml:space="preserve"> the code section. Hypervisor maps guest physical address to the host physical addresses by using 1:1 mapping. The idea of using invisible inline hooks is based on copying physical aspects and the original page. This memory page copy evades any detection of integrity violation. Thus in order to hook the Windows internal function the authors inject </w:t>
      </w:r>
      <w:r w:rsidRPr="001E0053">
        <w:rPr>
          <w:lang w:val="en-US"/>
        </w:rPr>
        <w:lastRenderedPageBreak/>
        <w:t xml:space="preserve">0xСС (breakpoint, #BP) into the original page, while the duplicated page becomes unpatched. The memory page with this inline hook therefore will have an executable page permission. Any read operation to this page will trigger the EPT violation and during its processing the hypervisor changes the page’s mapping to the shadow one with read-write permissions. To speed up the authors proposed the use of two slightly different EPT structures and then simply switch between them. Using the idea of invisible inline hooks, the author has realized the keylogger and bypassed PatchGuard. In the first case authors hooked the KeyboardClassServiceCallBack routine and in the second case to hide a process they hooked to NtQuerySystemInformation. These hypervisor-based rootkits facilities have been successfully tested on Windows 7 x64 and Windows 8.1 x64. </w:t>
      </w:r>
    </w:p>
    <w:p w14:paraId="35D1E35F" w14:textId="7FA23338" w:rsidR="001E0053" w:rsidRPr="001E0053" w:rsidRDefault="001E0053" w:rsidP="001E0053">
      <w:pPr>
        <w:rPr>
          <w:lang w:val="en-US"/>
        </w:rPr>
      </w:pPr>
      <w:r w:rsidRPr="001E0053">
        <w:rPr>
          <w:lang w:val="en-US"/>
        </w:rPr>
        <w:t>We can see that there are the following drawbacks of these EPT-based studies:</w:t>
      </w:r>
    </w:p>
    <w:p w14:paraId="2F8E8A6D" w14:textId="77777777" w:rsidR="009A202F" w:rsidRPr="009A202F" w:rsidRDefault="009A202F" w:rsidP="009A202F">
      <w:pPr>
        <w:pStyle w:val="ListParagraph"/>
        <w:numPr>
          <w:ilvl w:val="0"/>
          <w:numId w:val="17"/>
        </w:numPr>
        <w:rPr>
          <w:lang w:val="en-US"/>
        </w:rPr>
      </w:pPr>
      <w:r w:rsidRPr="009A202F">
        <w:rPr>
          <w:lang w:val="en-US"/>
        </w:rPr>
        <w:t xml:space="preserve">EPT technology operates on page granularity level, which is why all these studies proposed a page-level control, without fine-grained analysis; </w:t>
      </w:r>
    </w:p>
    <w:p w14:paraId="0A613318" w14:textId="735D3BA7" w:rsidR="009A202F" w:rsidRPr="009A202F" w:rsidRDefault="009A202F" w:rsidP="009A202F">
      <w:pPr>
        <w:pStyle w:val="ListParagraph"/>
        <w:numPr>
          <w:ilvl w:val="0"/>
          <w:numId w:val="17"/>
        </w:numPr>
        <w:rPr>
          <w:lang w:val="en-US"/>
        </w:rPr>
      </w:pPr>
      <w:r w:rsidRPr="009A202F">
        <w:rPr>
          <w:lang w:val="en-US"/>
        </w:rPr>
        <w:t xml:space="preserve">There is no solution which is able to monitor </w:t>
      </w:r>
      <w:r w:rsidR="00DF6CB3">
        <w:rPr>
          <w:lang w:val="en-US"/>
        </w:rPr>
        <w:t>and</w:t>
      </w:r>
      <w:r w:rsidRPr="009A202F">
        <w:rPr>
          <w:lang w:val="en-US"/>
        </w:rPr>
        <w:t xml:space="preserve"> control all possible memory access simultaneously: read, write, and execute; </w:t>
      </w:r>
    </w:p>
    <w:p w14:paraId="244E51BF" w14:textId="0E7D334F" w:rsidR="009A202F" w:rsidRPr="009A202F" w:rsidRDefault="009A202F" w:rsidP="00622814">
      <w:pPr>
        <w:pStyle w:val="ListParagraph"/>
        <w:numPr>
          <w:ilvl w:val="0"/>
          <w:numId w:val="17"/>
        </w:numPr>
        <w:rPr>
          <w:lang w:val="en-US"/>
        </w:rPr>
      </w:pPr>
      <w:r w:rsidRPr="009A202F">
        <w:rPr>
          <w:lang w:val="en-US"/>
        </w:rPr>
        <w:t>All analyzed security solutions are not flexible because they are based on huge platforms, such as Xen, KVM, QEMU etc.</w:t>
      </w:r>
    </w:p>
    <w:p w14:paraId="2EA6B8A0" w14:textId="77EA53D0" w:rsidR="001E0053" w:rsidRPr="009A202F" w:rsidRDefault="009A202F" w:rsidP="009A202F">
      <w:pPr>
        <w:rPr>
          <w:rFonts w:cs="Times New Roman"/>
          <w:lang w:val="en-US"/>
        </w:rPr>
      </w:pPr>
      <w:r w:rsidRPr="009A202F">
        <w:rPr>
          <w:rFonts w:cs="Times New Roman"/>
          <w:lang w:val="en-US"/>
        </w:rPr>
        <w:lastRenderedPageBreak/>
        <w:t>We can conclude that EPT technology provides a huge opportunity to monitor and control access to the memory pages, and this can be used as the basis for the proposed solution.</w:t>
      </w:r>
    </w:p>
    <w:p w14:paraId="2638C421" w14:textId="698BB0EA" w:rsidR="00E21263" w:rsidRPr="00B16410" w:rsidRDefault="003D703E" w:rsidP="0020796A">
      <w:pPr>
        <w:pStyle w:val="Heading2"/>
      </w:pPr>
      <w:fldSimple w:instr=" SEQ First \c \* ARABIC \* MERGEFORMAT \* MERGEFORMAT  \* MERGEFORMAT ">
        <w:bookmarkStart w:id="20" w:name="_Toc437933910"/>
        <w:bookmarkStart w:id="21" w:name="_Toc403772967"/>
        <w:r w:rsidR="00F974A4">
          <w:rPr>
            <w:noProof/>
          </w:rPr>
          <w:t>2</w:t>
        </w:r>
      </w:fldSimple>
      <w:r w:rsidR="00E21263" w:rsidRPr="00B16410">
        <w:t>.</w:t>
      </w:r>
      <w:fldSimple w:instr=" SEQ Second \n \* ARABIC \* MERGEFORMAT \* MERGEFORMAT ">
        <w:r w:rsidR="00F974A4">
          <w:rPr>
            <w:noProof/>
          </w:rPr>
          <w:t>3</w:t>
        </w:r>
      </w:fldSimple>
      <w:r w:rsidR="00E21263" w:rsidRPr="00B16410">
        <w:t>. </w:t>
      </w:r>
      <w:bookmarkEnd w:id="20"/>
      <w:bookmarkEnd w:id="21"/>
      <w:r w:rsidR="008436B3" w:rsidRPr="00B16410">
        <w:t>Conclusion</w:t>
      </w:r>
    </w:p>
    <w:p w14:paraId="3D94FD6A" w14:textId="6544BB9A" w:rsidR="009F4EE6" w:rsidRPr="00B16410" w:rsidRDefault="007B0A33" w:rsidP="00050E56">
      <w:pPr>
        <w:rPr>
          <w:rFonts w:cs="Times New Roman"/>
          <w:lang w:val="en-US"/>
        </w:rPr>
      </w:pPr>
      <w:r w:rsidRPr="00B16410">
        <w:rPr>
          <w:rFonts w:cs="Times New Roman"/>
          <w:lang w:val="en-US"/>
        </w:rPr>
        <w:t>The above analysis shows that the existing memory monitoring methods have the following drawbacks:</w:t>
      </w:r>
      <w:r w:rsidR="006756C9" w:rsidRPr="00B16410">
        <w:rPr>
          <w:rFonts w:cs="Times New Roman"/>
          <w:lang w:val="en-US"/>
        </w:rPr>
        <w:t xml:space="preserve"> </w:t>
      </w:r>
    </w:p>
    <w:p w14:paraId="64E62CD6" w14:textId="77777777" w:rsidR="009A202F" w:rsidRPr="009A202F" w:rsidRDefault="009A202F" w:rsidP="009A202F">
      <w:pPr>
        <w:pStyle w:val="ListParagraph"/>
        <w:numPr>
          <w:ilvl w:val="0"/>
          <w:numId w:val="20"/>
        </w:numPr>
        <w:rPr>
          <w:rFonts w:cs="Times New Roman"/>
          <w:lang w:val="en-US"/>
        </w:rPr>
      </w:pPr>
      <w:r w:rsidRPr="009A202F">
        <w:rPr>
          <w:rFonts w:cs="Times New Roman"/>
          <w:lang w:val="en-US"/>
        </w:rPr>
        <w:t xml:space="preserve">Both OS-based methods are vulnerable to kernel-mode malware manipulations. </w:t>
      </w:r>
    </w:p>
    <w:p w14:paraId="6D530673" w14:textId="1BA3C3E6" w:rsidR="009A202F" w:rsidRPr="009A202F" w:rsidRDefault="009A202F" w:rsidP="009A202F">
      <w:pPr>
        <w:pStyle w:val="ListParagraph"/>
        <w:numPr>
          <w:ilvl w:val="0"/>
          <w:numId w:val="20"/>
        </w:numPr>
        <w:rPr>
          <w:rFonts w:cs="Times New Roman"/>
          <w:lang w:val="en-US"/>
        </w:rPr>
      </w:pPr>
      <w:r w:rsidRPr="009A202F">
        <w:rPr>
          <w:rFonts w:cs="Times New Roman"/>
          <w:lang w:val="en-US"/>
        </w:rPr>
        <w:t xml:space="preserve">Methods based on handling page fault violations via bare-metal hypervisor are not lightweight and will not support multi-core CPUs properly. </w:t>
      </w:r>
    </w:p>
    <w:p w14:paraId="077FC083" w14:textId="7F383428" w:rsidR="009A202F" w:rsidRPr="009A202F" w:rsidRDefault="009A202F" w:rsidP="00622814">
      <w:pPr>
        <w:pStyle w:val="ListParagraph"/>
        <w:numPr>
          <w:ilvl w:val="0"/>
          <w:numId w:val="20"/>
        </w:numPr>
        <w:rPr>
          <w:rFonts w:cs="Times New Roman"/>
          <w:lang w:val="en-US"/>
        </w:rPr>
      </w:pPr>
      <w:r w:rsidRPr="009A202F">
        <w:rPr>
          <w:rFonts w:cs="Times New Roman"/>
          <w:lang w:val="en-US"/>
        </w:rPr>
        <w:t xml:space="preserve">EPT-based methods provide neither a fine-grained analysis nor the ability to trap all memory access. </w:t>
      </w:r>
    </w:p>
    <w:p w14:paraId="6F04EA99" w14:textId="7347B03F" w:rsidR="00667D9D" w:rsidRPr="00B16410" w:rsidRDefault="00CF6E8B" w:rsidP="00667D9D">
      <w:pPr>
        <w:rPr>
          <w:rFonts w:cs="Times New Roman"/>
          <w:lang w:val="en-US"/>
        </w:rPr>
      </w:pPr>
      <w:r w:rsidRPr="00B16410">
        <w:rPr>
          <w:rFonts w:cs="Times New Roman"/>
          <w:lang w:val="en-US"/>
        </w:rPr>
        <w:t xml:space="preserve">The summary with </w:t>
      </w:r>
      <w:r w:rsidR="00B56812">
        <w:rPr>
          <w:rFonts w:cs="Times New Roman"/>
          <w:lang w:val="en-US"/>
        </w:rPr>
        <w:t xml:space="preserve">the </w:t>
      </w:r>
      <w:r w:rsidRPr="00B16410">
        <w:rPr>
          <w:rFonts w:cs="Times New Roman"/>
          <w:lang w:val="en-US"/>
        </w:rPr>
        <w:t>comparison analysis of the major paper</w:t>
      </w:r>
      <w:r w:rsidR="006A08AB">
        <w:rPr>
          <w:rFonts w:cs="Times New Roman"/>
          <w:lang w:val="en-US"/>
        </w:rPr>
        <w:t>s</w:t>
      </w:r>
      <w:r w:rsidR="006168AE">
        <w:rPr>
          <w:rFonts w:cs="Times New Roman"/>
          <w:lang w:val="en-US"/>
        </w:rPr>
        <w:t xml:space="preserve"> and projects</w:t>
      </w:r>
      <w:r w:rsidRPr="00B16410">
        <w:rPr>
          <w:rFonts w:cs="Times New Roman"/>
          <w:lang w:val="en-US"/>
        </w:rPr>
        <w:t xml:space="preserve"> is given in the </w:t>
      </w:r>
      <w:r w:rsidR="008F0AB9" w:rsidRPr="00B16410">
        <w:rPr>
          <w:rFonts w:cs="Times New Roman"/>
          <w:lang w:val="en-US"/>
        </w:rPr>
        <w:fldChar w:fldCharType="begin"/>
      </w:r>
      <w:r w:rsidR="008F0AB9" w:rsidRPr="00B16410">
        <w:rPr>
          <w:rFonts w:cs="Times New Roman"/>
          <w:lang w:val="en-US"/>
        </w:rPr>
        <w:instrText xml:space="preserve"> REF _Ref470211733 \h </w:instrText>
      </w:r>
      <w:r w:rsidR="00B16410">
        <w:rPr>
          <w:rFonts w:cs="Times New Roman"/>
          <w:lang w:val="en-US"/>
        </w:rPr>
        <w:instrText xml:space="preserve"> \* MERGEFORMAT </w:instrText>
      </w:r>
      <w:r w:rsidR="008F0AB9" w:rsidRPr="00B16410">
        <w:rPr>
          <w:rFonts w:cs="Times New Roman"/>
          <w:lang w:val="en-US"/>
        </w:rPr>
      </w:r>
      <w:r w:rsidR="008F0AB9" w:rsidRPr="00B16410">
        <w:rPr>
          <w:rFonts w:cs="Times New Roman"/>
          <w:lang w:val="en-US"/>
        </w:rPr>
        <w:fldChar w:fldCharType="separate"/>
      </w:r>
      <w:r w:rsidR="00F974A4" w:rsidRPr="00B16410">
        <w:rPr>
          <w:rFonts w:cs="Times New Roman"/>
          <w:bCs/>
          <w:lang w:val="en-US"/>
        </w:rPr>
        <w:t>Table </w:t>
      </w:r>
      <w:r w:rsidR="00F974A4">
        <w:rPr>
          <w:rFonts w:cs="Times New Roman"/>
          <w:bCs/>
          <w:lang w:val="en-US"/>
        </w:rPr>
        <w:t>2</w:t>
      </w:r>
      <w:r w:rsidR="008F0AB9" w:rsidRPr="00B16410">
        <w:rPr>
          <w:rFonts w:cs="Times New Roman"/>
          <w:lang w:val="en-US"/>
        </w:rPr>
        <w:fldChar w:fldCharType="end"/>
      </w:r>
      <w:r w:rsidR="009A202F">
        <w:rPr>
          <w:rFonts w:cs="Times New Roman"/>
          <w:lang w:val="en-US"/>
        </w:rPr>
        <w:t>, where</w:t>
      </w:r>
      <w:r w:rsidR="008F0AB9" w:rsidRPr="00B16410">
        <w:rPr>
          <w:rFonts w:cs="Times New Roman"/>
          <w:lang w:val="en-US"/>
        </w:rPr>
        <w:t xml:space="preserve"> </w:t>
      </w:r>
      <w:r w:rsidR="00667D9D" w:rsidRPr="00B16410">
        <w:rPr>
          <w:rFonts w:cs="Times New Roman"/>
          <w:lang w:val="en-US"/>
        </w:rPr>
        <w:t>2</w:t>
      </w:r>
      <w:r w:rsidR="00361513" w:rsidRPr="006D635E">
        <w:rPr>
          <w:rFonts w:cs="Times New Roman"/>
          <w:vertAlign w:val="superscript"/>
          <w:lang w:val="en-US"/>
        </w:rPr>
        <w:t>nd</w:t>
      </w:r>
      <w:r w:rsidR="00667D9D" w:rsidRPr="00B16410">
        <w:rPr>
          <w:rFonts w:cs="Times New Roman"/>
          <w:lang w:val="en-US"/>
        </w:rPr>
        <w:t> generation CPU supports VT-x and EPT technologies – Nehalem microarchitecture. 5</w:t>
      </w:r>
      <w:r w:rsidR="00361513" w:rsidRPr="006D635E">
        <w:rPr>
          <w:rFonts w:cs="Times New Roman"/>
          <w:vertAlign w:val="superscript"/>
          <w:lang w:val="en-US"/>
        </w:rPr>
        <w:t>th</w:t>
      </w:r>
      <w:r w:rsidR="008B218A" w:rsidRPr="00B16410">
        <w:rPr>
          <w:rFonts w:cs="Times New Roman"/>
          <w:lang w:val="en-US"/>
        </w:rPr>
        <w:t> </w:t>
      </w:r>
      <w:r w:rsidR="00667D9D" w:rsidRPr="00B16410">
        <w:rPr>
          <w:rFonts w:cs="Times New Roman"/>
          <w:lang w:val="en-US"/>
        </w:rPr>
        <w:t>generation CPU supports VT-x, EPT, and PT technologies – Broadwell microarchitecture.</w:t>
      </w:r>
    </w:p>
    <w:p w14:paraId="655C13FE" w14:textId="77777777" w:rsidR="00926606" w:rsidRDefault="002233EA" w:rsidP="0089770B">
      <w:pPr>
        <w:rPr>
          <w:rFonts w:cs="Times New Roman"/>
          <w:lang w:val="en-US"/>
        </w:rPr>
      </w:pPr>
      <w:r w:rsidRPr="002233EA">
        <w:rPr>
          <w:rFonts w:cs="Times New Roman"/>
          <w:lang w:val="en-US"/>
        </w:rPr>
        <w:t>In the next section</w:t>
      </w:r>
      <w:r w:rsidR="0089770B">
        <w:rPr>
          <w:rFonts w:cs="Times New Roman"/>
          <w:lang w:val="en-US"/>
        </w:rPr>
        <w:t xml:space="preserve"> we will present</w:t>
      </w:r>
      <w:r w:rsidRPr="002233EA">
        <w:rPr>
          <w:rFonts w:cs="Times New Roman"/>
          <w:lang w:val="en-US"/>
        </w:rPr>
        <w:t xml:space="preserve"> MemoryMonRWX, which is said to b</w:t>
      </w:r>
      <w:r w:rsidR="0089770B">
        <w:rPr>
          <w:rFonts w:cs="Times New Roman"/>
          <w:lang w:val="en-US"/>
        </w:rPr>
        <w:t>e free from all above mentioned</w:t>
      </w:r>
      <w:r w:rsidRPr="002233EA">
        <w:rPr>
          <w:rFonts w:cs="Times New Roman"/>
          <w:lang w:val="en-US"/>
        </w:rPr>
        <w:t xml:space="preserve"> drawbacks.</w:t>
      </w:r>
    </w:p>
    <w:p w14:paraId="3CCBA603" w14:textId="495BE48F" w:rsidR="00926606" w:rsidRDefault="0089770B" w:rsidP="0089770B">
      <w:pPr>
        <w:rPr>
          <w:rFonts w:cs="Times New Roman"/>
          <w:lang w:val="en-US"/>
        </w:rPr>
      </w:pPr>
      <w:r w:rsidRPr="0089770B">
        <w:rPr>
          <w:rFonts w:cs="Times New Roman"/>
          <w:lang w:val="en-US"/>
        </w:rPr>
        <w:t xml:space="preserve"> </w:t>
      </w:r>
    </w:p>
    <w:p w14:paraId="2E318290" w14:textId="77777777" w:rsidR="00A27FD0" w:rsidRPr="00B16410" w:rsidRDefault="00A27FD0" w:rsidP="00A27FD0">
      <w:pPr>
        <w:spacing w:before="20" w:after="100"/>
        <w:rPr>
          <w:rFonts w:cs="Times New Roman"/>
          <w:lang w:val="en-US"/>
        </w:rPr>
        <w:sectPr w:rsidR="00A27FD0" w:rsidRPr="00B16410" w:rsidSect="000F26E8">
          <w:type w:val="continuous"/>
          <w:pgSz w:w="12240" w:h="15840" w:code="9"/>
          <w:pgMar w:top="1440" w:right="1267" w:bottom="1440" w:left="1440" w:header="706" w:footer="706" w:gutter="0"/>
          <w:cols w:num="2" w:space="708"/>
          <w:docGrid w:linePitch="360"/>
        </w:sectPr>
      </w:pPr>
    </w:p>
    <w:p w14:paraId="3C6A94D2" w14:textId="395C768B" w:rsidR="00A27FD0" w:rsidRPr="00B16410" w:rsidRDefault="00A27FD0" w:rsidP="00CD1B9A">
      <w:pPr>
        <w:keepNext/>
        <w:tabs>
          <w:tab w:val="left" w:pos="1976"/>
        </w:tabs>
        <w:spacing w:before="240"/>
        <w:jc w:val="center"/>
        <w:rPr>
          <w:rFonts w:cs="Times New Roman"/>
          <w:lang w:val="en-US"/>
        </w:rPr>
      </w:pPr>
      <w:bookmarkStart w:id="22" w:name="_Ref470211733"/>
      <w:r w:rsidRPr="00B16410">
        <w:rPr>
          <w:rFonts w:cs="Times New Roman"/>
          <w:bCs/>
          <w:lang w:val="en-US"/>
        </w:rPr>
        <w:lastRenderedPageBreak/>
        <w:t>Table </w:t>
      </w:r>
      <w:r w:rsidRPr="00B16410">
        <w:rPr>
          <w:rFonts w:cs="Times New Roman"/>
          <w:bCs/>
        </w:rPr>
        <w:fldChar w:fldCharType="begin"/>
      </w:r>
      <w:r w:rsidRPr="00B16410">
        <w:rPr>
          <w:rFonts w:cs="Times New Roman"/>
          <w:bCs/>
          <w:lang w:val="en-US"/>
        </w:rPr>
        <w:instrText xml:space="preserve"> SEQ Table \n \* ARABIC \* MERGEFORMAT</w:instrText>
      </w:r>
      <w:r w:rsidRPr="00B16410">
        <w:rPr>
          <w:rFonts w:cs="Times New Roman"/>
          <w:bCs/>
        </w:rPr>
        <w:fldChar w:fldCharType="separate"/>
      </w:r>
      <w:r w:rsidR="00F974A4">
        <w:rPr>
          <w:rFonts w:cs="Times New Roman"/>
          <w:bCs/>
          <w:noProof/>
          <w:lang w:val="en-US"/>
        </w:rPr>
        <w:t>2</w:t>
      </w:r>
      <w:r w:rsidRPr="00B16410">
        <w:rPr>
          <w:rFonts w:cs="Times New Roman"/>
        </w:rPr>
        <w:fldChar w:fldCharType="end"/>
      </w:r>
      <w:bookmarkEnd w:id="22"/>
      <w:r w:rsidRPr="00B16410">
        <w:rPr>
          <w:rFonts w:cs="Times New Roman"/>
          <w:bCs/>
          <w:lang w:val="en-US"/>
        </w:rPr>
        <w:t xml:space="preserve"> Summary table of </w:t>
      </w:r>
      <w:r w:rsidR="00444600" w:rsidRPr="00B16410">
        <w:rPr>
          <w:rFonts w:cs="Times New Roman"/>
          <w:bCs/>
          <w:lang w:val="en-US"/>
        </w:rPr>
        <w:t xml:space="preserve">memory monitoring </w:t>
      </w:r>
      <w:r w:rsidR="004A4F38">
        <w:rPr>
          <w:rFonts w:cs="Times New Roman"/>
          <w:bCs/>
          <w:lang w:val="en-US"/>
        </w:rPr>
        <w:t>projects</w:t>
      </w:r>
      <w:r w:rsidRPr="00B16410">
        <w:rPr>
          <w:rFonts w:cs="Times New Roman"/>
          <w:bCs/>
          <w:lang w:val="en-US"/>
        </w:rPr>
        <w:t xml:space="preserve"> </w:t>
      </w:r>
    </w:p>
    <w:tbl>
      <w:tblPr>
        <w:tblStyle w:val="TableGrid"/>
        <w:tblW w:w="5000" w:type="pct"/>
        <w:jc w:val="center"/>
        <w:tblLayout w:type="fixed"/>
        <w:tblLook w:val="04A0" w:firstRow="1" w:lastRow="0" w:firstColumn="1" w:lastColumn="0" w:noHBand="0" w:noVBand="1"/>
      </w:tblPr>
      <w:tblGrid>
        <w:gridCol w:w="2451"/>
        <w:gridCol w:w="1168"/>
        <w:gridCol w:w="1080"/>
        <w:gridCol w:w="1078"/>
        <w:gridCol w:w="2344"/>
        <w:gridCol w:w="1628"/>
      </w:tblGrid>
      <w:tr w:rsidR="005B6A5F" w:rsidRPr="00B16410" w14:paraId="6F563A56" w14:textId="77777777" w:rsidTr="005B6A5F">
        <w:trPr>
          <w:jc w:val="center"/>
        </w:trPr>
        <w:tc>
          <w:tcPr>
            <w:tcW w:w="1257" w:type="pct"/>
            <w:vMerge w:val="restart"/>
            <w:tcBorders>
              <w:top w:val="single" w:sz="12" w:space="0" w:color="auto"/>
              <w:left w:val="single" w:sz="12" w:space="0" w:color="auto"/>
              <w:bottom w:val="single" w:sz="6" w:space="0" w:color="auto"/>
              <w:right w:val="single" w:sz="12" w:space="0" w:color="auto"/>
            </w:tcBorders>
            <w:vAlign w:val="center"/>
          </w:tcPr>
          <w:p w14:paraId="5FDC1334" w14:textId="21FB1263" w:rsidR="004C55DD" w:rsidRPr="00B16410" w:rsidRDefault="004C55DD" w:rsidP="00741B7D">
            <w:pPr>
              <w:keepNext/>
              <w:spacing w:before="15" w:after="76" w:line="276" w:lineRule="auto"/>
              <w:contextualSpacing/>
              <w:jc w:val="center"/>
              <w:rPr>
                <w:rFonts w:cs="Times New Roman"/>
                <w:b/>
                <w:lang w:val="en-US"/>
              </w:rPr>
            </w:pPr>
            <w:r w:rsidRPr="00B16410">
              <w:rPr>
                <w:rFonts w:cs="Times New Roman"/>
                <w:b/>
                <w:lang w:val="en-US"/>
              </w:rPr>
              <w:t>Title, year</w:t>
            </w:r>
          </w:p>
        </w:tc>
        <w:tc>
          <w:tcPr>
            <w:tcW w:w="1706" w:type="pct"/>
            <w:gridSpan w:val="3"/>
            <w:tcBorders>
              <w:top w:val="single" w:sz="12" w:space="0" w:color="auto"/>
              <w:left w:val="single" w:sz="12" w:space="0" w:color="auto"/>
              <w:bottom w:val="single" w:sz="6" w:space="0" w:color="auto"/>
              <w:right w:val="single" w:sz="12" w:space="0" w:color="auto"/>
            </w:tcBorders>
            <w:vAlign w:val="center"/>
          </w:tcPr>
          <w:p w14:paraId="0783BBDF" w14:textId="4801416E" w:rsidR="004C55DD" w:rsidRPr="00B16410" w:rsidRDefault="004C55DD" w:rsidP="00741B7D">
            <w:pPr>
              <w:keepNext/>
              <w:spacing w:before="15" w:after="76" w:line="276" w:lineRule="auto"/>
              <w:contextualSpacing/>
              <w:jc w:val="center"/>
              <w:rPr>
                <w:rFonts w:cs="Times New Roman"/>
                <w:b/>
                <w:lang w:val="en-US"/>
              </w:rPr>
            </w:pPr>
            <w:r w:rsidRPr="00B16410">
              <w:rPr>
                <w:rFonts w:cs="Times New Roman"/>
                <w:b/>
                <w:lang w:val="en-US"/>
              </w:rPr>
              <w:t>Controlling the type of access</w:t>
            </w:r>
          </w:p>
        </w:tc>
        <w:tc>
          <w:tcPr>
            <w:tcW w:w="1202" w:type="pct"/>
            <w:vMerge w:val="restart"/>
            <w:tcBorders>
              <w:top w:val="single" w:sz="12" w:space="0" w:color="auto"/>
              <w:left w:val="single" w:sz="12" w:space="0" w:color="auto"/>
              <w:bottom w:val="single" w:sz="6" w:space="0" w:color="auto"/>
              <w:right w:val="single" w:sz="12" w:space="0" w:color="auto"/>
            </w:tcBorders>
            <w:vAlign w:val="center"/>
          </w:tcPr>
          <w:p w14:paraId="2FD7B6E7" w14:textId="38F8925D" w:rsidR="004C55DD" w:rsidRPr="00B16410" w:rsidRDefault="004C55DD" w:rsidP="00A82E5C">
            <w:pPr>
              <w:keepNext/>
              <w:spacing w:before="15" w:after="76" w:line="276" w:lineRule="auto"/>
              <w:contextualSpacing/>
              <w:jc w:val="center"/>
              <w:rPr>
                <w:rFonts w:cs="Times New Roman"/>
                <w:b/>
                <w:lang w:val="en-US"/>
              </w:rPr>
            </w:pPr>
            <w:r w:rsidRPr="00B16410">
              <w:rPr>
                <w:rFonts w:cs="Times New Roman"/>
                <w:b/>
                <w:lang w:val="en-US"/>
              </w:rPr>
              <w:t xml:space="preserve">Supported </w:t>
            </w:r>
            <w:r w:rsidR="00A82E5C">
              <w:rPr>
                <w:rFonts w:cs="Times New Roman"/>
                <w:b/>
                <w:lang w:val="en-US"/>
              </w:rPr>
              <w:t>OS</w:t>
            </w:r>
          </w:p>
        </w:tc>
        <w:tc>
          <w:tcPr>
            <w:tcW w:w="835" w:type="pct"/>
            <w:vMerge w:val="restart"/>
            <w:tcBorders>
              <w:top w:val="single" w:sz="12" w:space="0" w:color="auto"/>
              <w:left w:val="single" w:sz="12" w:space="0" w:color="auto"/>
              <w:bottom w:val="single" w:sz="6" w:space="0" w:color="auto"/>
              <w:right w:val="single" w:sz="12" w:space="0" w:color="auto"/>
            </w:tcBorders>
            <w:vAlign w:val="center"/>
          </w:tcPr>
          <w:p w14:paraId="70DD280C" w14:textId="3DC3D7E5" w:rsidR="004C55DD" w:rsidRPr="00B16410" w:rsidRDefault="004C55DD" w:rsidP="00741B7D">
            <w:pPr>
              <w:keepNext/>
              <w:spacing w:before="15" w:after="76" w:line="276" w:lineRule="auto"/>
              <w:contextualSpacing/>
              <w:jc w:val="center"/>
              <w:rPr>
                <w:rFonts w:cs="Times New Roman"/>
                <w:b/>
                <w:lang w:val="en-US"/>
              </w:rPr>
            </w:pPr>
            <w:r w:rsidRPr="00B16410">
              <w:rPr>
                <w:rFonts w:cs="Times New Roman"/>
                <w:b/>
                <w:lang w:val="en-US"/>
              </w:rPr>
              <w:t xml:space="preserve">Required CPU </w:t>
            </w:r>
            <w:r w:rsidR="005B6A5F" w:rsidRPr="00B16410">
              <w:rPr>
                <w:rFonts w:cs="Times New Roman"/>
                <w:b/>
                <w:lang w:val="en-US"/>
              </w:rPr>
              <w:t>Generation</w:t>
            </w:r>
          </w:p>
        </w:tc>
      </w:tr>
      <w:tr w:rsidR="005B6A5F" w:rsidRPr="00B16410" w14:paraId="4DB49B6A" w14:textId="77777777" w:rsidTr="005B6A5F">
        <w:trPr>
          <w:jc w:val="center"/>
        </w:trPr>
        <w:tc>
          <w:tcPr>
            <w:tcW w:w="1257" w:type="pct"/>
            <w:vMerge/>
            <w:tcBorders>
              <w:top w:val="single" w:sz="6" w:space="0" w:color="auto"/>
              <w:left w:val="single" w:sz="12" w:space="0" w:color="auto"/>
              <w:bottom w:val="single" w:sz="12" w:space="0" w:color="auto"/>
              <w:right w:val="single" w:sz="12" w:space="0" w:color="auto"/>
            </w:tcBorders>
            <w:vAlign w:val="center"/>
          </w:tcPr>
          <w:p w14:paraId="6296506D" w14:textId="77777777" w:rsidR="004C55DD" w:rsidRPr="00B16410" w:rsidRDefault="004C55DD" w:rsidP="00741B7D">
            <w:pPr>
              <w:keepNext/>
              <w:spacing w:before="15" w:after="76" w:line="276" w:lineRule="auto"/>
              <w:contextualSpacing/>
              <w:jc w:val="center"/>
              <w:rPr>
                <w:lang w:val="en-US"/>
              </w:rPr>
            </w:pPr>
          </w:p>
        </w:tc>
        <w:tc>
          <w:tcPr>
            <w:tcW w:w="599" w:type="pct"/>
            <w:tcBorders>
              <w:top w:val="single" w:sz="6" w:space="0" w:color="auto"/>
              <w:left w:val="single" w:sz="12" w:space="0" w:color="auto"/>
              <w:bottom w:val="single" w:sz="12" w:space="0" w:color="auto"/>
              <w:right w:val="single" w:sz="6" w:space="0" w:color="auto"/>
            </w:tcBorders>
            <w:vAlign w:val="center"/>
          </w:tcPr>
          <w:p w14:paraId="3B985E02" w14:textId="5219C47B" w:rsidR="004C55DD" w:rsidRPr="00B16410" w:rsidRDefault="004C55DD" w:rsidP="00741B7D">
            <w:pPr>
              <w:keepNext/>
              <w:spacing w:before="15" w:after="76" w:line="276" w:lineRule="auto"/>
              <w:contextualSpacing/>
              <w:jc w:val="center"/>
              <w:rPr>
                <w:b/>
                <w:lang w:val="en-US"/>
              </w:rPr>
            </w:pPr>
            <w:r w:rsidRPr="00B16410">
              <w:rPr>
                <w:b/>
                <w:lang w:val="en-US"/>
              </w:rPr>
              <w:t>Read</w:t>
            </w:r>
          </w:p>
        </w:tc>
        <w:tc>
          <w:tcPr>
            <w:tcW w:w="554" w:type="pct"/>
            <w:tcBorders>
              <w:top w:val="single" w:sz="6" w:space="0" w:color="auto"/>
              <w:left w:val="single" w:sz="6" w:space="0" w:color="auto"/>
              <w:bottom w:val="single" w:sz="12" w:space="0" w:color="auto"/>
            </w:tcBorders>
            <w:vAlign w:val="center"/>
          </w:tcPr>
          <w:p w14:paraId="6F6E6B8A" w14:textId="710B31FF" w:rsidR="004C55DD" w:rsidRPr="00B16410" w:rsidRDefault="004C55DD" w:rsidP="00741B7D">
            <w:pPr>
              <w:keepNext/>
              <w:spacing w:before="15" w:after="76" w:line="276" w:lineRule="auto"/>
              <w:contextualSpacing/>
              <w:jc w:val="center"/>
              <w:rPr>
                <w:b/>
                <w:lang w:val="en-US"/>
              </w:rPr>
            </w:pPr>
            <w:r w:rsidRPr="00B16410">
              <w:rPr>
                <w:b/>
                <w:lang w:val="en-US"/>
              </w:rPr>
              <w:t>Write</w:t>
            </w:r>
          </w:p>
        </w:tc>
        <w:tc>
          <w:tcPr>
            <w:tcW w:w="553" w:type="pct"/>
            <w:tcBorders>
              <w:top w:val="single" w:sz="6" w:space="0" w:color="auto"/>
              <w:bottom w:val="single" w:sz="12" w:space="0" w:color="auto"/>
              <w:right w:val="single" w:sz="12" w:space="0" w:color="auto"/>
            </w:tcBorders>
            <w:vAlign w:val="center"/>
          </w:tcPr>
          <w:p w14:paraId="7F640AFE" w14:textId="04644533" w:rsidR="004C55DD" w:rsidRPr="00B16410" w:rsidRDefault="004C55DD" w:rsidP="00741B7D">
            <w:pPr>
              <w:keepNext/>
              <w:spacing w:before="15" w:after="76" w:line="276" w:lineRule="auto"/>
              <w:contextualSpacing/>
              <w:jc w:val="center"/>
              <w:rPr>
                <w:b/>
                <w:lang w:val="en-US"/>
              </w:rPr>
            </w:pPr>
            <w:r w:rsidRPr="00B16410">
              <w:rPr>
                <w:b/>
                <w:lang w:val="en-US"/>
              </w:rPr>
              <w:t>Execute</w:t>
            </w:r>
          </w:p>
        </w:tc>
        <w:tc>
          <w:tcPr>
            <w:tcW w:w="1202" w:type="pct"/>
            <w:vMerge/>
            <w:tcBorders>
              <w:top w:val="single" w:sz="6" w:space="0" w:color="auto"/>
              <w:left w:val="single" w:sz="12" w:space="0" w:color="auto"/>
              <w:bottom w:val="single" w:sz="12" w:space="0" w:color="auto"/>
              <w:right w:val="single" w:sz="12" w:space="0" w:color="auto"/>
            </w:tcBorders>
            <w:vAlign w:val="center"/>
          </w:tcPr>
          <w:p w14:paraId="21FF0E76" w14:textId="77777777" w:rsidR="004C55DD" w:rsidRPr="00B16410" w:rsidRDefault="004C55DD" w:rsidP="00741B7D">
            <w:pPr>
              <w:keepNext/>
              <w:spacing w:before="15" w:after="76" w:line="276" w:lineRule="auto"/>
              <w:contextualSpacing/>
              <w:jc w:val="center"/>
              <w:rPr>
                <w:lang w:val="en-US"/>
              </w:rPr>
            </w:pPr>
          </w:p>
        </w:tc>
        <w:tc>
          <w:tcPr>
            <w:tcW w:w="835" w:type="pct"/>
            <w:vMerge/>
            <w:tcBorders>
              <w:top w:val="single" w:sz="6" w:space="0" w:color="auto"/>
              <w:left w:val="single" w:sz="12" w:space="0" w:color="auto"/>
              <w:bottom w:val="single" w:sz="12" w:space="0" w:color="auto"/>
              <w:right w:val="single" w:sz="12" w:space="0" w:color="auto"/>
            </w:tcBorders>
            <w:vAlign w:val="center"/>
          </w:tcPr>
          <w:p w14:paraId="5F5B540F" w14:textId="0190905E" w:rsidR="004C55DD" w:rsidRPr="00B16410" w:rsidRDefault="004C55DD" w:rsidP="00741B7D">
            <w:pPr>
              <w:keepNext/>
              <w:spacing w:before="15" w:after="76" w:line="276" w:lineRule="auto"/>
              <w:contextualSpacing/>
              <w:jc w:val="center"/>
              <w:rPr>
                <w:lang w:val="en-US"/>
              </w:rPr>
            </w:pPr>
          </w:p>
        </w:tc>
      </w:tr>
      <w:tr w:rsidR="00181F23" w:rsidRPr="00B16410" w14:paraId="6D13DA4D" w14:textId="77777777" w:rsidTr="005B6A5F">
        <w:trPr>
          <w:jc w:val="center"/>
        </w:trPr>
        <w:tc>
          <w:tcPr>
            <w:tcW w:w="1257" w:type="pct"/>
            <w:tcBorders>
              <w:top w:val="single" w:sz="6" w:space="0" w:color="auto"/>
              <w:left w:val="single" w:sz="12" w:space="0" w:color="auto"/>
              <w:bottom w:val="single" w:sz="6" w:space="0" w:color="auto"/>
              <w:right w:val="single" w:sz="12" w:space="0" w:color="auto"/>
            </w:tcBorders>
            <w:vAlign w:val="center"/>
          </w:tcPr>
          <w:p w14:paraId="2DE0D329" w14:textId="231C8D24"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HIMA</w:t>
            </w:r>
            <w:r w:rsidRPr="00B16410">
              <w:rPr>
                <w:rFonts w:cs="Times New Roman"/>
              </w:rPr>
              <w:t xml:space="preserve">, </w:t>
            </w:r>
            <w:r w:rsidRPr="00B16410">
              <w:rPr>
                <w:rFonts w:cs="Times New Roman"/>
                <w:lang w:val="en-US"/>
              </w:rPr>
              <w:t>2009</w:t>
            </w:r>
          </w:p>
        </w:tc>
        <w:tc>
          <w:tcPr>
            <w:tcW w:w="599" w:type="pct"/>
            <w:tcBorders>
              <w:top w:val="single" w:sz="6" w:space="0" w:color="auto"/>
              <w:left w:val="single" w:sz="12" w:space="0" w:color="auto"/>
              <w:bottom w:val="single" w:sz="6" w:space="0" w:color="auto"/>
              <w:right w:val="single" w:sz="6" w:space="0" w:color="auto"/>
            </w:tcBorders>
            <w:vAlign w:val="center"/>
          </w:tcPr>
          <w:p w14:paraId="25119986" w14:textId="195F63D7"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554" w:type="pct"/>
            <w:tcBorders>
              <w:top w:val="single" w:sz="6" w:space="0" w:color="auto"/>
              <w:left w:val="single" w:sz="6" w:space="0" w:color="auto"/>
              <w:bottom w:val="single" w:sz="6" w:space="0" w:color="auto"/>
            </w:tcBorders>
            <w:vAlign w:val="center"/>
          </w:tcPr>
          <w:p w14:paraId="2F3B640D" w14:textId="7B85E6B3"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553" w:type="pct"/>
            <w:tcBorders>
              <w:top w:val="single" w:sz="6" w:space="0" w:color="auto"/>
              <w:bottom w:val="single" w:sz="6" w:space="0" w:color="auto"/>
              <w:right w:val="single" w:sz="12" w:space="0" w:color="auto"/>
            </w:tcBorders>
            <w:vAlign w:val="center"/>
          </w:tcPr>
          <w:p w14:paraId="147A0D4F" w14:textId="5AF058B0"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1202" w:type="pct"/>
            <w:tcBorders>
              <w:top w:val="single" w:sz="6" w:space="0" w:color="auto"/>
              <w:left w:val="single" w:sz="12" w:space="0" w:color="auto"/>
              <w:bottom w:val="single" w:sz="6" w:space="0" w:color="auto"/>
              <w:right w:val="single" w:sz="12" w:space="0" w:color="auto"/>
            </w:tcBorders>
            <w:vAlign w:val="center"/>
          </w:tcPr>
          <w:p w14:paraId="295D4739" w14:textId="518734EC"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only Linux</w:t>
            </w:r>
          </w:p>
        </w:tc>
        <w:tc>
          <w:tcPr>
            <w:tcW w:w="835" w:type="pct"/>
            <w:tcBorders>
              <w:top w:val="single" w:sz="6" w:space="0" w:color="auto"/>
              <w:left w:val="single" w:sz="12" w:space="0" w:color="auto"/>
              <w:bottom w:val="single" w:sz="6" w:space="0" w:color="auto"/>
              <w:right w:val="single" w:sz="12" w:space="0" w:color="auto"/>
            </w:tcBorders>
            <w:vAlign w:val="center"/>
          </w:tcPr>
          <w:p w14:paraId="7A822008" w14:textId="47FCB387" w:rsidR="00181F23" w:rsidRPr="00B16410" w:rsidRDefault="00CE54E4" w:rsidP="00741B7D">
            <w:pPr>
              <w:keepNext/>
              <w:spacing w:before="15" w:after="76" w:line="276" w:lineRule="auto"/>
              <w:contextualSpacing/>
              <w:jc w:val="center"/>
              <w:rPr>
                <w:rFonts w:cs="Times New Roman"/>
                <w:lang w:val="en-US"/>
              </w:rPr>
            </w:pPr>
            <w:r w:rsidRPr="00B16410">
              <w:rPr>
                <w:rFonts w:cs="Times New Roman"/>
                <w:lang w:val="en-US"/>
              </w:rPr>
              <w:t>2</w:t>
            </w:r>
            <w:r w:rsidRPr="006D635E">
              <w:rPr>
                <w:rFonts w:cs="Times New Roman"/>
                <w:vertAlign w:val="superscript"/>
                <w:lang w:val="en-US"/>
              </w:rPr>
              <w:t>nd</w:t>
            </w:r>
          </w:p>
        </w:tc>
      </w:tr>
      <w:tr w:rsidR="00181F23" w:rsidRPr="00B16410" w14:paraId="4C586846" w14:textId="77777777" w:rsidTr="005B6A5F">
        <w:trPr>
          <w:jc w:val="center"/>
        </w:trPr>
        <w:tc>
          <w:tcPr>
            <w:tcW w:w="1257" w:type="pct"/>
            <w:tcBorders>
              <w:top w:val="single" w:sz="6" w:space="0" w:color="auto"/>
              <w:left w:val="single" w:sz="12" w:space="0" w:color="auto"/>
              <w:bottom w:val="single" w:sz="6" w:space="0" w:color="auto"/>
              <w:right w:val="single" w:sz="12" w:space="0" w:color="auto"/>
            </w:tcBorders>
            <w:vAlign w:val="center"/>
          </w:tcPr>
          <w:p w14:paraId="2DAA9E81" w14:textId="23445E7C"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HyperSleuth, 2010</w:t>
            </w:r>
          </w:p>
        </w:tc>
        <w:tc>
          <w:tcPr>
            <w:tcW w:w="599" w:type="pct"/>
            <w:tcBorders>
              <w:top w:val="single" w:sz="6" w:space="0" w:color="auto"/>
              <w:left w:val="single" w:sz="12" w:space="0" w:color="auto"/>
              <w:bottom w:val="single" w:sz="6" w:space="0" w:color="auto"/>
              <w:right w:val="single" w:sz="6" w:space="0" w:color="auto"/>
            </w:tcBorders>
            <w:vAlign w:val="center"/>
          </w:tcPr>
          <w:p w14:paraId="058F8F50" w14:textId="10E97784"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554" w:type="pct"/>
            <w:tcBorders>
              <w:top w:val="single" w:sz="6" w:space="0" w:color="auto"/>
              <w:left w:val="single" w:sz="6" w:space="0" w:color="auto"/>
              <w:bottom w:val="single" w:sz="6" w:space="0" w:color="auto"/>
            </w:tcBorders>
            <w:vAlign w:val="center"/>
          </w:tcPr>
          <w:p w14:paraId="6F79985F" w14:textId="679ACCD5"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553" w:type="pct"/>
            <w:tcBorders>
              <w:top w:val="single" w:sz="6" w:space="0" w:color="auto"/>
              <w:bottom w:val="single" w:sz="6" w:space="0" w:color="auto"/>
              <w:right w:val="single" w:sz="12" w:space="0" w:color="auto"/>
            </w:tcBorders>
            <w:vAlign w:val="center"/>
          </w:tcPr>
          <w:p w14:paraId="26D76A13" w14:textId="38B0E4F7"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1202" w:type="pct"/>
            <w:tcBorders>
              <w:top w:val="single" w:sz="6" w:space="0" w:color="auto"/>
              <w:left w:val="single" w:sz="12" w:space="0" w:color="auto"/>
              <w:bottom w:val="single" w:sz="6" w:space="0" w:color="auto"/>
              <w:right w:val="single" w:sz="12" w:space="0" w:color="auto"/>
            </w:tcBorders>
            <w:vAlign w:val="center"/>
          </w:tcPr>
          <w:p w14:paraId="310D3498" w14:textId="754CAC8C"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Windows 7, 8, x64</w:t>
            </w:r>
          </w:p>
        </w:tc>
        <w:tc>
          <w:tcPr>
            <w:tcW w:w="835" w:type="pct"/>
            <w:tcBorders>
              <w:top w:val="single" w:sz="6" w:space="0" w:color="auto"/>
              <w:left w:val="single" w:sz="12" w:space="0" w:color="auto"/>
              <w:bottom w:val="single" w:sz="6" w:space="0" w:color="auto"/>
              <w:right w:val="single" w:sz="12" w:space="0" w:color="auto"/>
            </w:tcBorders>
            <w:vAlign w:val="center"/>
          </w:tcPr>
          <w:p w14:paraId="62A76EF4" w14:textId="0F1ACE9E" w:rsidR="00181F23" w:rsidRPr="00B16410" w:rsidRDefault="00CE54E4" w:rsidP="00741B7D">
            <w:pPr>
              <w:keepNext/>
              <w:spacing w:before="15" w:after="76" w:line="276" w:lineRule="auto"/>
              <w:contextualSpacing/>
              <w:jc w:val="center"/>
              <w:rPr>
                <w:rFonts w:cs="Times New Roman"/>
                <w:lang w:val="en-US"/>
              </w:rPr>
            </w:pPr>
            <w:r w:rsidRPr="00B16410">
              <w:rPr>
                <w:rFonts w:cs="Times New Roman"/>
                <w:lang w:val="en-US"/>
              </w:rPr>
              <w:t>2</w:t>
            </w:r>
            <w:r w:rsidRPr="006D635E">
              <w:rPr>
                <w:rFonts w:cs="Times New Roman"/>
                <w:vertAlign w:val="superscript"/>
                <w:lang w:val="en-US"/>
              </w:rPr>
              <w:t>nd</w:t>
            </w:r>
          </w:p>
        </w:tc>
      </w:tr>
      <w:tr w:rsidR="00181F23" w:rsidRPr="00B16410" w14:paraId="587523DE" w14:textId="77777777" w:rsidTr="005B6A5F">
        <w:trPr>
          <w:jc w:val="center"/>
        </w:trPr>
        <w:tc>
          <w:tcPr>
            <w:tcW w:w="1257" w:type="pct"/>
            <w:tcBorders>
              <w:top w:val="single" w:sz="6" w:space="0" w:color="auto"/>
              <w:left w:val="single" w:sz="12" w:space="0" w:color="auto"/>
              <w:bottom w:val="single" w:sz="6" w:space="0" w:color="auto"/>
              <w:right w:val="single" w:sz="12" w:space="0" w:color="auto"/>
            </w:tcBorders>
            <w:vAlign w:val="center"/>
          </w:tcPr>
          <w:p w14:paraId="76A512E7" w14:textId="75E9AA3E"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CXPInspector, 2013</w:t>
            </w:r>
          </w:p>
        </w:tc>
        <w:tc>
          <w:tcPr>
            <w:tcW w:w="599" w:type="pct"/>
            <w:tcBorders>
              <w:top w:val="single" w:sz="6" w:space="0" w:color="auto"/>
              <w:left w:val="single" w:sz="12" w:space="0" w:color="auto"/>
              <w:bottom w:val="single" w:sz="6" w:space="0" w:color="auto"/>
              <w:right w:val="single" w:sz="6" w:space="0" w:color="auto"/>
            </w:tcBorders>
            <w:vAlign w:val="center"/>
          </w:tcPr>
          <w:p w14:paraId="35D32114" w14:textId="203503BD"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554" w:type="pct"/>
            <w:tcBorders>
              <w:top w:val="single" w:sz="6" w:space="0" w:color="auto"/>
              <w:left w:val="single" w:sz="6" w:space="0" w:color="auto"/>
              <w:bottom w:val="single" w:sz="6" w:space="0" w:color="auto"/>
            </w:tcBorders>
            <w:vAlign w:val="center"/>
          </w:tcPr>
          <w:p w14:paraId="7FA8CB29" w14:textId="2CDD1CD6"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553" w:type="pct"/>
            <w:tcBorders>
              <w:top w:val="single" w:sz="6" w:space="0" w:color="auto"/>
              <w:bottom w:val="single" w:sz="6" w:space="0" w:color="auto"/>
              <w:right w:val="single" w:sz="12" w:space="0" w:color="auto"/>
            </w:tcBorders>
            <w:vAlign w:val="center"/>
          </w:tcPr>
          <w:p w14:paraId="0986EE5E" w14:textId="39A819E8"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1202" w:type="pct"/>
            <w:tcBorders>
              <w:top w:val="single" w:sz="6" w:space="0" w:color="auto"/>
              <w:left w:val="single" w:sz="12" w:space="0" w:color="auto"/>
              <w:bottom w:val="single" w:sz="6" w:space="0" w:color="auto"/>
              <w:right w:val="single" w:sz="12" w:space="0" w:color="auto"/>
            </w:tcBorders>
            <w:vAlign w:val="center"/>
          </w:tcPr>
          <w:p w14:paraId="1873330A" w14:textId="00F69CCC"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Windows 7 x64</w:t>
            </w:r>
          </w:p>
        </w:tc>
        <w:tc>
          <w:tcPr>
            <w:tcW w:w="835" w:type="pct"/>
            <w:tcBorders>
              <w:top w:val="single" w:sz="6" w:space="0" w:color="auto"/>
              <w:left w:val="single" w:sz="12" w:space="0" w:color="auto"/>
              <w:bottom w:val="single" w:sz="6" w:space="0" w:color="auto"/>
              <w:right w:val="single" w:sz="12" w:space="0" w:color="auto"/>
            </w:tcBorders>
            <w:vAlign w:val="center"/>
          </w:tcPr>
          <w:p w14:paraId="1679C487" w14:textId="7BF68044" w:rsidR="00181F23" w:rsidRPr="00B16410" w:rsidRDefault="00CE54E4" w:rsidP="00741B7D">
            <w:pPr>
              <w:keepNext/>
              <w:spacing w:before="15" w:after="76" w:line="276" w:lineRule="auto"/>
              <w:contextualSpacing/>
              <w:jc w:val="center"/>
              <w:rPr>
                <w:rFonts w:cs="Times New Roman"/>
                <w:lang w:val="en-US"/>
              </w:rPr>
            </w:pPr>
            <w:r w:rsidRPr="00B16410">
              <w:rPr>
                <w:rFonts w:cs="Times New Roman"/>
                <w:lang w:val="en-US"/>
              </w:rPr>
              <w:t>5</w:t>
            </w:r>
            <w:r w:rsidRPr="006D635E">
              <w:rPr>
                <w:rFonts w:cs="Times New Roman"/>
                <w:vertAlign w:val="superscript"/>
                <w:lang w:val="en-US"/>
              </w:rPr>
              <w:t>th</w:t>
            </w:r>
          </w:p>
        </w:tc>
      </w:tr>
      <w:tr w:rsidR="00181F23" w:rsidRPr="00B16410" w14:paraId="06167FB2" w14:textId="77777777" w:rsidTr="005B6A5F">
        <w:trPr>
          <w:jc w:val="center"/>
        </w:trPr>
        <w:tc>
          <w:tcPr>
            <w:tcW w:w="1257" w:type="pct"/>
            <w:tcBorders>
              <w:top w:val="single" w:sz="6" w:space="0" w:color="auto"/>
              <w:left w:val="single" w:sz="12" w:space="0" w:color="auto"/>
              <w:bottom w:val="single" w:sz="6" w:space="0" w:color="auto"/>
              <w:right w:val="single" w:sz="12" w:space="0" w:color="auto"/>
            </w:tcBorders>
            <w:vAlign w:val="center"/>
          </w:tcPr>
          <w:p w14:paraId="20EDD7AA" w14:textId="73599776"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SPIDER, 2013</w:t>
            </w:r>
          </w:p>
        </w:tc>
        <w:tc>
          <w:tcPr>
            <w:tcW w:w="599" w:type="pct"/>
            <w:tcBorders>
              <w:top w:val="single" w:sz="6" w:space="0" w:color="auto"/>
              <w:left w:val="single" w:sz="12" w:space="0" w:color="auto"/>
              <w:bottom w:val="single" w:sz="6" w:space="0" w:color="auto"/>
              <w:right w:val="single" w:sz="6" w:space="0" w:color="auto"/>
            </w:tcBorders>
            <w:vAlign w:val="center"/>
          </w:tcPr>
          <w:p w14:paraId="5F774A54" w14:textId="4F148041" w:rsidR="00181F23" w:rsidRPr="00B16410" w:rsidRDefault="00181F23" w:rsidP="00741B7D">
            <w:pPr>
              <w:keepNext/>
              <w:spacing w:before="15" w:after="76" w:line="276" w:lineRule="auto"/>
              <w:contextualSpacing/>
              <w:jc w:val="center"/>
              <w:rPr>
                <w:rFonts w:cs="Times New Roman"/>
                <w:lang w:val="en-US"/>
              </w:rPr>
            </w:pPr>
            <w:r w:rsidRPr="00B16410">
              <w:rPr>
                <w:lang w:val="en-US"/>
              </w:rPr>
              <w:t>+</w:t>
            </w:r>
          </w:p>
        </w:tc>
        <w:tc>
          <w:tcPr>
            <w:tcW w:w="554" w:type="pct"/>
            <w:tcBorders>
              <w:top w:val="single" w:sz="6" w:space="0" w:color="auto"/>
              <w:left w:val="single" w:sz="6" w:space="0" w:color="auto"/>
              <w:bottom w:val="single" w:sz="6" w:space="0" w:color="auto"/>
            </w:tcBorders>
            <w:vAlign w:val="center"/>
          </w:tcPr>
          <w:p w14:paraId="7E6B73D8" w14:textId="60891727" w:rsidR="00181F23" w:rsidRPr="00B16410" w:rsidRDefault="00181F23" w:rsidP="00741B7D">
            <w:pPr>
              <w:keepNext/>
              <w:spacing w:before="15" w:after="76" w:line="276" w:lineRule="auto"/>
              <w:contextualSpacing/>
              <w:jc w:val="center"/>
              <w:rPr>
                <w:rFonts w:cs="Times New Roman"/>
                <w:lang w:val="en-US"/>
              </w:rPr>
            </w:pPr>
            <w:r w:rsidRPr="00B16410">
              <w:rPr>
                <w:lang w:val="en-US"/>
              </w:rPr>
              <w:t>+</w:t>
            </w:r>
          </w:p>
        </w:tc>
        <w:tc>
          <w:tcPr>
            <w:tcW w:w="553" w:type="pct"/>
            <w:tcBorders>
              <w:top w:val="single" w:sz="6" w:space="0" w:color="auto"/>
              <w:bottom w:val="single" w:sz="6" w:space="0" w:color="auto"/>
              <w:right w:val="single" w:sz="12" w:space="0" w:color="auto"/>
            </w:tcBorders>
            <w:vAlign w:val="center"/>
          </w:tcPr>
          <w:p w14:paraId="7B4824EB" w14:textId="064A0F55" w:rsidR="00181F23" w:rsidRPr="00B16410" w:rsidRDefault="00181F23" w:rsidP="00741B7D">
            <w:pPr>
              <w:keepNext/>
              <w:spacing w:before="15" w:after="76" w:line="276" w:lineRule="auto"/>
              <w:contextualSpacing/>
              <w:jc w:val="center"/>
              <w:rPr>
                <w:rFonts w:cs="Times New Roman"/>
                <w:lang w:val="en-US"/>
              </w:rPr>
            </w:pPr>
            <w:r w:rsidRPr="00B16410">
              <w:rPr>
                <w:lang w:val="en-US"/>
              </w:rPr>
              <w:t>–</w:t>
            </w:r>
          </w:p>
        </w:tc>
        <w:tc>
          <w:tcPr>
            <w:tcW w:w="1202" w:type="pct"/>
            <w:tcBorders>
              <w:top w:val="single" w:sz="6" w:space="0" w:color="auto"/>
              <w:left w:val="single" w:sz="12" w:space="0" w:color="auto"/>
              <w:bottom w:val="single" w:sz="6" w:space="0" w:color="auto"/>
              <w:right w:val="single" w:sz="12" w:space="0" w:color="auto"/>
            </w:tcBorders>
            <w:vAlign w:val="center"/>
          </w:tcPr>
          <w:p w14:paraId="19BD4A87" w14:textId="623AF363" w:rsidR="00181F23" w:rsidRPr="00B16410" w:rsidRDefault="00181F23" w:rsidP="00741B7D">
            <w:pPr>
              <w:keepNext/>
              <w:spacing w:before="15" w:after="76" w:line="276" w:lineRule="auto"/>
              <w:contextualSpacing/>
              <w:jc w:val="center"/>
              <w:rPr>
                <w:rFonts w:cs="Times New Roman"/>
                <w:lang w:val="en-US"/>
              </w:rPr>
            </w:pPr>
            <w:r w:rsidRPr="00B16410">
              <w:rPr>
                <w:lang w:val="en-US"/>
              </w:rPr>
              <w:t>only Linux</w:t>
            </w:r>
          </w:p>
        </w:tc>
        <w:tc>
          <w:tcPr>
            <w:tcW w:w="835" w:type="pct"/>
            <w:tcBorders>
              <w:top w:val="single" w:sz="6" w:space="0" w:color="auto"/>
              <w:left w:val="single" w:sz="12" w:space="0" w:color="auto"/>
              <w:bottom w:val="single" w:sz="6" w:space="0" w:color="auto"/>
              <w:right w:val="single" w:sz="12" w:space="0" w:color="auto"/>
            </w:tcBorders>
            <w:vAlign w:val="center"/>
          </w:tcPr>
          <w:p w14:paraId="0DE0D9F7" w14:textId="4B353CD4" w:rsidR="00181F23" w:rsidRPr="00B16410" w:rsidRDefault="00CE54E4" w:rsidP="00741B7D">
            <w:pPr>
              <w:keepNext/>
              <w:spacing w:before="15" w:after="76" w:line="276" w:lineRule="auto"/>
              <w:contextualSpacing/>
              <w:jc w:val="center"/>
              <w:rPr>
                <w:rFonts w:cs="Times New Roman"/>
                <w:lang w:val="en-US"/>
              </w:rPr>
            </w:pPr>
            <w:r w:rsidRPr="00B16410">
              <w:rPr>
                <w:rFonts w:cs="Times New Roman"/>
                <w:lang w:val="en-US"/>
              </w:rPr>
              <w:t>2</w:t>
            </w:r>
            <w:r w:rsidRPr="006D635E">
              <w:rPr>
                <w:rFonts w:cs="Times New Roman"/>
                <w:vertAlign w:val="superscript"/>
                <w:lang w:val="en-US"/>
              </w:rPr>
              <w:t>nd</w:t>
            </w:r>
          </w:p>
        </w:tc>
      </w:tr>
      <w:tr w:rsidR="00181F23" w:rsidRPr="00B16410" w14:paraId="60E9D48F" w14:textId="77777777" w:rsidTr="005B6A5F">
        <w:trPr>
          <w:jc w:val="center"/>
        </w:trPr>
        <w:tc>
          <w:tcPr>
            <w:tcW w:w="1257" w:type="pct"/>
            <w:tcBorders>
              <w:top w:val="single" w:sz="6" w:space="0" w:color="auto"/>
              <w:left w:val="single" w:sz="12" w:space="0" w:color="auto"/>
              <w:bottom w:val="single" w:sz="6" w:space="0" w:color="auto"/>
              <w:right w:val="single" w:sz="12" w:space="0" w:color="auto"/>
            </w:tcBorders>
            <w:vAlign w:val="center"/>
          </w:tcPr>
          <w:p w14:paraId="282D9486" w14:textId="1FD4F22B"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DRAKVUF, 2014</w:t>
            </w:r>
          </w:p>
        </w:tc>
        <w:tc>
          <w:tcPr>
            <w:tcW w:w="599" w:type="pct"/>
            <w:tcBorders>
              <w:top w:val="single" w:sz="6" w:space="0" w:color="auto"/>
              <w:left w:val="single" w:sz="12" w:space="0" w:color="auto"/>
              <w:bottom w:val="single" w:sz="6" w:space="0" w:color="auto"/>
              <w:right w:val="single" w:sz="6" w:space="0" w:color="auto"/>
            </w:tcBorders>
            <w:vAlign w:val="center"/>
          </w:tcPr>
          <w:p w14:paraId="77A7AFBE" w14:textId="0DA0C9C3"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554" w:type="pct"/>
            <w:tcBorders>
              <w:top w:val="single" w:sz="6" w:space="0" w:color="auto"/>
              <w:left w:val="single" w:sz="6" w:space="0" w:color="auto"/>
              <w:bottom w:val="single" w:sz="6" w:space="0" w:color="auto"/>
            </w:tcBorders>
            <w:vAlign w:val="center"/>
          </w:tcPr>
          <w:p w14:paraId="770E0EC5" w14:textId="134607D9"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553" w:type="pct"/>
            <w:tcBorders>
              <w:top w:val="single" w:sz="6" w:space="0" w:color="auto"/>
              <w:bottom w:val="single" w:sz="6" w:space="0" w:color="auto"/>
              <w:right w:val="single" w:sz="12" w:space="0" w:color="auto"/>
            </w:tcBorders>
            <w:vAlign w:val="center"/>
          </w:tcPr>
          <w:p w14:paraId="71599A6B" w14:textId="400AB337"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1202" w:type="pct"/>
            <w:tcBorders>
              <w:top w:val="single" w:sz="6" w:space="0" w:color="auto"/>
              <w:left w:val="single" w:sz="12" w:space="0" w:color="auto"/>
              <w:bottom w:val="single" w:sz="6" w:space="0" w:color="auto"/>
              <w:right w:val="single" w:sz="12" w:space="0" w:color="auto"/>
            </w:tcBorders>
            <w:vAlign w:val="center"/>
          </w:tcPr>
          <w:p w14:paraId="1585E8A5" w14:textId="4E2C42AB"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Windows 7 x64</w:t>
            </w:r>
          </w:p>
        </w:tc>
        <w:tc>
          <w:tcPr>
            <w:tcW w:w="835" w:type="pct"/>
            <w:tcBorders>
              <w:top w:val="single" w:sz="6" w:space="0" w:color="auto"/>
              <w:left w:val="single" w:sz="12" w:space="0" w:color="auto"/>
              <w:bottom w:val="single" w:sz="6" w:space="0" w:color="auto"/>
              <w:right w:val="single" w:sz="12" w:space="0" w:color="auto"/>
            </w:tcBorders>
            <w:vAlign w:val="center"/>
          </w:tcPr>
          <w:p w14:paraId="4D3AB976" w14:textId="3D8B3BB9" w:rsidR="00181F23" w:rsidRPr="00B16410" w:rsidRDefault="00CE54E4" w:rsidP="00741B7D">
            <w:pPr>
              <w:keepNext/>
              <w:spacing w:before="15" w:after="76" w:line="276" w:lineRule="auto"/>
              <w:contextualSpacing/>
              <w:jc w:val="center"/>
              <w:rPr>
                <w:rFonts w:cs="Times New Roman"/>
                <w:lang w:val="en-US"/>
              </w:rPr>
            </w:pPr>
            <w:r w:rsidRPr="00B16410">
              <w:rPr>
                <w:rFonts w:cs="Times New Roman"/>
                <w:lang w:val="en-US"/>
              </w:rPr>
              <w:t>2</w:t>
            </w:r>
            <w:r w:rsidRPr="006D635E">
              <w:rPr>
                <w:rFonts w:cs="Times New Roman"/>
                <w:vertAlign w:val="superscript"/>
                <w:lang w:val="en-US"/>
              </w:rPr>
              <w:t>nd</w:t>
            </w:r>
          </w:p>
        </w:tc>
      </w:tr>
      <w:tr w:rsidR="00181F23" w:rsidRPr="00B16410" w14:paraId="3720EE01" w14:textId="77777777" w:rsidTr="005B6A5F">
        <w:trPr>
          <w:jc w:val="center"/>
        </w:trPr>
        <w:tc>
          <w:tcPr>
            <w:tcW w:w="1257" w:type="pct"/>
            <w:tcBorders>
              <w:top w:val="single" w:sz="6" w:space="0" w:color="auto"/>
              <w:left w:val="single" w:sz="12" w:space="0" w:color="auto"/>
              <w:bottom w:val="single" w:sz="6" w:space="0" w:color="auto"/>
              <w:right w:val="single" w:sz="12" w:space="0" w:color="auto"/>
            </w:tcBorders>
            <w:vAlign w:val="center"/>
          </w:tcPr>
          <w:p w14:paraId="058C52FC" w14:textId="604D4300"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HyperTap, 2014</w:t>
            </w:r>
          </w:p>
        </w:tc>
        <w:tc>
          <w:tcPr>
            <w:tcW w:w="599" w:type="pct"/>
            <w:tcBorders>
              <w:top w:val="single" w:sz="6" w:space="0" w:color="auto"/>
              <w:left w:val="single" w:sz="12" w:space="0" w:color="auto"/>
              <w:bottom w:val="single" w:sz="6" w:space="0" w:color="auto"/>
              <w:right w:val="single" w:sz="6" w:space="0" w:color="auto"/>
            </w:tcBorders>
            <w:vAlign w:val="center"/>
          </w:tcPr>
          <w:p w14:paraId="735849A3" w14:textId="784D17C8" w:rsidR="00181F23" w:rsidRPr="00B16410" w:rsidRDefault="00754CE7" w:rsidP="00741B7D">
            <w:pPr>
              <w:keepNext/>
              <w:spacing w:before="15" w:after="76" w:line="276" w:lineRule="auto"/>
              <w:contextualSpacing/>
              <w:jc w:val="center"/>
              <w:rPr>
                <w:rFonts w:cs="Times New Roman"/>
                <w:lang w:val="en-US"/>
              </w:rPr>
            </w:pPr>
            <w:r w:rsidRPr="00754CE7">
              <w:rPr>
                <w:rFonts w:cs="Times New Roman"/>
                <w:lang w:val="en-US"/>
              </w:rPr>
              <w:t>–</w:t>
            </w:r>
          </w:p>
        </w:tc>
        <w:tc>
          <w:tcPr>
            <w:tcW w:w="554" w:type="pct"/>
            <w:tcBorders>
              <w:top w:val="single" w:sz="6" w:space="0" w:color="auto"/>
              <w:left w:val="single" w:sz="6" w:space="0" w:color="auto"/>
              <w:bottom w:val="single" w:sz="6" w:space="0" w:color="auto"/>
            </w:tcBorders>
            <w:vAlign w:val="center"/>
          </w:tcPr>
          <w:p w14:paraId="1D0DE5FB" w14:textId="7BB2B3D3"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553" w:type="pct"/>
            <w:tcBorders>
              <w:top w:val="single" w:sz="6" w:space="0" w:color="auto"/>
              <w:bottom w:val="single" w:sz="6" w:space="0" w:color="auto"/>
              <w:right w:val="single" w:sz="12" w:space="0" w:color="auto"/>
            </w:tcBorders>
            <w:vAlign w:val="center"/>
          </w:tcPr>
          <w:p w14:paraId="393C9A16" w14:textId="11A9A7A8"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t>
            </w:r>
          </w:p>
        </w:tc>
        <w:tc>
          <w:tcPr>
            <w:tcW w:w="1202" w:type="pct"/>
            <w:tcBorders>
              <w:top w:val="single" w:sz="6" w:space="0" w:color="auto"/>
              <w:left w:val="single" w:sz="12" w:space="0" w:color="auto"/>
              <w:bottom w:val="single" w:sz="6" w:space="0" w:color="auto"/>
              <w:right w:val="single" w:sz="12" w:space="0" w:color="auto"/>
            </w:tcBorders>
            <w:vAlign w:val="center"/>
          </w:tcPr>
          <w:p w14:paraId="64F017E7" w14:textId="34919134" w:rsidR="00181F23" w:rsidRPr="00B16410" w:rsidRDefault="00181F23" w:rsidP="00741B7D">
            <w:pPr>
              <w:keepNext/>
              <w:spacing w:before="15" w:after="76" w:line="276" w:lineRule="auto"/>
              <w:contextualSpacing/>
              <w:jc w:val="center"/>
              <w:rPr>
                <w:rFonts w:cs="Times New Roman"/>
                <w:lang w:val="en-US"/>
              </w:rPr>
            </w:pPr>
            <w:r w:rsidRPr="00B16410">
              <w:rPr>
                <w:rFonts w:cs="Times New Roman"/>
                <w:lang w:val="en-US"/>
              </w:rPr>
              <w:t>Windows XP, Vista, 7</w:t>
            </w:r>
          </w:p>
        </w:tc>
        <w:tc>
          <w:tcPr>
            <w:tcW w:w="835" w:type="pct"/>
            <w:tcBorders>
              <w:top w:val="single" w:sz="6" w:space="0" w:color="auto"/>
              <w:left w:val="single" w:sz="12" w:space="0" w:color="auto"/>
              <w:bottom w:val="single" w:sz="6" w:space="0" w:color="auto"/>
              <w:right w:val="single" w:sz="12" w:space="0" w:color="auto"/>
            </w:tcBorders>
            <w:vAlign w:val="center"/>
          </w:tcPr>
          <w:p w14:paraId="69D1F7EB" w14:textId="71A11E10" w:rsidR="00181F23" w:rsidRPr="00B16410" w:rsidRDefault="00CE54E4" w:rsidP="00741B7D">
            <w:pPr>
              <w:keepNext/>
              <w:spacing w:before="15" w:after="76" w:line="276" w:lineRule="auto"/>
              <w:contextualSpacing/>
              <w:jc w:val="center"/>
              <w:rPr>
                <w:rFonts w:cs="Times New Roman"/>
                <w:lang w:val="en-US"/>
              </w:rPr>
            </w:pPr>
            <w:r w:rsidRPr="00B16410">
              <w:rPr>
                <w:rFonts w:cs="Times New Roman"/>
                <w:lang w:val="en-US"/>
              </w:rPr>
              <w:t>2</w:t>
            </w:r>
            <w:r w:rsidRPr="006D635E">
              <w:rPr>
                <w:rFonts w:cs="Times New Roman"/>
                <w:vertAlign w:val="superscript"/>
                <w:lang w:val="en-US"/>
              </w:rPr>
              <w:t>nd</w:t>
            </w:r>
          </w:p>
        </w:tc>
      </w:tr>
      <w:tr w:rsidR="00181F23" w:rsidRPr="00B16410" w14:paraId="73B0083F" w14:textId="77777777" w:rsidTr="005B6A5F">
        <w:trPr>
          <w:jc w:val="center"/>
        </w:trPr>
        <w:tc>
          <w:tcPr>
            <w:tcW w:w="1257" w:type="pct"/>
            <w:tcBorders>
              <w:top w:val="single" w:sz="6" w:space="0" w:color="auto"/>
              <w:left w:val="single" w:sz="12" w:space="0" w:color="auto"/>
              <w:bottom w:val="single" w:sz="12" w:space="0" w:color="auto"/>
              <w:right w:val="single" w:sz="12" w:space="0" w:color="auto"/>
            </w:tcBorders>
            <w:vAlign w:val="center"/>
          </w:tcPr>
          <w:p w14:paraId="1F9EE47E" w14:textId="541D846D" w:rsidR="00181F23" w:rsidRPr="00B16410" w:rsidRDefault="00181F23" w:rsidP="00741B7D">
            <w:pPr>
              <w:keepNext/>
              <w:spacing w:before="15" w:after="76" w:line="276" w:lineRule="auto"/>
              <w:contextualSpacing/>
              <w:jc w:val="center"/>
              <w:rPr>
                <w:i/>
                <w:lang w:val="en-US"/>
              </w:rPr>
            </w:pPr>
            <w:r w:rsidRPr="00B16410">
              <w:rPr>
                <w:rFonts w:cs="Times New Roman"/>
                <w:i/>
                <w:lang w:val="en-US"/>
              </w:rPr>
              <w:t>MemoryMonRWX, 2017</w:t>
            </w:r>
          </w:p>
        </w:tc>
        <w:tc>
          <w:tcPr>
            <w:tcW w:w="599" w:type="pct"/>
            <w:tcBorders>
              <w:top w:val="single" w:sz="6" w:space="0" w:color="auto"/>
              <w:left w:val="single" w:sz="12" w:space="0" w:color="auto"/>
              <w:bottom w:val="single" w:sz="12" w:space="0" w:color="auto"/>
              <w:right w:val="single" w:sz="6" w:space="0" w:color="auto"/>
            </w:tcBorders>
            <w:vAlign w:val="center"/>
          </w:tcPr>
          <w:p w14:paraId="2DB066DA" w14:textId="605FC03A" w:rsidR="00181F23" w:rsidRPr="00B16410" w:rsidRDefault="00181F23" w:rsidP="00741B7D">
            <w:pPr>
              <w:keepNext/>
              <w:spacing w:before="15" w:after="76" w:line="276" w:lineRule="auto"/>
              <w:contextualSpacing/>
              <w:jc w:val="center"/>
              <w:rPr>
                <w:b/>
                <w:i/>
                <w:lang w:val="en-US"/>
              </w:rPr>
            </w:pPr>
            <w:r w:rsidRPr="00B16410">
              <w:rPr>
                <w:rFonts w:cs="Times New Roman"/>
                <w:b/>
                <w:i/>
                <w:lang w:val="en-US"/>
              </w:rPr>
              <w:t>+</w:t>
            </w:r>
          </w:p>
        </w:tc>
        <w:tc>
          <w:tcPr>
            <w:tcW w:w="554" w:type="pct"/>
            <w:tcBorders>
              <w:top w:val="single" w:sz="6" w:space="0" w:color="auto"/>
              <w:left w:val="single" w:sz="6" w:space="0" w:color="auto"/>
              <w:bottom w:val="single" w:sz="12" w:space="0" w:color="auto"/>
            </w:tcBorders>
            <w:vAlign w:val="center"/>
          </w:tcPr>
          <w:p w14:paraId="6366920F" w14:textId="76891F0A" w:rsidR="00181F23" w:rsidRPr="00B16410" w:rsidRDefault="00181F23" w:rsidP="00741B7D">
            <w:pPr>
              <w:keepNext/>
              <w:spacing w:before="15" w:after="76" w:line="276" w:lineRule="auto"/>
              <w:contextualSpacing/>
              <w:jc w:val="center"/>
              <w:rPr>
                <w:b/>
                <w:i/>
                <w:lang w:val="en-US"/>
              </w:rPr>
            </w:pPr>
            <w:r w:rsidRPr="00B16410">
              <w:rPr>
                <w:rFonts w:cs="Times New Roman"/>
                <w:b/>
                <w:i/>
                <w:sz w:val="24"/>
                <w:lang w:val="en-US"/>
              </w:rPr>
              <w:t>+</w:t>
            </w:r>
          </w:p>
        </w:tc>
        <w:tc>
          <w:tcPr>
            <w:tcW w:w="553" w:type="pct"/>
            <w:tcBorders>
              <w:top w:val="single" w:sz="6" w:space="0" w:color="auto"/>
              <w:bottom w:val="single" w:sz="12" w:space="0" w:color="auto"/>
              <w:right w:val="single" w:sz="12" w:space="0" w:color="auto"/>
            </w:tcBorders>
            <w:vAlign w:val="center"/>
          </w:tcPr>
          <w:p w14:paraId="70FE339F" w14:textId="0578A77D" w:rsidR="00181F23" w:rsidRPr="00B16410" w:rsidRDefault="00181F23" w:rsidP="00741B7D">
            <w:pPr>
              <w:keepNext/>
              <w:spacing w:before="15" w:after="76" w:line="276" w:lineRule="auto"/>
              <w:contextualSpacing/>
              <w:jc w:val="center"/>
              <w:rPr>
                <w:b/>
                <w:i/>
                <w:lang w:val="en-US"/>
              </w:rPr>
            </w:pPr>
            <w:r w:rsidRPr="00B16410">
              <w:rPr>
                <w:rFonts w:cs="Times New Roman"/>
                <w:b/>
                <w:i/>
                <w:sz w:val="24"/>
                <w:lang w:val="en-US"/>
              </w:rPr>
              <w:t>+</w:t>
            </w:r>
          </w:p>
        </w:tc>
        <w:tc>
          <w:tcPr>
            <w:tcW w:w="1202" w:type="pct"/>
            <w:tcBorders>
              <w:top w:val="single" w:sz="6" w:space="0" w:color="auto"/>
              <w:left w:val="single" w:sz="12" w:space="0" w:color="auto"/>
              <w:bottom w:val="single" w:sz="12" w:space="0" w:color="auto"/>
              <w:right w:val="single" w:sz="12" w:space="0" w:color="auto"/>
            </w:tcBorders>
            <w:vAlign w:val="center"/>
          </w:tcPr>
          <w:p w14:paraId="630F435C" w14:textId="2AA26B5C" w:rsidR="00181F23" w:rsidRPr="00B16410" w:rsidRDefault="00181F23" w:rsidP="00741B7D">
            <w:pPr>
              <w:keepNext/>
              <w:spacing w:before="15" w:after="76" w:line="276" w:lineRule="auto"/>
              <w:contextualSpacing/>
              <w:jc w:val="center"/>
              <w:rPr>
                <w:i/>
                <w:lang w:val="en-US"/>
              </w:rPr>
            </w:pPr>
            <w:r w:rsidRPr="00B16410">
              <w:rPr>
                <w:rFonts w:cs="Times New Roman"/>
                <w:i/>
                <w:lang w:val="en-US"/>
              </w:rPr>
              <w:t>Windows 7-10 x64</w:t>
            </w:r>
          </w:p>
        </w:tc>
        <w:tc>
          <w:tcPr>
            <w:tcW w:w="835" w:type="pct"/>
            <w:tcBorders>
              <w:top w:val="single" w:sz="6" w:space="0" w:color="auto"/>
              <w:left w:val="single" w:sz="12" w:space="0" w:color="auto"/>
              <w:bottom w:val="single" w:sz="12" w:space="0" w:color="auto"/>
              <w:right w:val="single" w:sz="12" w:space="0" w:color="auto"/>
            </w:tcBorders>
            <w:vAlign w:val="center"/>
          </w:tcPr>
          <w:p w14:paraId="5B981023" w14:textId="16BDDB0A" w:rsidR="00181F23" w:rsidRPr="00B16410" w:rsidRDefault="00CE54E4" w:rsidP="00741B7D">
            <w:pPr>
              <w:keepNext/>
              <w:spacing w:before="15" w:after="76" w:line="276" w:lineRule="auto"/>
              <w:contextualSpacing/>
              <w:jc w:val="center"/>
              <w:rPr>
                <w:i/>
                <w:lang w:val="en-US"/>
              </w:rPr>
            </w:pPr>
            <w:r w:rsidRPr="00CE54E4">
              <w:rPr>
                <w:rFonts w:cs="Times New Roman"/>
                <w:i/>
                <w:lang w:val="en-US"/>
              </w:rPr>
              <w:t>2</w:t>
            </w:r>
            <w:r w:rsidRPr="00CE54E4">
              <w:rPr>
                <w:rFonts w:cs="Times New Roman"/>
                <w:i/>
                <w:vertAlign w:val="superscript"/>
                <w:lang w:val="en-US"/>
              </w:rPr>
              <w:t>nd</w:t>
            </w:r>
          </w:p>
        </w:tc>
      </w:tr>
    </w:tbl>
    <w:p w14:paraId="7B17BCE3" w14:textId="77777777" w:rsidR="00A27FD0" w:rsidRPr="00B16410" w:rsidRDefault="00A27FD0" w:rsidP="00A27FD0">
      <w:pPr>
        <w:spacing w:before="20" w:after="100"/>
        <w:rPr>
          <w:rFonts w:cs="Times New Roman"/>
          <w:lang w:val="en-US"/>
        </w:rPr>
      </w:pPr>
    </w:p>
    <w:p w14:paraId="58B649EC" w14:textId="77777777" w:rsidR="00A27FD0" w:rsidRPr="00B16410" w:rsidRDefault="00A27FD0" w:rsidP="00A27FD0">
      <w:pPr>
        <w:tabs>
          <w:tab w:val="left" w:pos="1260"/>
        </w:tabs>
        <w:spacing w:before="20" w:after="100"/>
        <w:rPr>
          <w:rFonts w:cs="Times New Roman"/>
          <w:lang w:val="en-US"/>
        </w:rPr>
        <w:sectPr w:rsidR="00A27FD0" w:rsidRPr="00B16410" w:rsidSect="008C581B">
          <w:type w:val="continuous"/>
          <w:pgSz w:w="12240" w:h="15840" w:code="9"/>
          <w:pgMar w:top="1440" w:right="1267" w:bottom="1440" w:left="1440" w:header="706" w:footer="706" w:gutter="0"/>
          <w:cols w:space="708"/>
          <w:docGrid w:linePitch="360"/>
        </w:sectPr>
      </w:pPr>
    </w:p>
    <w:p w14:paraId="5BBAEDAD" w14:textId="77777777" w:rsidR="00926606" w:rsidRDefault="00926606" w:rsidP="00926606">
      <w:pPr>
        <w:rPr>
          <w:rFonts w:cs="Times New Roman"/>
          <w:lang w:val="en-US"/>
        </w:rPr>
      </w:pPr>
      <w:bookmarkStart w:id="23" w:name="_Ref477186377"/>
    </w:p>
    <w:p w14:paraId="2D3CEE4D" w14:textId="618568F8" w:rsidR="00926606" w:rsidRPr="00B16410" w:rsidRDefault="00926606" w:rsidP="00926606">
      <w:pPr>
        <w:pStyle w:val="Heading1"/>
        <w:rPr>
          <w:caps/>
        </w:rPr>
      </w:pPr>
      <w:r w:rsidRPr="00B16410">
        <w:rPr>
          <w:rFonts w:cs="Times New Roman"/>
        </w:rPr>
        <w:lastRenderedPageBreak/>
        <w:fldChar w:fldCharType="begin"/>
      </w:r>
      <w:r w:rsidRPr="00B16410">
        <w:rPr>
          <w:rFonts w:cs="Times New Roman"/>
        </w:rPr>
        <w:instrText xml:space="preserve"> SEQ First \n \* ARABIC \* MERGEFORMAT \* MERGEFORMAT </w:instrText>
      </w:r>
      <w:r w:rsidRPr="00B16410">
        <w:rPr>
          <w:rFonts w:cs="Times New Roman"/>
        </w:rPr>
        <w:fldChar w:fldCharType="separate"/>
      </w:r>
      <w:r w:rsidR="00F974A4">
        <w:rPr>
          <w:rFonts w:cs="Times New Roman"/>
          <w:noProof/>
        </w:rPr>
        <w:t>3</w:t>
      </w:r>
      <w:r w:rsidRPr="00B16410">
        <w:rPr>
          <w:rFonts w:cs="Times New Roman"/>
        </w:rPr>
        <w:fldChar w:fldCharType="end"/>
      </w:r>
      <w:r w:rsidRPr="00B16410">
        <w:rPr>
          <w:rFonts w:cs="Times New Roman"/>
        </w:rPr>
        <w:t>. </w:t>
      </w:r>
      <w:r w:rsidRPr="00B16410">
        <w:rPr>
          <w:caps/>
        </w:rPr>
        <w:t>DESIGN OF MEMORYMONRWX – THE MEMORY MONITOR HYPERVISOR</w:t>
      </w:r>
      <w:r>
        <w:rPr>
          <w:caps/>
        </w:rPr>
        <w:t xml:space="preserve"> </w:t>
      </w:r>
    </w:p>
    <w:p w14:paraId="5FADA8AF" w14:textId="3EC93E95" w:rsidR="00926606" w:rsidRDefault="00926606" w:rsidP="00926606">
      <w:pPr>
        <w:rPr>
          <w:lang w:val="en-US"/>
        </w:rPr>
      </w:pPr>
      <w:r w:rsidRPr="0089770B">
        <w:rPr>
          <w:rFonts w:cs="Times New Roman"/>
          <w:lang w:val="en-US"/>
        </w:rPr>
        <w:t>In this section we present the main new contributions of this paper. This part covers the proposed ideas of how to apply EPT technology t</w:t>
      </w:r>
      <w:r>
        <w:rPr>
          <w:rFonts w:cs="Times New Roman"/>
          <w:lang w:val="en-US"/>
        </w:rPr>
        <w:t>o trap and manage</w:t>
      </w:r>
      <w:r w:rsidRPr="0089770B">
        <w:rPr>
          <w:rFonts w:cs="Times New Roman"/>
          <w:lang w:val="en-US"/>
        </w:rPr>
        <w:t xml:space="preserve"> memory</w:t>
      </w:r>
      <w:r>
        <w:rPr>
          <w:rFonts w:cs="Times New Roman"/>
          <w:lang w:val="en-US"/>
        </w:rPr>
        <w:t xml:space="preserve"> access, and also the design of</w:t>
      </w:r>
      <w:r w:rsidRPr="0089770B">
        <w:rPr>
          <w:rFonts w:cs="Times New Roman"/>
          <w:lang w:val="en-US"/>
        </w:rPr>
        <w:t xml:space="preserve"> a proposed hypervisor-based memory monitoring system, which is able to simultaneously track all types of memory access: read, write</w:t>
      </w:r>
      <w:r>
        <w:rPr>
          <w:rFonts w:cs="Times New Roman"/>
          <w:lang w:val="en-US"/>
        </w:rPr>
        <w:t>, and execute. We have named it</w:t>
      </w:r>
      <w:r w:rsidRPr="0089770B">
        <w:rPr>
          <w:rFonts w:cs="Times New Roman"/>
          <w:lang w:val="en-US"/>
        </w:rPr>
        <w:t xml:space="preserve"> the MemoryMonRWX system – which stands for Memory Monitor of Read, Write, and eXecute access.This system registers read and write access to the specific range of virtual memory addresses as well as revealing executable code on these memory pages. This system supports multi-core processors and consequently runs itself on each core. </w:t>
      </w:r>
    </w:p>
    <w:p w14:paraId="6ACBC434" w14:textId="05FEFAD3" w:rsidR="00926606" w:rsidRPr="00926606" w:rsidRDefault="00926606" w:rsidP="00926606">
      <w:pPr>
        <w:rPr>
          <w:lang w:val="en-US"/>
        </w:rPr>
      </w:pPr>
      <w:r w:rsidRPr="0089770B">
        <w:rPr>
          <w:rFonts w:cs="Times New Roman"/>
          <w:lang w:val="en-US"/>
        </w:rPr>
        <w:t>This is the first memory monitoring system which can trap even one-byte modification of guest OS, while all other solutions work on page granularity level. MemoryMonRWX did well when tested on the latest Windows 10 14393 x64 system.</w:t>
      </w:r>
    </w:p>
    <w:p w14:paraId="43BF2E00" w14:textId="050A0068" w:rsidR="00C83B91" w:rsidRPr="00B16410" w:rsidRDefault="003D703E" w:rsidP="00C83B91">
      <w:pPr>
        <w:pStyle w:val="Heading2"/>
      </w:pPr>
      <w:fldSimple w:instr=" SEQ First \c \* ARABIC \* MERGEFORMAT \* MERGEFORMAT  \* MERGEFORMAT ">
        <w:r w:rsidR="00F974A4">
          <w:rPr>
            <w:noProof/>
          </w:rPr>
          <w:t>3</w:t>
        </w:r>
      </w:fldSimple>
      <w:r w:rsidR="00C83B91" w:rsidRPr="00B16410">
        <w:t>.</w:t>
      </w:r>
      <w:fldSimple w:instr=" SEQ Second \r 1 \* ARABIC \* MERGEFORMAT \* MERGEFORMAT  \* MERGEFORMAT ">
        <w:r w:rsidR="00F974A4">
          <w:rPr>
            <w:noProof/>
          </w:rPr>
          <w:t>1</w:t>
        </w:r>
      </w:fldSimple>
      <w:r w:rsidR="00C83B91" w:rsidRPr="00B16410">
        <w:t>. </w:t>
      </w:r>
      <w:r w:rsidR="004A5C92">
        <w:t>How to Apply EPT-Technology to Trap and Control Memory Access</w:t>
      </w:r>
      <w:bookmarkEnd w:id="23"/>
    </w:p>
    <w:p w14:paraId="0070B744" w14:textId="77777777" w:rsidR="0089770B" w:rsidRPr="0089770B" w:rsidRDefault="0089770B" w:rsidP="0089770B">
      <w:pPr>
        <w:rPr>
          <w:rFonts w:cs="Times New Roman"/>
          <w:lang w:val="en-US"/>
        </w:rPr>
      </w:pPr>
      <w:r w:rsidRPr="0089770B">
        <w:rPr>
          <w:rFonts w:cs="Times New Roman"/>
          <w:lang w:val="en-US"/>
        </w:rPr>
        <w:t>Modern malware and spyware rootkits apply the following typical techniques to protect themselves from being detected: malware can read and modify the content of data and code in the memory.</w:t>
      </w:r>
    </w:p>
    <w:p w14:paraId="7F336372" w14:textId="7884772D" w:rsidR="0089770B" w:rsidRPr="0089770B" w:rsidRDefault="0089770B" w:rsidP="0089770B">
      <w:pPr>
        <w:rPr>
          <w:rFonts w:cs="Times New Roman"/>
          <w:lang w:val="en-US"/>
        </w:rPr>
      </w:pPr>
      <w:r w:rsidRPr="0089770B">
        <w:rPr>
          <w:rFonts w:cs="Times New Roman"/>
          <w:lang w:val="en-US"/>
        </w:rPr>
        <w:t xml:space="preserve">There are two main scenarios. First we can monitor memory access from a suspicious driver, which is loaded from known addresses range. In the second scenario access to the suspicious memory addresses is controlled. To cover these two cases MemoryMonRWX needs to monitor and control access by using source address range (SRC range) and destination address range (DST range). MemoryMonRWX skips accesses from all other ranges (OTH range). In this paper SRC range, DST range, and OTH range do not intersect and </w:t>
      </w:r>
      <w:r w:rsidR="005C0DF6">
        <w:rPr>
          <w:rFonts w:cs="Times New Roman"/>
          <w:lang w:val="en-US"/>
        </w:rPr>
        <w:t xml:space="preserve">this sum </w:t>
      </w:r>
      <w:r w:rsidR="00275265">
        <w:rPr>
          <w:rFonts w:cs="Times New Roman"/>
          <w:lang w:val="en-US"/>
        </w:rPr>
        <w:t>(</w:t>
      </w:r>
      <w:r w:rsidRPr="0089770B">
        <w:rPr>
          <w:rFonts w:cs="Times New Roman"/>
          <w:lang w:val="en-US"/>
        </w:rPr>
        <w:t>SRC</w:t>
      </w:r>
      <w:r>
        <w:rPr>
          <w:rFonts w:cs="Times New Roman"/>
          <w:lang w:val="en-US"/>
        </w:rPr>
        <w:t> </w:t>
      </w:r>
      <w:r w:rsidRPr="0089770B">
        <w:rPr>
          <w:rFonts w:cs="Times New Roman"/>
          <w:lang w:val="en-US"/>
        </w:rPr>
        <w:t>range</w:t>
      </w:r>
      <w:r>
        <w:rPr>
          <w:rFonts w:cs="Times New Roman"/>
          <w:lang w:val="en-US"/>
        </w:rPr>
        <w:t xml:space="preserve"> </w:t>
      </w:r>
      <w:r w:rsidRPr="0089770B">
        <w:rPr>
          <w:rFonts w:cs="Times New Roman"/>
          <w:lang w:val="en-US"/>
        </w:rPr>
        <w:t>+ DST</w:t>
      </w:r>
      <w:r>
        <w:rPr>
          <w:rFonts w:cs="Times New Roman"/>
          <w:lang w:val="en-US"/>
        </w:rPr>
        <w:t> </w:t>
      </w:r>
      <w:r w:rsidRPr="0089770B">
        <w:rPr>
          <w:rFonts w:cs="Times New Roman"/>
          <w:lang w:val="en-US"/>
        </w:rPr>
        <w:t>range</w:t>
      </w:r>
      <w:r>
        <w:rPr>
          <w:rFonts w:cs="Times New Roman"/>
          <w:lang w:val="en-US"/>
        </w:rPr>
        <w:t xml:space="preserve"> </w:t>
      </w:r>
      <w:r w:rsidRPr="0089770B">
        <w:rPr>
          <w:rFonts w:cs="Times New Roman"/>
          <w:lang w:val="en-US"/>
        </w:rPr>
        <w:t>+ OTH</w:t>
      </w:r>
      <w:r>
        <w:rPr>
          <w:rFonts w:cs="Times New Roman"/>
          <w:lang w:val="en-US"/>
        </w:rPr>
        <w:t> </w:t>
      </w:r>
      <w:r w:rsidRPr="0089770B">
        <w:rPr>
          <w:rFonts w:cs="Times New Roman"/>
          <w:lang w:val="en-US"/>
        </w:rPr>
        <w:t>range</w:t>
      </w:r>
      <w:r w:rsidR="00275265">
        <w:rPr>
          <w:rFonts w:cs="Times New Roman"/>
          <w:lang w:val="en-US"/>
        </w:rPr>
        <w:t>)</w:t>
      </w:r>
      <w:r w:rsidRPr="0089770B">
        <w:rPr>
          <w:rFonts w:cs="Times New Roman"/>
          <w:lang w:val="en-US"/>
        </w:rPr>
        <w:t xml:space="preserve"> is in the entire virtual context. SRC </w:t>
      </w:r>
      <w:r w:rsidRPr="0089770B">
        <w:rPr>
          <w:rFonts w:cs="Times New Roman"/>
          <w:lang w:val="en-US"/>
        </w:rPr>
        <w:lastRenderedPageBreak/>
        <w:t xml:space="preserve">range includes virtual addresses, access from which will be trapped </w:t>
      </w:r>
      <w:r w:rsidR="0024789F">
        <w:rPr>
          <w:rFonts w:cs="Times New Roman"/>
          <w:lang w:val="en-US"/>
        </w:rPr>
        <w:t xml:space="preserve">and </w:t>
      </w:r>
      <w:r w:rsidRPr="0089770B">
        <w:rPr>
          <w:rFonts w:cs="Times New Roman"/>
          <w:lang w:val="en-US"/>
        </w:rPr>
        <w:t>DST range includes virtual address, access to which will be trapped. MemoryMonRWX controls memory access only from the SRC range to DST range and skips all other accesses.</w:t>
      </w:r>
    </w:p>
    <w:p w14:paraId="717B1202" w14:textId="1612027D" w:rsidR="0089770B" w:rsidRPr="0089770B" w:rsidRDefault="0089770B" w:rsidP="0089770B">
      <w:pPr>
        <w:rPr>
          <w:rFonts w:cs="Times New Roman"/>
          <w:lang w:val="en-US"/>
        </w:rPr>
      </w:pPr>
      <w:r w:rsidRPr="0089770B">
        <w:rPr>
          <w:rFonts w:cs="Times New Roman"/>
          <w:lang w:val="en-US"/>
        </w:rPr>
        <w:t xml:space="preserve">To provide such surveillance we apply a new Intel </w:t>
      </w:r>
      <w:r w:rsidR="00382BA2">
        <w:rPr>
          <w:rFonts w:cs="Times New Roman"/>
          <w:lang w:val="en-US"/>
        </w:rPr>
        <w:t xml:space="preserve">VT-x with </w:t>
      </w:r>
      <w:r w:rsidRPr="0089770B">
        <w:rPr>
          <w:rFonts w:cs="Times New Roman"/>
          <w:lang w:val="en-US"/>
        </w:rPr>
        <w:t xml:space="preserve">Extended Page Table (EPT) technology, which significantly expands the existing bare-metal hypervisor facilities.  Some details of EPT technology </w:t>
      </w:r>
      <w:r w:rsidR="000325B9">
        <w:rPr>
          <w:rFonts w:cs="Times New Roman"/>
          <w:lang w:val="en-US"/>
        </w:rPr>
        <w:t>were</w:t>
      </w:r>
      <w:r w:rsidRPr="0089770B">
        <w:rPr>
          <w:rFonts w:cs="Times New Roman"/>
          <w:lang w:val="en-US"/>
        </w:rPr>
        <w:t xml:space="preserve"> given </w:t>
      </w:r>
      <w:r w:rsidR="000325B9">
        <w:rPr>
          <w:rFonts w:cs="Times New Roman"/>
          <w:lang w:val="en-US"/>
        </w:rPr>
        <w:t>above</w:t>
      </w:r>
      <w:r w:rsidRPr="0089770B">
        <w:rPr>
          <w:rFonts w:cs="Times New Roman"/>
          <w:lang w:val="en-US"/>
        </w:rPr>
        <w:t xml:space="preserve"> in section </w:t>
      </w:r>
      <w:r w:rsidR="00323109">
        <w:rPr>
          <w:rFonts w:cs="Times New Roman"/>
          <w:lang w:val="en-US"/>
        </w:rPr>
        <w:t>2</w:t>
      </w:r>
      <w:r w:rsidRPr="0089770B">
        <w:rPr>
          <w:rFonts w:cs="Times New Roman"/>
          <w:lang w:val="en-US"/>
        </w:rPr>
        <w:t>.</w:t>
      </w:r>
      <w:r w:rsidR="00323109">
        <w:rPr>
          <w:rFonts w:cs="Times New Roman"/>
          <w:lang w:val="en-US"/>
        </w:rPr>
        <w:t>2</w:t>
      </w:r>
      <w:r w:rsidRPr="0089770B">
        <w:rPr>
          <w:rFonts w:cs="Times New Roman"/>
          <w:lang w:val="en-US"/>
        </w:rPr>
        <w:t>.</w:t>
      </w:r>
      <w:r w:rsidR="00323109">
        <w:rPr>
          <w:rFonts w:cs="Times New Roman"/>
          <w:lang w:val="en-US"/>
        </w:rPr>
        <w:t>2</w:t>
      </w:r>
      <w:r w:rsidRPr="0089770B">
        <w:rPr>
          <w:rFonts w:cs="Times New Roman"/>
          <w:lang w:val="en-US"/>
        </w:rPr>
        <w:t xml:space="preserve">. </w:t>
      </w:r>
      <w:r w:rsidR="00634F4A" w:rsidRPr="0089770B">
        <w:rPr>
          <w:rFonts w:cs="Times New Roman"/>
          <w:lang w:val="en-US"/>
        </w:rPr>
        <w:t xml:space="preserve">In </w:t>
      </w:r>
      <w:r w:rsidRPr="0089770B">
        <w:rPr>
          <w:rFonts w:cs="Times New Roman"/>
          <w:lang w:val="en-US"/>
        </w:rPr>
        <w:t>a nutshell, by applying EPT paging structures, EPT technology provides a mechanism which can intercept and control access to the memory pages.</w:t>
      </w:r>
    </w:p>
    <w:p w14:paraId="196EDD60" w14:textId="57BAA52D" w:rsidR="0089770B" w:rsidRPr="0089770B" w:rsidRDefault="0089770B" w:rsidP="0089770B">
      <w:pPr>
        <w:rPr>
          <w:rFonts w:cs="Times New Roman"/>
          <w:lang w:val="en-US"/>
        </w:rPr>
      </w:pPr>
      <w:r w:rsidRPr="0089770B">
        <w:rPr>
          <w:rFonts w:cs="Times New Roman"/>
          <w:lang w:val="en-US"/>
        </w:rPr>
        <w:t xml:space="preserve">Using EPT structures we can implement the control of memory access from the SRC range to DST range and skip all other accesses, see </w:t>
      </w:r>
      <w:r w:rsidR="00BD3B33">
        <w:rPr>
          <w:rFonts w:cs="Times New Roman"/>
          <w:lang w:val="en-US"/>
        </w:rPr>
        <w:fldChar w:fldCharType="begin"/>
      </w:r>
      <w:r w:rsidR="00BD3B33">
        <w:rPr>
          <w:rFonts w:cs="Times New Roman"/>
          <w:lang w:val="en-US"/>
        </w:rPr>
        <w:instrText xml:space="preserve"> REF _Ref477163086 \h </w:instrText>
      </w:r>
      <w:r w:rsidR="00BD3B33">
        <w:rPr>
          <w:rFonts w:cs="Times New Roman"/>
          <w:lang w:val="en-US"/>
        </w:rPr>
      </w:r>
      <w:r w:rsidR="00BD3B33">
        <w:rPr>
          <w:rFonts w:cs="Times New Roman"/>
          <w:lang w:val="en-US"/>
        </w:rPr>
        <w:fldChar w:fldCharType="separate"/>
      </w:r>
      <w:r w:rsidR="00F974A4" w:rsidRPr="00B16410">
        <w:rPr>
          <w:rFonts w:cs="Times New Roman"/>
          <w:lang w:val="en-US"/>
        </w:rPr>
        <w:t>Figure </w:t>
      </w:r>
      <w:r w:rsidR="00F974A4">
        <w:rPr>
          <w:rFonts w:cs="Times New Roman"/>
          <w:noProof/>
          <w:lang w:val="en-US"/>
        </w:rPr>
        <w:t>6</w:t>
      </w:r>
      <w:r w:rsidR="00BD3B33">
        <w:rPr>
          <w:rFonts w:cs="Times New Roman"/>
          <w:lang w:val="en-US"/>
        </w:rPr>
        <w:fldChar w:fldCharType="end"/>
      </w:r>
      <w:r w:rsidR="00BD3B33">
        <w:rPr>
          <w:rFonts w:cs="Times New Roman"/>
          <w:lang w:val="en-US"/>
        </w:rPr>
        <w:t> </w:t>
      </w:r>
      <w:r w:rsidR="00BD3B33" w:rsidRPr="002233FA">
        <w:rPr>
          <w:rFonts w:cs="Times New Roman"/>
          <w:i/>
          <w:lang w:val="en-US"/>
        </w:rPr>
        <w:t>a</w:t>
      </w:r>
      <w:r w:rsidR="00BD3B33" w:rsidRPr="001319BE">
        <w:rPr>
          <w:rFonts w:cs="Times New Roman"/>
          <w:lang w:val="en-US"/>
        </w:rPr>
        <w:t>)</w:t>
      </w:r>
      <w:r w:rsidRPr="0089770B">
        <w:rPr>
          <w:rFonts w:cs="Times New Roman"/>
          <w:lang w:val="en-US"/>
        </w:rPr>
        <w:t xml:space="preserve">. Once guest memory is accessed, the translation between guest virtual address (GVA) to guest physical address (GPA) occurs, as shown in arrow (1) in </w:t>
      </w:r>
      <w:r w:rsidR="00BD1A39">
        <w:rPr>
          <w:rFonts w:cs="Times New Roman"/>
          <w:lang w:val="en-US"/>
        </w:rPr>
        <w:fldChar w:fldCharType="begin"/>
      </w:r>
      <w:r w:rsidR="00BD1A39">
        <w:rPr>
          <w:rFonts w:cs="Times New Roman"/>
          <w:lang w:val="en-US"/>
        </w:rPr>
        <w:instrText xml:space="preserve"> REF _Ref477163086 \h </w:instrText>
      </w:r>
      <w:r w:rsidR="00BD1A39">
        <w:rPr>
          <w:rFonts w:cs="Times New Roman"/>
          <w:lang w:val="en-US"/>
        </w:rPr>
      </w:r>
      <w:r w:rsidR="00BD1A39">
        <w:rPr>
          <w:rFonts w:cs="Times New Roman"/>
          <w:lang w:val="en-US"/>
        </w:rPr>
        <w:fldChar w:fldCharType="separate"/>
      </w:r>
      <w:r w:rsidR="00F974A4" w:rsidRPr="00B16410">
        <w:rPr>
          <w:rFonts w:cs="Times New Roman"/>
          <w:lang w:val="en-US"/>
        </w:rPr>
        <w:t>Figure </w:t>
      </w:r>
      <w:r w:rsidR="00F974A4">
        <w:rPr>
          <w:rFonts w:cs="Times New Roman"/>
          <w:noProof/>
          <w:lang w:val="en-US"/>
        </w:rPr>
        <w:t>6</w:t>
      </w:r>
      <w:r w:rsidR="00BD1A39">
        <w:rPr>
          <w:rFonts w:cs="Times New Roman"/>
          <w:lang w:val="en-US"/>
        </w:rPr>
        <w:fldChar w:fldCharType="end"/>
      </w:r>
      <w:r w:rsidRPr="0089770B">
        <w:rPr>
          <w:rFonts w:cs="Times New Roman"/>
          <w:lang w:val="en-US"/>
        </w:rPr>
        <w:t xml:space="preserve"> below. After page walk is completed, the translation between GPA to host physical address (HPA) occurs, as shown in arrow (2). We receive HPA during page walk via EPT structures, which are used as an intermediary. If this memory access is allowed by the EPT, PT entry access bits, hypervisor does not take control. If this memory access is disallowed according to the EPT page table access bits, it involves EPT violation and causes VM exit, as shown by arrow (3). Now hypervisor is able to log and control access to this memory page via modification of EPT paging structures, see arrow (4). After that control goes to physical memory (5) and comes back to the guest, see arrows (6), (7), (8).</w:t>
      </w:r>
    </w:p>
    <w:p w14:paraId="6159E905" w14:textId="5F0C4A25" w:rsidR="004E50DC" w:rsidRPr="00A54189" w:rsidRDefault="0089770B" w:rsidP="00A54189">
      <w:pPr>
        <w:rPr>
          <w:rFonts w:cs="Times New Roman"/>
          <w:lang w:val="en-US"/>
        </w:rPr>
      </w:pPr>
      <w:r w:rsidRPr="0089770B">
        <w:rPr>
          <w:rFonts w:cs="Times New Roman"/>
          <w:lang w:val="en-US"/>
        </w:rPr>
        <w:t xml:space="preserve">Let us consider two main scenarios of using EPT structures. Firstly, we set allowing attributes in the EPT structures and hypervisor does not trap anything, see </w:t>
      </w:r>
      <w:r w:rsidR="00BD3B33">
        <w:rPr>
          <w:rFonts w:cs="Times New Roman"/>
          <w:lang w:val="en-US"/>
        </w:rPr>
        <w:fldChar w:fldCharType="begin"/>
      </w:r>
      <w:r w:rsidR="00BD3B33">
        <w:rPr>
          <w:rFonts w:cs="Times New Roman"/>
          <w:lang w:val="en-US"/>
        </w:rPr>
        <w:instrText xml:space="preserve"> REF _Ref477163086 \h </w:instrText>
      </w:r>
      <w:r w:rsidR="00BD3B33">
        <w:rPr>
          <w:rFonts w:cs="Times New Roman"/>
          <w:lang w:val="en-US"/>
        </w:rPr>
      </w:r>
      <w:r w:rsidR="00BD3B33">
        <w:rPr>
          <w:rFonts w:cs="Times New Roman"/>
          <w:lang w:val="en-US"/>
        </w:rPr>
        <w:fldChar w:fldCharType="separate"/>
      </w:r>
      <w:r w:rsidR="00F974A4" w:rsidRPr="00B16410">
        <w:rPr>
          <w:rFonts w:cs="Times New Roman"/>
          <w:lang w:val="en-US"/>
        </w:rPr>
        <w:t>Figure </w:t>
      </w:r>
      <w:r w:rsidR="00F974A4">
        <w:rPr>
          <w:rFonts w:cs="Times New Roman"/>
          <w:noProof/>
          <w:lang w:val="en-US"/>
        </w:rPr>
        <w:t>6</w:t>
      </w:r>
      <w:r w:rsidR="00BD3B33">
        <w:rPr>
          <w:rFonts w:cs="Times New Roman"/>
          <w:lang w:val="en-US"/>
        </w:rPr>
        <w:fldChar w:fldCharType="end"/>
      </w:r>
      <w:r w:rsidR="00BD3B33">
        <w:rPr>
          <w:rFonts w:cs="Times New Roman"/>
          <w:lang w:val="en-US"/>
        </w:rPr>
        <w:t> </w:t>
      </w:r>
      <w:r w:rsidR="00BD3B33" w:rsidRPr="002233FA">
        <w:rPr>
          <w:rFonts w:cs="Times New Roman"/>
          <w:i/>
          <w:lang w:val="en-US"/>
        </w:rPr>
        <w:t>b</w:t>
      </w:r>
      <w:r w:rsidR="00BD3B33" w:rsidRPr="001319BE">
        <w:rPr>
          <w:rFonts w:cs="Times New Roman"/>
          <w:lang w:val="en-US"/>
        </w:rPr>
        <w:t>)</w:t>
      </w:r>
      <w:r w:rsidRPr="0089770B">
        <w:rPr>
          <w:rFonts w:cs="Times New Roman"/>
          <w:lang w:val="en-US"/>
        </w:rPr>
        <w:t xml:space="preserve">. Secondly, to intercept each read-access to the guest page we change the attributes on the corresponding EPT PT entry, see </w:t>
      </w:r>
      <w:r w:rsidR="00BD3B33">
        <w:rPr>
          <w:rFonts w:cs="Times New Roman"/>
          <w:lang w:val="en-US"/>
        </w:rPr>
        <w:fldChar w:fldCharType="begin"/>
      </w:r>
      <w:r w:rsidR="00BD3B33">
        <w:rPr>
          <w:rFonts w:cs="Times New Roman"/>
          <w:lang w:val="en-US"/>
        </w:rPr>
        <w:instrText xml:space="preserve"> REF _Ref477163086 \h </w:instrText>
      </w:r>
      <w:r w:rsidR="00BD3B33">
        <w:rPr>
          <w:rFonts w:cs="Times New Roman"/>
          <w:lang w:val="en-US"/>
        </w:rPr>
      </w:r>
      <w:r w:rsidR="00BD3B33">
        <w:rPr>
          <w:rFonts w:cs="Times New Roman"/>
          <w:lang w:val="en-US"/>
        </w:rPr>
        <w:fldChar w:fldCharType="separate"/>
      </w:r>
      <w:r w:rsidR="00F974A4" w:rsidRPr="00B16410">
        <w:rPr>
          <w:rFonts w:cs="Times New Roman"/>
          <w:lang w:val="en-US"/>
        </w:rPr>
        <w:t>Figure </w:t>
      </w:r>
      <w:r w:rsidR="00F974A4">
        <w:rPr>
          <w:rFonts w:cs="Times New Roman"/>
          <w:noProof/>
          <w:lang w:val="en-US"/>
        </w:rPr>
        <w:t>6</w:t>
      </w:r>
      <w:r w:rsidR="00BD3B33">
        <w:rPr>
          <w:rFonts w:cs="Times New Roman"/>
          <w:lang w:val="en-US"/>
        </w:rPr>
        <w:fldChar w:fldCharType="end"/>
      </w:r>
      <w:r w:rsidR="00BD3B33">
        <w:rPr>
          <w:rFonts w:cs="Times New Roman"/>
          <w:lang w:val="en-US"/>
        </w:rPr>
        <w:t> </w:t>
      </w:r>
      <w:r w:rsidR="00BD3B33" w:rsidRPr="002233FA">
        <w:rPr>
          <w:rFonts w:cs="Times New Roman"/>
          <w:i/>
          <w:lang w:val="en-US"/>
        </w:rPr>
        <w:t>c</w:t>
      </w:r>
      <w:r w:rsidR="00BD3B33" w:rsidRPr="001319BE">
        <w:rPr>
          <w:rFonts w:cs="Times New Roman"/>
          <w:lang w:val="en-US"/>
        </w:rPr>
        <w:t>)</w:t>
      </w:r>
      <w:r w:rsidRPr="0089770B">
        <w:rPr>
          <w:rFonts w:cs="Times New Roman"/>
          <w:lang w:val="en-US"/>
        </w:rPr>
        <w:t>.</w:t>
      </w:r>
      <w:r w:rsidR="00BD3B33">
        <w:rPr>
          <w:rFonts w:cs="Times New Roman"/>
          <w:lang w:val="en-US"/>
        </w:rPr>
        <w:t xml:space="preserve"> </w:t>
      </w:r>
    </w:p>
    <w:p w14:paraId="4143300D" w14:textId="77777777" w:rsidR="00673768" w:rsidRPr="00B16410" w:rsidRDefault="00673768" w:rsidP="00673768">
      <w:pPr>
        <w:spacing w:before="20" w:after="100"/>
        <w:rPr>
          <w:rFonts w:cs="Times New Roman"/>
          <w:lang w:val="en-US"/>
        </w:rPr>
        <w:sectPr w:rsidR="00673768"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4"/>
        <w:gridCol w:w="1348"/>
        <w:gridCol w:w="2916"/>
      </w:tblGrid>
      <w:tr w:rsidR="00673768" w:rsidRPr="00B16410" w14:paraId="30A3C450" w14:textId="77777777" w:rsidTr="002233FA">
        <w:trPr>
          <w:jc w:val="center"/>
        </w:trPr>
        <w:tc>
          <w:tcPr>
            <w:tcW w:w="0" w:type="auto"/>
            <w:vAlign w:val="bottom"/>
          </w:tcPr>
          <w:p w14:paraId="49973465" w14:textId="60F2F4F3" w:rsidR="00673768" w:rsidRPr="00B16410" w:rsidRDefault="002233FA" w:rsidP="002233FA">
            <w:pPr>
              <w:keepNext/>
              <w:spacing w:before="240" w:after="65"/>
              <w:jc w:val="center"/>
              <w:rPr>
                <w:rFonts w:cs="Times New Roman"/>
                <w:lang w:val="en-US"/>
              </w:rPr>
            </w:pPr>
            <w:r w:rsidRPr="001662E0">
              <w:rPr>
                <w:rFonts w:cs="Times New Roman"/>
                <w:noProof/>
                <w:sz w:val="28"/>
                <w:szCs w:val="28"/>
                <w:lang w:val="en-US"/>
              </w:rPr>
              <w:lastRenderedPageBreak/>
              <w:drawing>
                <wp:inline distT="0" distB="0" distL="0" distR="0" wp14:anchorId="63ABF334" wp14:editId="7B562321">
                  <wp:extent cx="2234316" cy="31028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3575" cy="3157374"/>
                          </a:xfrm>
                          <a:prstGeom prst="rect">
                            <a:avLst/>
                          </a:prstGeom>
                          <a:noFill/>
                          <a:ln>
                            <a:noFill/>
                          </a:ln>
                        </pic:spPr>
                      </pic:pic>
                    </a:graphicData>
                  </a:graphic>
                </wp:inline>
              </w:drawing>
            </w:r>
          </w:p>
        </w:tc>
        <w:tc>
          <w:tcPr>
            <w:tcW w:w="0" w:type="auto"/>
            <w:vAlign w:val="bottom"/>
          </w:tcPr>
          <w:p w14:paraId="48C1E015" w14:textId="0389A843" w:rsidR="00673768" w:rsidRPr="00B16410" w:rsidRDefault="002233FA" w:rsidP="002233FA">
            <w:pPr>
              <w:keepNext/>
              <w:spacing w:before="240" w:after="65"/>
              <w:jc w:val="center"/>
              <w:rPr>
                <w:rFonts w:cs="Times New Roman"/>
                <w:lang w:val="en-US"/>
              </w:rPr>
            </w:pPr>
            <w:r w:rsidRPr="000F06E2">
              <w:rPr>
                <w:rFonts w:cs="Times New Roman"/>
                <w:noProof/>
                <w:sz w:val="28"/>
                <w:szCs w:val="28"/>
                <w:lang w:val="en-US"/>
              </w:rPr>
              <w:drawing>
                <wp:inline distT="0" distB="0" distL="0" distR="0" wp14:anchorId="5308BE66" wp14:editId="117D2167">
                  <wp:extent cx="719191" cy="24776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8002" cy="2542455"/>
                          </a:xfrm>
                          <a:prstGeom prst="rect">
                            <a:avLst/>
                          </a:prstGeom>
                          <a:noFill/>
                          <a:ln>
                            <a:noFill/>
                          </a:ln>
                        </pic:spPr>
                      </pic:pic>
                    </a:graphicData>
                  </a:graphic>
                </wp:inline>
              </w:drawing>
            </w:r>
          </w:p>
        </w:tc>
        <w:tc>
          <w:tcPr>
            <w:tcW w:w="0" w:type="auto"/>
            <w:vAlign w:val="bottom"/>
          </w:tcPr>
          <w:p w14:paraId="50BE53DA" w14:textId="323B7683" w:rsidR="00673768" w:rsidRPr="00B16410" w:rsidRDefault="002233FA" w:rsidP="002233FA">
            <w:pPr>
              <w:keepNext/>
              <w:spacing w:before="240" w:after="65"/>
              <w:jc w:val="center"/>
              <w:rPr>
                <w:rFonts w:cs="Times New Roman"/>
                <w:lang w:val="en-US"/>
              </w:rPr>
            </w:pPr>
            <w:r w:rsidRPr="000F06E2">
              <w:rPr>
                <w:rFonts w:cs="Times New Roman"/>
                <w:noProof/>
                <w:sz w:val="28"/>
                <w:szCs w:val="28"/>
                <w:lang w:val="en-US"/>
              </w:rPr>
              <w:drawing>
                <wp:inline distT="0" distB="0" distL="0" distR="0" wp14:anchorId="2E3E4C8B" wp14:editId="270B38E1">
                  <wp:extent cx="1705510" cy="250581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4400" cy="2548258"/>
                          </a:xfrm>
                          <a:prstGeom prst="rect">
                            <a:avLst/>
                          </a:prstGeom>
                          <a:noFill/>
                          <a:ln>
                            <a:noFill/>
                          </a:ln>
                        </pic:spPr>
                      </pic:pic>
                    </a:graphicData>
                  </a:graphic>
                </wp:inline>
              </w:drawing>
            </w:r>
          </w:p>
        </w:tc>
      </w:tr>
      <w:tr w:rsidR="00673768" w:rsidRPr="00B16410" w14:paraId="715BF499" w14:textId="77777777" w:rsidTr="004E50DC">
        <w:trPr>
          <w:jc w:val="center"/>
        </w:trPr>
        <w:tc>
          <w:tcPr>
            <w:tcW w:w="0" w:type="auto"/>
          </w:tcPr>
          <w:p w14:paraId="15AEFD0B" w14:textId="77777777" w:rsidR="00673768" w:rsidRPr="00B16410" w:rsidRDefault="00673768" w:rsidP="004E50DC">
            <w:pPr>
              <w:keepNext/>
              <w:spacing w:after="0"/>
              <w:jc w:val="center"/>
              <w:rPr>
                <w:rFonts w:cs="Times New Roman"/>
                <w:lang w:val="en-US"/>
              </w:rPr>
            </w:pPr>
            <w:r w:rsidRPr="002233FA">
              <w:rPr>
                <w:rFonts w:cs="Times New Roman"/>
                <w:i/>
                <w:lang w:val="en-US"/>
              </w:rPr>
              <w:t>a</w:t>
            </w:r>
            <w:r w:rsidRPr="00B16410">
              <w:rPr>
                <w:rFonts w:cs="Times New Roman"/>
                <w:lang w:val="en-US"/>
              </w:rPr>
              <w:t>)</w:t>
            </w:r>
          </w:p>
        </w:tc>
        <w:tc>
          <w:tcPr>
            <w:tcW w:w="0" w:type="auto"/>
          </w:tcPr>
          <w:p w14:paraId="752E4983" w14:textId="77777777" w:rsidR="00673768" w:rsidRPr="00B16410" w:rsidRDefault="00673768" w:rsidP="004E50DC">
            <w:pPr>
              <w:keepNext/>
              <w:spacing w:after="0"/>
              <w:jc w:val="center"/>
              <w:rPr>
                <w:rFonts w:cs="Times New Roman"/>
                <w:lang w:val="en-US"/>
              </w:rPr>
            </w:pPr>
            <w:r w:rsidRPr="002233FA">
              <w:rPr>
                <w:rFonts w:cs="Times New Roman"/>
                <w:i/>
                <w:lang w:val="en-US"/>
              </w:rPr>
              <w:t>b</w:t>
            </w:r>
            <w:r w:rsidRPr="00B16410">
              <w:rPr>
                <w:rFonts w:cs="Times New Roman"/>
                <w:lang w:val="en-US"/>
              </w:rPr>
              <w:t>)</w:t>
            </w:r>
          </w:p>
        </w:tc>
        <w:tc>
          <w:tcPr>
            <w:tcW w:w="0" w:type="auto"/>
          </w:tcPr>
          <w:p w14:paraId="0BC7217A" w14:textId="77777777" w:rsidR="00673768" w:rsidRPr="00B16410" w:rsidRDefault="00673768" w:rsidP="004E50DC">
            <w:pPr>
              <w:keepNext/>
              <w:spacing w:after="0"/>
              <w:jc w:val="center"/>
              <w:rPr>
                <w:rFonts w:cs="Times New Roman"/>
                <w:lang w:val="en-US"/>
              </w:rPr>
            </w:pPr>
            <w:r w:rsidRPr="002233FA">
              <w:rPr>
                <w:rFonts w:cs="Times New Roman"/>
                <w:i/>
                <w:lang w:val="en-US"/>
              </w:rPr>
              <w:t>c</w:t>
            </w:r>
            <w:r w:rsidRPr="00B16410">
              <w:rPr>
                <w:rFonts w:cs="Times New Roman"/>
                <w:lang w:val="en-US"/>
              </w:rPr>
              <w:t>)</w:t>
            </w:r>
          </w:p>
        </w:tc>
      </w:tr>
      <w:tr w:rsidR="00673768" w:rsidRPr="00DE04DF" w14:paraId="3A865752" w14:textId="77777777" w:rsidTr="004E50DC">
        <w:trPr>
          <w:jc w:val="center"/>
        </w:trPr>
        <w:tc>
          <w:tcPr>
            <w:tcW w:w="0" w:type="auto"/>
            <w:gridSpan w:val="3"/>
          </w:tcPr>
          <w:p w14:paraId="6FC38305" w14:textId="70431F58" w:rsidR="00673768" w:rsidRPr="00B16410" w:rsidRDefault="00673768" w:rsidP="004E50DC">
            <w:pPr>
              <w:keepNext/>
              <w:spacing w:after="0"/>
              <w:jc w:val="center"/>
              <w:rPr>
                <w:rFonts w:cs="Times New Roman"/>
                <w:lang w:val="en-US"/>
              </w:rPr>
            </w:pPr>
            <w:bookmarkStart w:id="24" w:name="_Ref477163086"/>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6</w:t>
            </w:r>
            <w:r w:rsidRPr="00B16410">
              <w:rPr>
                <w:rFonts w:cs="Times New Roman"/>
                <w:lang w:val="en-US"/>
              </w:rPr>
              <w:fldChar w:fldCharType="end"/>
            </w:r>
            <w:bookmarkEnd w:id="24"/>
            <w:r w:rsidRPr="00B16410">
              <w:rPr>
                <w:rFonts w:cs="Times New Roman"/>
                <w:lang w:val="en-US"/>
              </w:rPr>
              <w:t xml:space="preserve"> </w:t>
            </w:r>
            <w:r w:rsidRPr="00673768">
              <w:rPr>
                <w:rFonts w:cs="Times New Roman"/>
                <w:lang w:val="en-US"/>
              </w:rPr>
              <w:t>Algorithm of intercepting memory access using EPT: a) General view</w:t>
            </w:r>
            <w:r w:rsidR="00A55013">
              <w:rPr>
                <w:rFonts w:cs="Times New Roman"/>
                <w:lang w:val="en-US"/>
              </w:rPr>
              <w:t>;</w:t>
            </w:r>
            <w:r w:rsidRPr="00673768">
              <w:rPr>
                <w:rFonts w:cs="Times New Roman"/>
                <w:lang w:val="en-US"/>
              </w:rPr>
              <w:t xml:space="preserve"> </w:t>
            </w:r>
            <w:r w:rsidR="00CD39FA">
              <w:rPr>
                <w:rFonts w:cs="Times New Roman"/>
                <w:lang w:val="en-US"/>
              </w:rPr>
              <w:br/>
            </w:r>
            <w:r w:rsidRPr="00673768">
              <w:rPr>
                <w:rFonts w:cs="Times New Roman"/>
                <w:lang w:val="en-US"/>
              </w:rPr>
              <w:t xml:space="preserve">b) EPT </w:t>
            </w:r>
            <w:r w:rsidR="00CD39FA" w:rsidRPr="00CD39FA">
              <w:rPr>
                <w:rFonts w:cs="Times New Roman"/>
                <w:lang w:val="en-US"/>
              </w:rPr>
              <w:t xml:space="preserve">structures </w:t>
            </w:r>
            <w:r w:rsidRPr="00673768">
              <w:rPr>
                <w:rFonts w:cs="Times New Roman"/>
                <w:lang w:val="en-US"/>
              </w:rPr>
              <w:t>have allowed attributes</w:t>
            </w:r>
            <w:r w:rsidR="00A55013">
              <w:rPr>
                <w:rFonts w:cs="Times New Roman"/>
                <w:lang w:val="en-US"/>
              </w:rPr>
              <w:t>;</w:t>
            </w:r>
            <w:r w:rsidRPr="00673768">
              <w:rPr>
                <w:rFonts w:cs="Times New Roman"/>
                <w:lang w:val="en-US"/>
              </w:rPr>
              <w:t xml:space="preserve"> c) EPT </w:t>
            </w:r>
            <w:r w:rsidR="00CD39FA" w:rsidRPr="00CD39FA">
              <w:rPr>
                <w:rFonts w:cs="Times New Roman"/>
                <w:lang w:val="en-US"/>
              </w:rPr>
              <w:t xml:space="preserve">structures </w:t>
            </w:r>
            <w:r w:rsidRPr="00673768">
              <w:rPr>
                <w:rFonts w:cs="Times New Roman"/>
                <w:lang w:val="en-US"/>
              </w:rPr>
              <w:t>have disallowed attributes</w:t>
            </w:r>
          </w:p>
        </w:tc>
      </w:tr>
    </w:tbl>
    <w:p w14:paraId="4ED0AC0C" w14:textId="77777777" w:rsidR="00673768" w:rsidRPr="00B16410" w:rsidRDefault="00673768" w:rsidP="00673768">
      <w:pPr>
        <w:rPr>
          <w:rFonts w:cs="Times New Roman"/>
          <w:lang w:val="en-US"/>
        </w:rPr>
        <w:sectPr w:rsidR="00673768" w:rsidRPr="00B16410" w:rsidSect="008C581B">
          <w:type w:val="continuous"/>
          <w:pgSz w:w="12240" w:h="15840" w:code="9"/>
          <w:pgMar w:top="1440" w:right="1267" w:bottom="1440" w:left="1440" w:header="706" w:footer="706" w:gutter="0"/>
          <w:cols w:space="708"/>
          <w:docGrid w:linePitch="360"/>
        </w:sectPr>
      </w:pPr>
    </w:p>
    <w:p w14:paraId="3665183C" w14:textId="77777777" w:rsidR="00673768" w:rsidRPr="00B16410" w:rsidRDefault="00673768" w:rsidP="00673768">
      <w:pPr>
        <w:rPr>
          <w:rFonts w:cs="Times New Roman"/>
          <w:lang w:val="en-US"/>
        </w:rPr>
      </w:pPr>
    </w:p>
    <w:p w14:paraId="5F5F8166" w14:textId="77777777" w:rsidR="00673768" w:rsidRPr="00B16410" w:rsidRDefault="00673768" w:rsidP="00673768">
      <w:pPr>
        <w:rPr>
          <w:rFonts w:cs="Times New Roman"/>
          <w:lang w:val="en-US"/>
        </w:rPr>
        <w:sectPr w:rsidR="00673768" w:rsidRPr="00B16410" w:rsidSect="008C581B">
          <w:type w:val="continuous"/>
          <w:pgSz w:w="12240" w:h="15840" w:code="9"/>
          <w:pgMar w:top="1440" w:right="1267" w:bottom="1440" w:left="1440" w:header="706" w:footer="706" w:gutter="0"/>
          <w:cols w:space="708"/>
          <w:docGrid w:linePitch="360"/>
        </w:sectPr>
      </w:pPr>
    </w:p>
    <w:p w14:paraId="2B5F4B88" w14:textId="44FDBCD9" w:rsidR="00A06F33" w:rsidRDefault="00A06F33" w:rsidP="007D7768">
      <w:pPr>
        <w:rPr>
          <w:rFonts w:cs="Times New Roman"/>
          <w:lang w:val="en-US"/>
        </w:rPr>
      </w:pPr>
      <w:r w:rsidRPr="00A06F33">
        <w:rPr>
          <w:rFonts w:cs="Times New Roman"/>
          <w:lang w:val="en-US"/>
        </w:rPr>
        <w:lastRenderedPageBreak/>
        <w:t>These two scenarios can be combined in the following way, which includes 5 steps. We control memory access from SRC range by resetting execute attributes in the corresponding EPT structures. Next we filter all these accesses to the DST range by resetting read- write- execute attributes in the EPT structures, which correspond to DST range.</w:t>
      </w:r>
    </w:p>
    <w:p w14:paraId="6F35707C" w14:textId="2101E714" w:rsidR="005B1A8C" w:rsidRDefault="004E50DC" w:rsidP="007D7768">
      <w:pPr>
        <w:rPr>
          <w:rFonts w:cs="Times New Roman"/>
          <w:lang w:val="en-US"/>
        </w:rPr>
      </w:pPr>
      <w:r w:rsidRPr="00E36BC4">
        <w:rPr>
          <w:rFonts w:cs="Times New Roman"/>
          <w:b/>
          <w:lang w:val="en-US"/>
        </w:rPr>
        <w:t>Step</w:t>
      </w:r>
      <w:r w:rsidR="00E36BC4">
        <w:rPr>
          <w:rFonts w:cs="Times New Roman"/>
          <w:b/>
          <w:lang w:val="en-US"/>
        </w:rPr>
        <w:t> </w:t>
      </w:r>
      <w:r w:rsidRPr="00E36BC4">
        <w:rPr>
          <w:rFonts w:cs="Times New Roman"/>
          <w:b/>
          <w:lang w:val="en-US"/>
        </w:rPr>
        <w:t>1 (Trapping SRC range execution).</w:t>
      </w:r>
      <w:r w:rsidRPr="004E50DC">
        <w:rPr>
          <w:rFonts w:cs="Times New Roman"/>
          <w:lang w:val="en-US"/>
        </w:rPr>
        <w:t xml:space="preserve"> To separate only desired access from all other ones we use the following EPT structure as a trap, see </w:t>
      </w:r>
      <w:r w:rsidR="00BC0D79">
        <w:rPr>
          <w:rFonts w:cs="Times New Roman"/>
          <w:lang w:val="en-US"/>
        </w:rPr>
        <w:fldChar w:fldCharType="begin"/>
      </w:r>
      <w:r w:rsidR="00BC0D79">
        <w:rPr>
          <w:rFonts w:cs="Times New Roman"/>
          <w:lang w:val="en-US"/>
        </w:rPr>
        <w:instrText xml:space="preserve"> REF _Ref477168885 \h </w:instrText>
      </w:r>
      <w:r w:rsidR="00BC0D79">
        <w:rPr>
          <w:rFonts w:cs="Times New Roman"/>
          <w:lang w:val="en-US"/>
        </w:rPr>
      </w:r>
      <w:r w:rsidR="00BC0D79">
        <w:rPr>
          <w:rFonts w:cs="Times New Roman"/>
          <w:lang w:val="en-US"/>
        </w:rPr>
        <w:fldChar w:fldCharType="separate"/>
      </w:r>
      <w:r w:rsidR="00F974A4" w:rsidRPr="00B16410">
        <w:rPr>
          <w:rFonts w:cs="Times New Roman"/>
          <w:lang w:val="en-US"/>
        </w:rPr>
        <w:t>Figure </w:t>
      </w:r>
      <w:r w:rsidR="00F974A4">
        <w:rPr>
          <w:rFonts w:cs="Times New Roman"/>
          <w:noProof/>
          <w:lang w:val="en-US"/>
        </w:rPr>
        <w:t>7</w:t>
      </w:r>
      <w:r w:rsidR="00BC0D79">
        <w:rPr>
          <w:rFonts w:cs="Times New Roman"/>
          <w:lang w:val="en-US"/>
        </w:rPr>
        <w:fldChar w:fldCharType="end"/>
      </w:r>
      <w:r w:rsidR="00BC0D79">
        <w:rPr>
          <w:rFonts w:cs="Times New Roman"/>
          <w:lang w:val="en-US"/>
        </w:rPr>
        <w:t> </w:t>
      </w:r>
      <w:r w:rsidR="00BC0D79" w:rsidRPr="00BC0D79">
        <w:rPr>
          <w:rFonts w:cs="Times New Roman"/>
          <w:i/>
          <w:lang w:val="en-US"/>
        </w:rPr>
        <w:t>a)</w:t>
      </w:r>
      <w:r w:rsidRPr="004E50DC">
        <w:rPr>
          <w:rFonts w:cs="Times New Roman"/>
          <w:lang w:val="en-US"/>
        </w:rPr>
        <w:t>.</w:t>
      </w:r>
    </w:p>
    <w:p w14:paraId="01E3A8BA" w14:textId="63DC84CA" w:rsidR="00E02295" w:rsidRPr="004E50DC" w:rsidRDefault="00E02295" w:rsidP="004E50DC">
      <w:pPr>
        <w:rPr>
          <w:rFonts w:cs="Times New Roman"/>
          <w:lang w:val="en-US"/>
        </w:rPr>
      </w:pPr>
      <w:r w:rsidRPr="00E02295">
        <w:rPr>
          <w:rFonts w:cs="Times New Roman"/>
          <w:lang w:val="en-US"/>
        </w:rPr>
        <w:t>This structure helps to intercept only execution access from SRC range, while all other accesses are skipped. This is an EPT normal view structure. In this structure DST range and OTH range will not be relevant. As a result, any code execution on SRC range involves EPT violation and causes VM Exit, and so we move on to Step</w:t>
      </w:r>
      <w:r w:rsidR="000D2F23">
        <w:rPr>
          <w:rFonts w:cs="Times New Roman"/>
          <w:lang w:val="en-US"/>
        </w:rPr>
        <w:t> </w:t>
      </w:r>
      <w:r w:rsidRPr="00E02295">
        <w:rPr>
          <w:rFonts w:cs="Times New Roman"/>
          <w:lang w:val="en-US"/>
        </w:rPr>
        <w:t>2.</w:t>
      </w:r>
    </w:p>
    <w:p w14:paraId="2A93AD20" w14:textId="7CBFB767" w:rsidR="005D7040" w:rsidRPr="005D7040" w:rsidRDefault="004E50DC" w:rsidP="005D7040">
      <w:pPr>
        <w:rPr>
          <w:rFonts w:cs="Times New Roman"/>
          <w:lang w:val="en-US"/>
        </w:rPr>
      </w:pPr>
      <w:r w:rsidRPr="00E36BC4">
        <w:rPr>
          <w:rFonts w:cs="Times New Roman"/>
          <w:b/>
          <w:lang w:val="en-US"/>
        </w:rPr>
        <w:t>Step</w:t>
      </w:r>
      <w:r w:rsidR="00E36BC4">
        <w:rPr>
          <w:rFonts w:cs="Times New Roman"/>
          <w:b/>
          <w:lang w:val="en-US"/>
        </w:rPr>
        <w:t> </w:t>
      </w:r>
      <w:r w:rsidRPr="00E36BC4">
        <w:rPr>
          <w:rFonts w:cs="Times New Roman"/>
          <w:b/>
          <w:lang w:val="en-US"/>
        </w:rPr>
        <w:t>2 (VM-Exit, because of execution on SRC).</w:t>
      </w:r>
      <w:r w:rsidRPr="004E50DC">
        <w:rPr>
          <w:rFonts w:cs="Times New Roman"/>
          <w:lang w:val="en-US"/>
        </w:rPr>
        <w:t xml:space="preserve"> To understand what this code is trying to achieve, we use the following EPT structure as a trap, see </w:t>
      </w:r>
      <w:r w:rsidR="006F1624">
        <w:rPr>
          <w:rFonts w:cs="Times New Roman"/>
          <w:lang w:val="en-US"/>
        </w:rPr>
        <w:fldChar w:fldCharType="begin"/>
      </w:r>
      <w:r w:rsidR="006F1624">
        <w:rPr>
          <w:rFonts w:cs="Times New Roman"/>
          <w:lang w:val="en-US"/>
        </w:rPr>
        <w:instrText xml:space="preserve"> REF _Ref477168885 \h </w:instrText>
      </w:r>
      <w:r w:rsidR="006F1624">
        <w:rPr>
          <w:rFonts w:cs="Times New Roman"/>
          <w:lang w:val="en-US"/>
        </w:rPr>
      </w:r>
      <w:r w:rsidR="006F1624">
        <w:rPr>
          <w:rFonts w:cs="Times New Roman"/>
          <w:lang w:val="en-US"/>
        </w:rPr>
        <w:fldChar w:fldCharType="separate"/>
      </w:r>
      <w:r w:rsidR="00F974A4" w:rsidRPr="00B16410">
        <w:rPr>
          <w:rFonts w:cs="Times New Roman"/>
          <w:lang w:val="en-US"/>
        </w:rPr>
        <w:t>Figure </w:t>
      </w:r>
      <w:r w:rsidR="00F974A4">
        <w:rPr>
          <w:rFonts w:cs="Times New Roman"/>
          <w:noProof/>
          <w:lang w:val="en-US"/>
        </w:rPr>
        <w:t>7</w:t>
      </w:r>
      <w:r w:rsidR="006F1624">
        <w:rPr>
          <w:rFonts w:cs="Times New Roman"/>
          <w:lang w:val="en-US"/>
        </w:rPr>
        <w:fldChar w:fldCharType="end"/>
      </w:r>
      <w:r w:rsidR="006F1624">
        <w:rPr>
          <w:rFonts w:cs="Times New Roman"/>
          <w:lang w:val="en-US"/>
        </w:rPr>
        <w:t> </w:t>
      </w:r>
      <w:r w:rsidR="006F1624" w:rsidRPr="006F1624">
        <w:rPr>
          <w:rFonts w:cs="Times New Roman"/>
          <w:i/>
          <w:lang w:val="en-US"/>
        </w:rPr>
        <w:t>b)</w:t>
      </w:r>
      <w:r w:rsidRPr="004E50DC">
        <w:rPr>
          <w:rFonts w:cs="Times New Roman"/>
          <w:lang w:val="en-US"/>
        </w:rPr>
        <w:t xml:space="preserve">. </w:t>
      </w:r>
      <w:r w:rsidR="005D7040" w:rsidRPr="005D7040">
        <w:rPr>
          <w:rFonts w:cs="Times New Roman"/>
          <w:lang w:val="en-US"/>
        </w:rPr>
        <w:t xml:space="preserve">Actually we can use only </w:t>
      </w:r>
      <w:r w:rsidR="005D7040" w:rsidRPr="005D7040">
        <w:rPr>
          <w:rFonts w:cs="Times New Roman"/>
          <w:lang w:val="en-US"/>
        </w:rPr>
        <w:lastRenderedPageBreak/>
        <w:t xml:space="preserve">one EPT structure, but it requires updating each time during the change of the EPT pointer. </w:t>
      </w:r>
    </w:p>
    <w:p w14:paraId="465DD1F3" w14:textId="11F13F24" w:rsidR="004E50DC" w:rsidRPr="004E50DC" w:rsidRDefault="005D7040" w:rsidP="005D7040">
      <w:pPr>
        <w:rPr>
          <w:rFonts w:cs="Times New Roman"/>
          <w:lang w:val="en-US"/>
        </w:rPr>
      </w:pPr>
      <w:r w:rsidRPr="005D7040">
        <w:rPr>
          <w:rFonts w:cs="Times New Roman"/>
          <w:lang w:val="en-US"/>
        </w:rPr>
        <w:t>With this EPT structure the hypervisor will receive a VM Exit only if the code, which has been trapped on Step 1, is trying to access the DST range. This is in the EPT monitor view structure. Now any access to the DST range generates a VM Exit again and we move on to Step 3.</w:t>
      </w:r>
      <w:r w:rsidR="00C740E4">
        <w:rPr>
          <w:rFonts w:cs="Times New Roman"/>
          <w:lang w:val="en-US"/>
        </w:rPr>
        <w:t xml:space="preserve"> </w:t>
      </w:r>
    </w:p>
    <w:p w14:paraId="72090B08" w14:textId="582A40AC" w:rsidR="00A7351E" w:rsidRDefault="004E50DC" w:rsidP="004E50DC">
      <w:pPr>
        <w:rPr>
          <w:rFonts w:cs="Times New Roman"/>
          <w:lang w:val="en-US"/>
        </w:rPr>
      </w:pPr>
      <w:r w:rsidRPr="00E36BC4">
        <w:rPr>
          <w:rFonts w:cs="Times New Roman"/>
          <w:b/>
          <w:lang w:val="en-US"/>
        </w:rPr>
        <w:t>Step</w:t>
      </w:r>
      <w:r w:rsidR="00E36BC4">
        <w:rPr>
          <w:rFonts w:cs="Times New Roman"/>
          <w:b/>
          <w:lang w:val="en-US"/>
        </w:rPr>
        <w:t> </w:t>
      </w:r>
      <w:r w:rsidRPr="00E36BC4">
        <w:rPr>
          <w:rFonts w:cs="Times New Roman"/>
          <w:b/>
          <w:lang w:val="en-US"/>
        </w:rPr>
        <w:t>3 (VM-Exit, because of access to DST).</w:t>
      </w:r>
      <w:r w:rsidRPr="004E50DC">
        <w:rPr>
          <w:rFonts w:cs="Times New Roman"/>
          <w:lang w:val="en-US"/>
        </w:rPr>
        <w:t xml:space="preserve"> </w:t>
      </w:r>
      <w:r w:rsidR="00A7351E" w:rsidRPr="00A7351E">
        <w:rPr>
          <w:rFonts w:cs="Times New Roman"/>
          <w:lang w:val="en-US"/>
        </w:rPr>
        <w:t>At this point, control goes to the hypervisor again. If we need to trap and monitor memory access, we log all related information: SCR address, DST address, type of access (read/write/execute), byte val</w:t>
      </w:r>
      <w:r w:rsidR="00A7351E">
        <w:rPr>
          <w:rFonts w:cs="Times New Roman"/>
          <w:lang w:val="en-US"/>
        </w:rPr>
        <w:t>ues some of which may have been</w:t>
      </w:r>
      <w:r w:rsidR="00A7351E" w:rsidRPr="00A7351E">
        <w:rPr>
          <w:rFonts w:cs="Times New Roman"/>
          <w:lang w:val="en-US"/>
        </w:rPr>
        <w:t xml:space="preserve"> read or overwritten. But if we need to protect sensitive data (or code) from being read or prevent important data (or code) from being overwritten we apply the following 3 </w:t>
      </w:r>
      <w:r w:rsidR="00FB0EFF" w:rsidRPr="00FB0EFF">
        <w:rPr>
          <w:rFonts w:cs="Times New Roman"/>
          <w:lang w:val="en-US"/>
        </w:rPr>
        <w:t>procedures</w:t>
      </w:r>
      <w:r w:rsidR="00A7351E" w:rsidRPr="00A7351E">
        <w:rPr>
          <w:rFonts w:cs="Times New Roman"/>
          <w:lang w:val="en-US"/>
        </w:rPr>
        <w:t>:</w:t>
      </w:r>
    </w:p>
    <w:p w14:paraId="4023528D" w14:textId="58B5DABB" w:rsidR="004E50DC" w:rsidRPr="004E50DC" w:rsidRDefault="00F1400D" w:rsidP="00A976F9">
      <w:pPr>
        <w:pStyle w:val="ListParagraph"/>
        <w:numPr>
          <w:ilvl w:val="0"/>
          <w:numId w:val="23"/>
        </w:numPr>
        <w:rPr>
          <w:rFonts w:cs="Times New Roman"/>
          <w:lang w:val="en-US"/>
        </w:rPr>
      </w:pPr>
      <w:r w:rsidRPr="004E50DC">
        <w:rPr>
          <w:rFonts w:cs="Times New Roman"/>
          <w:lang w:val="en-US"/>
        </w:rPr>
        <w:t xml:space="preserve">Change </w:t>
      </w:r>
      <w:r w:rsidR="004E50DC" w:rsidRPr="004E50DC">
        <w:rPr>
          <w:rFonts w:cs="Times New Roman"/>
          <w:lang w:val="en-US"/>
        </w:rPr>
        <w:t xml:space="preserve">EPT.PFN value of the secret page to another one, for example, to the null page. </w:t>
      </w:r>
    </w:p>
    <w:p w14:paraId="2622C5BD" w14:textId="5102D680" w:rsidR="004E50DC" w:rsidRPr="004E50DC" w:rsidRDefault="00F1400D" w:rsidP="00A976F9">
      <w:pPr>
        <w:pStyle w:val="ListParagraph"/>
        <w:numPr>
          <w:ilvl w:val="0"/>
          <w:numId w:val="23"/>
        </w:numPr>
        <w:rPr>
          <w:rFonts w:cs="Times New Roman"/>
          <w:lang w:val="en-US"/>
        </w:rPr>
      </w:pPr>
      <w:r w:rsidRPr="004E50DC">
        <w:rPr>
          <w:rFonts w:cs="Times New Roman"/>
          <w:lang w:val="en-US"/>
        </w:rPr>
        <w:lastRenderedPageBreak/>
        <w:t xml:space="preserve">Allow </w:t>
      </w:r>
      <w:r w:rsidR="004E50DC" w:rsidRPr="004E50DC">
        <w:rPr>
          <w:rFonts w:cs="Times New Roman"/>
          <w:lang w:val="en-US"/>
        </w:rPr>
        <w:t xml:space="preserve">access to this page by setting ‘true’ to EPT.DST.read and EPT.DST.write. </w:t>
      </w:r>
    </w:p>
    <w:p w14:paraId="07DA009D" w14:textId="16075202" w:rsidR="005B1A8C" w:rsidRPr="004E50DC" w:rsidRDefault="00F1400D" w:rsidP="00A976F9">
      <w:pPr>
        <w:pStyle w:val="ListParagraph"/>
        <w:numPr>
          <w:ilvl w:val="0"/>
          <w:numId w:val="23"/>
        </w:numPr>
        <w:rPr>
          <w:rFonts w:cs="Times New Roman"/>
          <w:lang w:val="en-US"/>
        </w:rPr>
      </w:pPr>
      <w:r w:rsidRPr="004E50DC">
        <w:rPr>
          <w:rFonts w:cs="Times New Roman"/>
          <w:lang w:val="en-US"/>
        </w:rPr>
        <w:t xml:space="preserve">Set </w:t>
      </w:r>
      <w:r w:rsidR="004E50DC" w:rsidRPr="004E50DC">
        <w:rPr>
          <w:rFonts w:cs="Times New Roman"/>
          <w:lang w:val="en-US"/>
        </w:rPr>
        <w:t>Monitor Trap Flag (MTF).</w:t>
      </w:r>
    </w:p>
    <w:p w14:paraId="6546144A" w14:textId="1236747D" w:rsidR="00A7351E" w:rsidRPr="00876399" w:rsidRDefault="00A7351E" w:rsidP="00876399">
      <w:pPr>
        <w:rPr>
          <w:rFonts w:cs="Times New Roman"/>
          <w:lang w:val="en-US"/>
        </w:rPr>
      </w:pPr>
      <w:r w:rsidRPr="00A7351E">
        <w:rPr>
          <w:rFonts w:cs="Times New Roman"/>
          <w:lang w:val="en-US"/>
        </w:rPr>
        <w:t>Setting this flag enables the system to generate VM Exit system after executing each instruction (Zhu, 2014). After guest OS reads the replaced page and executes just one instruction, the control goes to the hypervisor, because of VM Exit, and we move on to Step 4.</w:t>
      </w:r>
    </w:p>
    <w:p w14:paraId="5744FF29" w14:textId="115D7EF1" w:rsidR="005B1A8C" w:rsidRDefault="00876399" w:rsidP="00876399">
      <w:pPr>
        <w:rPr>
          <w:rFonts w:cs="Times New Roman"/>
          <w:lang w:val="en-US"/>
        </w:rPr>
      </w:pPr>
      <w:r w:rsidRPr="00E36BC4">
        <w:rPr>
          <w:rFonts w:cs="Times New Roman"/>
          <w:b/>
          <w:lang w:val="en-US"/>
        </w:rPr>
        <w:t>Step</w:t>
      </w:r>
      <w:r w:rsidR="00E36BC4">
        <w:rPr>
          <w:rFonts w:cs="Times New Roman"/>
          <w:b/>
          <w:lang w:val="en-US"/>
        </w:rPr>
        <w:t> </w:t>
      </w:r>
      <w:r w:rsidRPr="00E36BC4">
        <w:rPr>
          <w:rFonts w:cs="Times New Roman"/>
          <w:b/>
          <w:lang w:val="en-US"/>
        </w:rPr>
        <w:t>4 (VM-Exit, because of MTF).</w:t>
      </w:r>
      <w:r w:rsidRPr="00876399">
        <w:rPr>
          <w:rFonts w:cs="Times New Roman"/>
          <w:lang w:val="en-US"/>
        </w:rPr>
        <w:t xml:space="preserve"> </w:t>
      </w:r>
      <w:r w:rsidR="00CB6113" w:rsidRPr="00CB6113">
        <w:rPr>
          <w:rFonts w:cs="Times New Roman"/>
          <w:lang w:val="en-US"/>
        </w:rPr>
        <w:t>By now we will have protected the secret data (or code) from being read and tampered with. To get ready to intercept a new memory access, we restore the configuration by a</w:t>
      </w:r>
      <w:r w:rsidR="00CB6113">
        <w:rPr>
          <w:rFonts w:cs="Times New Roman"/>
          <w:lang w:val="en-US"/>
        </w:rPr>
        <w:t xml:space="preserve">pplying the following 3 </w:t>
      </w:r>
      <w:r w:rsidR="00FB0EFF" w:rsidRPr="00FB0EFF">
        <w:rPr>
          <w:rFonts w:cs="Times New Roman"/>
          <w:lang w:val="en-US"/>
        </w:rPr>
        <w:t>procedures</w:t>
      </w:r>
      <w:r w:rsidRPr="00876399">
        <w:rPr>
          <w:rFonts w:cs="Times New Roman"/>
          <w:lang w:val="en-US"/>
        </w:rPr>
        <w:t>:</w:t>
      </w:r>
    </w:p>
    <w:p w14:paraId="323F78C2" w14:textId="24C465A6" w:rsidR="004923F5" w:rsidRPr="004923F5" w:rsidRDefault="00F1400D" w:rsidP="004923F5">
      <w:pPr>
        <w:pStyle w:val="ListParagraph"/>
        <w:numPr>
          <w:ilvl w:val="0"/>
          <w:numId w:val="24"/>
        </w:numPr>
        <w:rPr>
          <w:rFonts w:cs="Times New Roman"/>
          <w:lang w:val="en-US"/>
        </w:rPr>
      </w:pPr>
      <w:r w:rsidRPr="004923F5">
        <w:rPr>
          <w:rFonts w:cs="Times New Roman"/>
          <w:lang w:val="en-US"/>
        </w:rPr>
        <w:t xml:space="preserve">Restore </w:t>
      </w:r>
      <w:r w:rsidR="004923F5" w:rsidRPr="004923F5">
        <w:rPr>
          <w:rFonts w:cs="Times New Roman"/>
          <w:lang w:val="en-US"/>
        </w:rPr>
        <w:t xml:space="preserve">EPT.PFN value to the original one. </w:t>
      </w:r>
    </w:p>
    <w:p w14:paraId="48087062" w14:textId="0FD39CC9" w:rsidR="004923F5" w:rsidRPr="004923F5" w:rsidRDefault="00F1400D" w:rsidP="00F1400D">
      <w:pPr>
        <w:pStyle w:val="ListParagraph"/>
        <w:numPr>
          <w:ilvl w:val="0"/>
          <w:numId w:val="24"/>
        </w:numPr>
        <w:rPr>
          <w:rFonts w:cs="Times New Roman"/>
          <w:lang w:val="en-US"/>
        </w:rPr>
      </w:pPr>
      <w:r w:rsidRPr="004923F5">
        <w:rPr>
          <w:rFonts w:cs="Times New Roman"/>
          <w:lang w:val="en-US"/>
        </w:rPr>
        <w:t xml:space="preserve">Restore </w:t>
      </w:r>
      <w:r w:rsidRPr="00F1400D">
        <w:rPr>
          <w:rFonts w:cs="Times New Roman"/>
          <w:lang w:val="en-US"/>
        </w:rPr>
        <w:t xml:space="preserve">permission </w:t>
      </w:r>
      <w:r>
        <w:rPr>
          <w:rFonts w:cs="Times New Roman"/>
          <w:lang w:val="en-US"/>
        </w:rPr>
        <w:t xml:space="preserve">of </w:t>
      </w:r>
      <w:r w:rsidR="004923F5" w:rsidRPr="004923F5">
        <w:rPr>
          <w:rFonts w:cs="Times New Roman"/>
          <w:lang w:val="en-US"/>
        </w:rPr>
        <w:t xml:space="preserve">EPT.DST.read and EPT.DST.write by setting ‘false’ value. </w:t>
      </w:r>
    </w:p>
    <w:p w14:paraId="493E6E40" w14:textId="0487AB8A" w:rsidR="005B1A8C" w:rsidRPr="004923F5" w:rsidRDefault="001F6134" w:rsidP="004923F5">
      <w:pPr>
        <w:pStyle w:val="ListParagraph"/>
        <w:numPr>
          <w:ilvl w:val="0"/>
          <w:numId w:val="24"/>
        </w:numPr>
        <w:rPr>
          <w:rFonts w:cs="Times New Roman"/>
          <w:lang w:val="en-US"/>
        </w:rPr>
      </w:pPr>
      <w:r w:rsidRPr="004923F5">
        <w:rPr>
          <w:rFonts w:cs="Times New Roman"/>
          <w:lang w:val="en-US"/>
        </w:rPr>
        <w:t xml:space="preserve">Clear </w:t>
      </w:r>
      <w:r w:rsidR="00D96CD2">
        <w:rPr>
          <w:rFonts w:cs="Times New Roman"/>
          <w:lang w:val="en-US"/>
        </w:rPr>
        <w:t xml:space="preserve">the </w:t>
      </w:r>
      <w:r w:rsidR="004923F5" w:rsidRPr="004923F5">
        <w:rPr>
          <w:rFonts w:cs="Times New Roman"/>
          <w:lang w:val="en-US"/>
        </w:rPr>
        <w:t>MTF.</w:t>
      </w:r>
    </w:p>
    <w:p w14:paraId="4AE41B9F" w14:textId="263335C2" w:rsidR="009B21F6" w:rsidRPr="008D1B40" w:rsidRDefault="009B21F6" w:rsidP="008D1B40">
      <w:pPr>
        <w:rPr>
          <w:rFonts w:cs="Times New Roman"/>
          <w:lang w:val="en-US"/>
        </w:rPr>
      </w:pPr>
      <w:r w:rsidRPr="009B21F6">
        <w:rPr>
          <w:rFonts w:cs="Times New Roman"/>
          <w:lang w:val="en-US"/>
        </w:rPr>
        <w:lastRenderedPageBreak/>
        <w:t xml:space="preserve">After that any access to the DST range will generate VM-Exit, and we move on to Step 3. </w:t>
      </w:r>
      <w:r w:rsidR="00141005" w:rsidRPr="00141005">
        <w:rPr>
          <w:rFonts w:cs="Times New Roman"/>
          <w:lang w:val="en-US"/>
        </w:rPr>
        <w:t xml:space="preserve">Any execute access on </w:t>
      </w:r>
      <w:r w:rsidR="00141005">
        <w:rPr>
          <w:rFonts w:cs="Times New Roman"/>
          <w:lang w:val="en-US"/>
        </w:rPr>
        <w:t>OTH</w:t>
      </w:r>
      <w:r w:rsidR="00141005" w:rsidRPr="00141005">
        <w:rPr>
          <w:rFonts w:cs="Times New Roman"/>
          <w:lang w:val="en-US"/>
        </w:rPr>
        <w:t xml:space="preserve"> range will also generate VM-Exit, and we move on to Step 5.</w:t>
      </w:r>
    </w:p>
    <w:p w14:paraId="1D5445B0" w14:textId="77777777" w:rsidR="00E9230A" w:rsidRDefault="008D1B40" w:rsidP="008D1B40">
      <w:pPr>
        <w:rPr>
          <w:rFonts w:cs="Times New Roman"/>
          <w:lang w:val="en-US"/>
        </w:rPr>
      </w:pPr>
      <w:r w:rsidRPr="00E36BC4">
        <w:rPr>
          <w:rFonts w:cs="Times New Roman"/>
          <w:b/>
          <w:lang w:val="en-US"/>
        </w:rPr>
        <w:t>Step</w:t>
      </w:r>
      <w:r w:rsidR="00E36BC4">
        <w:rPr>
          <w:rFonts w:cs="Times New Roman"/>
          <w:b/>
          <w:lang w:val="en-US"/>
        </w:rPr>
        <w:t> </w:t>
      </w:r>
      <w:r w:rsidRPr="00E36BC4">
        <w:rPr>
          <w:rFonts w:cs="Times New Roman"/>
          <w:b/>
          <w:lang w:val="en-US"/>
        </w:rPr>
        <w:t>5 (VM-Exit, because of execution on OTH).</w:t>
      </w:r>
      <w:r w:rsidRPr="008D1B40">
        <w:rPr>
          <w:rFonts w:cs="Times New Roman"/>
          <w:lang w:val="en-US"/>
        </w:rPr>
        <w:t xml:space="preserve"> </w:t>
      </w:r>
      <w:r w:rsidR="00E9230A" w:rsidRPr="00E9230A">
        <w:rPr>
          <w:rFonts w:cs="Times New Roman"/>
          <w:lang w:val="en-US"/>
        </w:rPr>
        <w:t xml:space="preserve">Now we check if this VM Exit address belongs to the SRC range. If it does not, it means that this code is out of our control and so we do not have to control it. So we change EPT back from monitor view to normal view in order to be ready to trap a new code execution on SRC range, we move on to Step 1. </w:t>
      </w:r>
    </w:p>
    <w:p w14:paraId="1C6F0BE6" w14:textId="5767A1F5" w:rsidR="00E03449" w:rsidRPr="00B16410" w:rsidRDefault="00C679EE" w:rsidP="00E03449">
      <w:pPr>
        <w:rPr>
          <w:rFonts w:cs="Times New Roman"/>
          <w:lang w:val="en-US"/>
        </w:rPr>
      </w:pPr>
      <w:r>
        <w:rPr>
          <w:rFonts w:cs="Times New Roman"/>
          <w:lang w:val="en-US"/>
        </w:rPr>
        <w:t>The</w:t>
      </w:r>
      <w:r w:rsidRPr="008D1B40">
        <w:rPr>
          <w:rFonts w:cs="Times New Roman"/>
          <w:lang w:val="en-US"/>
        </w:rPr>
        <w:t xml:space="preserve"> </w:t>
      </w:r>
      <w:r w:rsidR="008D1B40" w:rsidRPr="008D1B40">
        <w:rPr>
          <w:rFonts w:cs="Times New Roman"/>
          <w:lang w:val="en-US"/>
        </w:rPr>
        <w:t xml:space="preserve">interaction </w:t>
      </w:r>
      <w:r>
        <w:rPr>
          <w:rFonts w:cs="Times New Roman"/>
          <w:lang w:val="en-US"/>
        </w:rPr>
        <w:t xml:space="preserve">between these five steps </w:t>
      </w:r>
      <w:r w:rsidR="008D1B40" w:rsidRPr="008D1B40">
        <w:rPr>
          <w:rFonts w:cs="Times New Roman"/>
          <w:lang w:val="en-US"/>
        </w:rPr>
        <w:t xml:space="preserve">is presented in </w:t>
      </w:r>
      <w:r w:rsidR="00C84C4B">
        <w:rPr>
          <w:rFonts w:cs="Times New Roman"/>
          <w:lang w:val="en-US"/>
        </w:rPr>
        <w:fldChar w:fldCharType="begin"/>
      </w:r>
      <w:r w:rsidR="00C84C4B">
        <w:rPr>
          <w:rFonts w:cs="Times New Roman"/>
          <w:lang w:val="en-US"/>
        </w:rPr>
        <w:instrText xml:space="preserve"> REF _Ref471255200 \h </w:instrText>
      </w:r>
      <w:r w:rsidR="00C84C4B">
        <w:rPr>
          <w:rFonts w:cs="Times New Roman"/>
          <w:lang w:val="en-US"/>
        </w:rPr>
      </w:r>
      <w:r w:rsidR="00C84C4B">
        <w:rPr>
          <w:rFonts w:cs="Times New Roman"/>
          <w:lang w:val="en-US"/>
        </w:rPr>
        <w:fldChar w:fldCharType="separate"/>
      </w:r>
      <w:r w:rsidR="00F974A4" w:rsidRPr="00B16410">
        <w:rPr>
          <w:rFonts w:cs="Times New Roman"/>
          <w:bCs/>
          <w:lang w:val="en-US"/>
        </w:rPr>
        <w:t>Table </w:t>
      </w:r>
      <w:r w:rsidR="00F974A4">
        <w:rPr>
          <w:rFonts w:cs="Times New Roman"/>
          <w:bCs/>
          <w:noProof/>
          <w:lang w:val="en-US"/>
        </w:rPr>
        <w:t>3</w:t>
      </w:r>
      <w:r w:rsidR="00C84C4B">
        <w:rPr>
          <w:rFonts w:cs="Times New Roman"/>
          <w:lang w:val="en-US"/>
        </w:rPr>
        <w:fldChar w:fldCharType="end"/>
      </w:r>
      <w:r w:rsidR="00C84C4B">
        <w:rPr>
          <w:rFonts w:cs="Times New Roman"/>
          <w:lang w:val="en-US"/>
        </w:rPr>
        <w:t xml:space="preserve"> and </w:t>
      </w:r>
      <w:r w:rsidR="00947FF9">
        <w:rPr>
          <w:rFonts w:cs="Times New Roman"/>
          <w:lang w:val="en-US"/>
        </w:rPr>
        <w:fldChar w:fldCharType="begin"/>
      </w:r>
      <w:r w:rsidR="00947FF9">
        <w:rPr>
          <w:rFonts w:cs="Times New Roman"/>
          <w:lang w:val="en-US"/>
        </w:rPr>
        <w:instrText xml:space="preserve"> REF _Ref477168968 \h </w:instrText>
      </w:r>
      <w:r w:rsidR="00947FF9">
        <w:rPr>
          <w:rFonts w:cs="Times New Roman"/>
          <w:lang w:val="en-US"/>
        </w:rPr>
      </w:r>
      <w:r w:rsidR="00947FF9">
        <w:rPr>
          <w:rFonts w:cs="Times New Roman"/>
          <w:lang w:val="en-US"/>
        </w:rPr>
        <w:fldChar w:fldCharType="separate"/>
      </w:r>
      <w:r w:rsidR="00F974A4" w:rsidRPr="00B16410">
        <w:rPr>
          <w:rFonts w:cs="Times New Roman"/>
          <w:lang w:val="en-US"/>
        </w:rPr>
        <w:t>Figure </w:t>
      </w:r>
      <w:r w:rsidR="00F974A4">
        <w:rPr>
          <w:rFonts w:cs="Times New Roman"/>
          <w:noProof/>
          <w:lang w:val="en-US"/>
        </w:rPr>
        <w:t>8</w:t>
      </w:r>
      <w:r w:rsidR="00947FF9">
        <w:rPr>
          <w:rFonts w:cs="Times New Roman"/>
          <w:lang w:val="en-US"/>
        </w:rPr>
        <w:fldChar w:fldCharType="end"/>
      </w:r>
      <w:r w:rsidR="008D1B40" w:rsidRPr="008D1B40">
        <w:rPr>
          <w:rFonts w:cs="Times New Roman"/>
          <w:lang w:val="en-US"/>
        </w:rPr>
        <w:t>.</w:t>
      </w:r>
      <w:r w:rsidR="00C84C4B">
        <w:rPr>
          <w:rFonts w:cs="Times New Roman"/>
          <w:lang w:val="en-US"/>
        </w:rPr>
        <w:t xml:space="preserve"> </w:t>
      </w:r>
    </w:p>
    <w:p w14:paraId="1D24A1D9" w14:textId="4725E2ED" w:rsidR="00C26FA5" w:rsidRPr="00A54189" w:rsidRDefault="00570D24" w:rsidP="00C26FA5">
      <w:pPr>
        <w:rPr>
          <w:rFonts w:cs="Times New Roman"/>
          <w:lang w:val="en-US"/>
        </w:rPr>
      </w:pPr>
      <w:r w:rsidRPr="00570D24">
        <w:rPr>
          <w:rFonts w:cs="Times New Roman"/>
          <w:lang w:val="en-US"/>
        </w:rPr>
        <w:t xml:space="preserve">We checked </w:t>
      </w:r>
      <w:r>
        <w:rPr>
          <w:rFonts w:cs="Times New Roman"/>
          <w:lang w:val="en-US"/>
        </w:rPr>
        <w:t>the proposed</w:t>
      </w:r>
      <w:r w:rsidRPr="00570D24">
        <w:rPr>
          <w:rFonts w:cs="Times New Roman"/>
          <w:lang w:val="en-US"/>
        </w:rPr>
        <w:t xml:space="preserve"> idea of using EPT to control memory access by developing a MemoryMonRWX hypervisor, which is presented in the next section.</w:t>
      </w:r>
    </w:p>
    <w:p w14:paraId="2161B1DD" w14:textId="77777777" w:rsidR="00C26FA5" w:rsidRPr="00B16410" w:rsidRDefault="00C26FA5" w:rsidP="00C26FA5">
      <w:pPr>
        <w:spacing w:before="20" w:after="100"/>
        <w:rPr>
          <w:rFonts w:cs="Times New Roman"/>
          <w:lang w:val="en-US"/>
        </w:rPr>
        <w:sectPr w:rsidR="00C26FA5"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566"/>
      </w:tblGrid>
      <w:tr w:rsidR="00D60BF9" w:rsidRPr="00B16410" w14:paraId="39856A39" w14:textId="77777777" w:rsidTr="00BC7348">
        <w:trPr>
          <w:jc w:val="center"/>
        </w:trPr>
        <w:tc>
          <w:tcPr>
            <w:tcW w:w="0" w:type="auto"/>
            <w:vAlign w:val="center"/>
          </w:tcPr>
          <w:p w14:paraId="3BF12F52" w14:textId="70986562" w:rsidR="00D60BF9" w:rsidRPr="00B16410" w:rsidRDefault="0068045F" w:rsidP="00BC7348">
            <w:pPr>
              <w:keepNext/>
              <w:spacing w:before="240" w:after="65"/>
              <w:jc w:val="center"/>
              <w:rPr>
                <w:rFonts w:cs="Times New Roman"/>
                <w:lang w:val="en-US"/>
              </w:rPr>
            </w:pPr>
            <w:r w:rsidRPr="0068045F">
              <w:rPr>
                <w:rFonts w:cs="Times New Roman"/>
                <w:noProof/>
                <w:lang w:val="en-US"/>
              </w:rPr>
              <w:lastRenderedPageBreak/>
              <w:drawing>
                <wp:inline distT="0" distB="0" distL="0" distR="0" wp14:anchorId="3BDEA886" wp14:editId="6E593D7A">
                  <wp:extent cx="2762250" cy="2724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2724150"/>
                          </a:xfrm>
                          <a:prstGeom prst="rect">
                            <a:avLst/>
                          </a:prstGeom>
                          <a:noFill/>
                          <a:ln>
                            <a:noFill/>
                          </a:ln>
                        </pic:spPr>
                      </pic:pic>
                    </a:graphicData>
                  </a:graphic>
                </wp:inline>
              </w:drawing>
            </w:r>
          </w:p>
        </w:tc>
        <w:tc>
          <w:tcPr>
            <w:tcW w:w="0" w:type="auto"/>
            <w:vAlign w:val="center"/>
          </w:tcPr>
          <w:p w14:paraId="5F2214D0" w14:textId="104D9538" w:rsidR="00D60BF9" w:rsidRPr="00B16410" w:rsidRDefault="0068045F" w:rsidP="00BC7348">
            <w:pPr>
              <w:keepNext/>
              <w:spacing w:before="240" w:after="65"/>
              <w:jc w:val="center"/>
              <w:rPr>
                <w:rFonts w:cs="Times New Roman"/>
                <w:lang w:val="en-US"/>
              </w:rPr>
            </w:pPr>
            <w:r w:rsidRPr="0068045F">
              <w:rPr>
                <w:rFonts w:cs="Times New Roman"/>
                <w:noProof/>
                <w:lang w:val="en-US"/>
              </w:rPr>
              <w:drawing>
                <wp:inline distT="0" distB="0" distL="0" distR="0" wp14:anchorId="5977ED3E" wp14:editId="775B9AC6">
                  <wp:extent cx="2762250" cy="273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2730500"/>
                          </a:xfrm>
                          <a:prstGeom prst="rect">
                            <a:avLst/>
                          </a:prstGeom>
                          <a:noFill/>
                          <a:ln>
                            <a:noFill/>
                          </a:ln>
                        </pic:spPr>
                      </pic:pic>
                    </a:graphicData>
                  </a:graphic>
                </wp:inline>
              </w:drawing>
            </w:r>
          </w:p>
        </w:tc>
      </w:tr>
      <w:tr w:rsidR="00D60BF9" w:rsidRPr="00B16410" w14:paraId="163E2869" w14:textId="77777777" w:rsidTr="00606A14">
        <w:trPr>
          <w:jc w:val="center"/>
        </w:trPr>
        <w:tc>
          <w:tcPr>
            <w:tcW w:w="0" w:type="auto"/>
          </w:tcPr>
          <w:p w14:paraId="4E48CD72" w14:textId="77777777" w:rsidR="00D60BF9" w:rsidRPr="00B16410" w:rsidRDefault="00D60BF9" w:rsidP="00606A14">
            <w:pPr>
              <w:keepNext/>
              <w:spacing w:after="0"/>
              <w:jc w:val="center"/>
              <w:rPr>
                <w:rFonts w:cs="Times New Roman"/>
                <w:lang w:val="en-US"/>
              </w:rPr>
            </w:pPr>
            <w:r w:rsidRPr="002233FA">
              <w:rPr>
                <w:rFonts w:cs="Times New Roman"/>
                <w:i/>
                <w:lang w:val="en-US"/>
              </w:rPr>
              <w:t>a</w:t>
            </w:r>
            <w:r w:rsidRPr="00B16410">
              <w:rPr>
                <w:rFonts w:cs="Times New Roman"/>
                <w:lang w:val="en-US"/>
              </w:rPr>
              <w:t>)</w:t>
            </w:r>
          </w:p>
        </w:tc>
        <w:tc>
          <w:tcPr>
            <w:tcW w:w="0" w:type="auto"/>
          </w:tcPr>
          <w:p w14:paraId="0F965B6D" w14:textId="0F994A8F" w:rsidR="00D60BF9" w:rsidRPr="00B16410" w:rsidRDefault="00D60BF9" w:rsidP="00606A14">
            <w:pPr>
              <w:keepNext/>
              <w:spacing w:after="0"/>
              <w:jc w:val="center"/>
              <w:rPr>
                <w:rFonts w:cs="Times New Roman"/>
                <w:lang w:val="en-US"/>
              </w:rPr>
            </w:pPr>
            <w:r w:rsidRPr="002233FA">
              <w:rPr>
                <w:rFonts w:cs="Times New Roman"/>
                <w:i/>
                <w:lang w:val="en-US"/>
              </w:rPr>
              <w:t>b</w:t>
            </w:r>
            <w:r w:rsidRPr="00B16410">
              <w:rPr>
                <w:rFonts w:cs="Times New Roman"/>
                <w:lang w:val="en-US"/>
              </w:rPr>
              <w:t>)</w:t>
            </w:r>
          </w:p>
        </w:tc>
      </w:tr>
      <w:tr w:rsidR="00C26FA5" w:rsidRPr="00DE04DF" w14:paraId="617EA6F4" w14:textId="77777777" w:rsidTr="00606A14">
        <w:trPr>
          <w:jc w:val="center"/>
        </w:trPr>
        <w:tc>
          <w:tcPr>
            <w:tcW w:w="0" w:type="auto"/>
            <w:gridSpan w:val="2"/>
          </w:tcPr>
          <w:p w14:paraId="69A10661" w14:textId="7611F5E9" w:rsidR="00C26FA5" w:rsidRPr="00B16410" w:rsidRDefault="00C26FA5" w:rsidP="0034074D">
            <w:pPr>
              <w:keepNext/>
              <w:spacing w:after="0"/>
              <w:jc w:val="center"/>
              <w:rPr>
                <w:rFonts w:cs="Times New Roman"/>
                <w:lang w:val="en-US"/>
              </w:rPr>
            </w:pPr>
            <w:bookmarkStart w:id="25" w:name="_Ref477168885"/>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7</w:t>
            </w:r>
            <w:r w:rsidRPr="00B16410">
              <w:rPr>
                <w:rFonts w:cs="Times New Roman"/>
                <w:lang w:val="en-US"/>
              </w:rPr>
              <w:fldChar w:fldCharType="end"/>
            </w:r>
            <w:bookmarkEnd w:id="25"/>
            <w:r w:rsidRPr="00B16410">
              <w:rPr>
                <w:rFonts w:cs="Times New Roman"/>
                <w:lang w:val="en-US"/>
              </w:rPr>
              <w:t xml:space="preserve"> </w:t>
            </w:r>
            <w:r w:rsidR="00D60BF9" w:rsidRPr="00D60BF9">
              <w:rPr>
                <w:rFonts w:cs="Times New Roman"/>
                <w:lang w:val="en-US"/>
              </w:rPr>
              <w:t xml:space="preserve">The content of EPT structures: a) EPT normal view, </w:t>
            </w:r>
            <w:r w:rsidR="0034074D">
              <w:rPr>
                <w:rFonts w:cs="Times New Roman"/>
                <w:lang w:val="en-US"/>
              </w:rPr>
              <w:t>b) EPT monitor view</w:t>
            </w:r>
          </w:p>
        </w:tc>
      </w:tr>
    </w:tbl>
    <w:p w14:paraId="52D7D82C" w14:textId="77777777" w:rsidR="00C26FA5" w:rsidRPr="00B16410" w:rsidRDefault="00C26FA5" w:rsidP="00C26FA5">
      <w:pPr>
        <w:rPr>
          <w:rFonts w:cs="Times New Roman"/>
          <w:lang w:val="en-US"/>
        </w:rPr>
        <w:sectPr w:rsidR="00C26FA5" w:rsidRPr="00B16410" w:rsidSect="008C581B">
          <w:type w:val="continuous"/>
          <w:pgSz w:w="12240" w:h="15840" w:code="9"/>
          <w:pgMar w:top="1440" w:right="1267" w:bottom="1440" w:left="1440" w:header="706" w:footer="706" w:gutter="0"/>
          <w:cols w:space="708"/>
          <w:docGrid w:linePitch="360"/>
        </w:sectPr>
      </w:pPr>
    </w:p>
    <w:p w14:paraId="09FF2E99" w14:textId="1443D16F" w:rsidR="00E03449" w:rsidRPr="00B16410" w:rsidRDefault="00E03449" w:rsidP="00E03449">
      <w:pPr>
        <w:keepNext/>
        <w:tabs>
          <w:tab w:val="left" w:pos="1976"/>
        </w:tabs>
        <w:spacing w:before="240"/>
        <w:jc w:val="center"/>
        <w:rPr>
          <w:rFonts w:cs="Times New Roman"/>
          <w:lang w:val="en-US"/>
        </w:rPr>
      </w:pPr>
      <w:bookmarkStart w:id="26" w:name="_Ref471255200"/>
      <w:bookmarkStart w:id="27" w:name="_Ref471255242"/>
      <w:r w:rsidRPr="00B16410">
        <w:rPr>
          <w:rFonts w:cs="Times New Roman"/>
          <w:bCs/>
          <w:lang w:val="en-US"/>
        </w:rPr>
        <w:lastRenderedPageBreak/>
        <w:t>Table </w:t>
      </w:r>
      <w:r w:rsidRPr="00B16410">
        <w:rPr>
          <w:rFonts w:cs="Times New Roman"/>
          <w:bCs/>
        </w:rPr>
        <w:fldChar w:fldCharType="begin"/>
      </w:r>
      <w:r w:rsidRPr="00B16410">
        <w:rPr>
          <w:rFonts w:cs="Times New Roman"/>
          <w:bCs/>
          <w:lang w:val="en-US"/>
        </w:rPr>
        <w:instrText xml:space="preserve"> SEQ Table \n \* ARABIC \* MERGEFORMAT</w:instrText>
      </w:r>
      <w:r w:rsidRPr="00B16410">
        <w:rPr>
          <w:rFonts w:cs="Times New Roman"/>
          <w:bCs/>
        </w:rPr>
        <w:fldChar w:fldCharType="separate"/>
      </w:r>
      <w:r w:rsidR="00F974A4">
        <w:rPr>
          <w:rFonts w:cs="Times New Roman"/>
          <w:bCs/>
          <w:noProof/>
          <w:lang w:val="en-US"/>
        </w:rPr>
        <w:t>3</w:t>
      </w:r>
      <w:r w:rsidRPr="00B16410">
        <w:rPr>
          <w:rFonts w:cs="Times New Roman"/>
        </w:rPr>
        <w:fldChar w:fldCharType="end"/>
      </w:r>
      <w:bookmarkEnd w:id="26"/>
      <w:r w:rsidRPr="00B16410">
        <w:rPr>
          <w:rFonts w:cs="Times New Roman"/>
          <w:bCs/>
          <w:lang w:val="en-US"/>
        </w:rPr>
        <w:t xml:space="preserve"> Summary </w:t>
      </w:r>
      <w:r w:rsidR="00AB4273">
        <w:rPr>
          <w:rFonts w:cs="Times New Roman"/>
          <w:bCs/>
          <w:lang w:val="en-US"/>
        </w:rPr>
        <w:t xml:space="preserve">table of VM-Exit manipulations </w:t>
      </w:r>
      <w:r w:rsidRPr="00B16410">
        <w:rPr>
          <w:rFonts w:cs="Times New Roman"/>
          <w:bCs/>
          <w:lang w:val="en-US"/>
        </w:rPr>
        <w:t xml:space="preserve">if access address belongs to </w:t>
      </w:r>
      <w:r w:rsidR="00D82047">
        <w:rPr>
          <w:rFonts w:cs="Times New Roman"/>
          <w:bCs/>
          <w:lang w:val="en-US"/>
        </w:rPr>
        <w:t>SRC</w:t>
      </w:r>
      <w:r w:rsidRPr="00B16410">
        <w:rPr>
          <w:rFonts w:cs="Times New Roman"/>
          <w:bCs/>
          <w:lang w:val="en-US"/>
        </w:rPr>
        <w:t xml:space="preserve"> </w:t>
      </w:r>
      <w:r w:rsidR="00D82047">
        <w:rPr>
          <w:rFonts w:cs="Times New Roman"/>
          <w:bCs/>
          <w:lang w:val="en-US"/>
        </w:rPr>
        <w:t>r</w:t>
      </w:r>
      <w:r w:rsidRPr="00B16410">
        <w:rPr>
          <w:rFonts w:cs="Times New Roman"/>
          <w:bCs/>
          <w:lang w:val="en-US"/>
        </w:rPr>
        <w:t>ange</w:t>
      </w:r>
      <w:bookmarkEnd w:id="27"/>
    </w:p>
    <w:tbl>
      <w:tblPr>
        <w:tblStyle w:val="TableGrid"/>
        <w:tblW w:w="4898" w:type="pct"/>
        <w:jc w:val="center"/>
        <w:tblLook w:val="04A0" w:firstRow="1" w:lastRow="0" w:firstColumn="1" w:lastColumn="0" w:noHBand="0" w:noVBand="1"/>
      </w:tblPr>
      <w:tblGrid>
        <w:gridCol w:w="1627"/>
        <w:gridCol w:w="3952"/>
        <w:gridCol w:w="3971"/>
      </w:tblGrid>
      <w:tr w:rsidR="00E03449" w:rsidRPr="00B16410" w14:paraId="08DBB5F5" w14:textId="77777777" w:rsidTr="00E03449">
        <w:trPr>
          <w:trHeight w:val="291"/>
          <w:jc w:val="center"/>
        </w:trPr>
        <w:tc>
          <w:tcPr>
            <w:tcW w:w="852" w:type="pct"/>
            <w:vMerge w:val="restart"/>
            <w:vAlign w:val="center"/>
          </w:tcPr>
          <w:p w14:paraId="1DAB63DF" w14:textId="77777777" w:rsidR="00E03449" w:rsidRPr="00B16410" w:rsidRDefault="00E03449" w:rsidP="00E97A11">
            <w:pPr>
              <w:keepNext/>
              <w:spacing w:before="15" w:after="76" w:line="276" w:lineRule="auto"/>
              <w:contextualSpacing/>
              <w:jc w:val="center"/>
              <w:rPr>
                <w:lang w:val="en-US"/>
              </w:rPr>
            </w:pPr>
            <w:r w:rsidRPr="00B16410">
              <w:rPr>
                <w:b/>
                <w:lang w:val="en-US"/>
              </w:rPr>
              <w:t>Type of Access</w:t>
            </w:r>
          </w:p>
        </w:tc>
        <w:tc>
          <w:tcPr>
            <w:tcW w:w="4148" w:type="pct"/>
            <w:gridSpan w:val="2"/>
            <w:vAlign w:val="center"/>
          </w:tcPr>
          <w:p w14:paraId="53233601" w14:textId="2C70F68B" w:rsidR="00E03449" w:rsidRPr="006735A8" w:rsidRDefault="00853F25" w:rsidP="00E97A11">
            <w:pPr>
              <w:keepNext/>
              <w:spacing w:before="15" w:after="76" w:line="276" w:lineRule="auto"/>
              <w:contextualSpacing/>
              <w:jc w:val="center"/>
              <w:rPr>
                <w:b/>
                <w:lang w:val="en-US"/>
              </w:rPr>
            </w:pPr>
            <w:r>
              <w:rPr>
                <w:b/>
                <w:lang w:val="en-US"/>
              </w:rPr>
              <w:t>Current</w:t>
            </w:r>
            <w:r w:rsidR="00E03449" w:rsidRPr="006735A8">
              <w:rPr>
                <w:b/>
                <w:lang w:val="en-US"/>
              </w:rPr>
              <w:t xml:space="preserve"> </w:t>
            </w:r>
            <w:r w:rsidR="00284E57" w:rsidRPr="006735A8">
              <w:rPr>
                <w:b/>
                <w:lang w:val="en-US"/>
              </w:rPr>
              <w:t>Address</w:t>
            </w:r>
          </w:p>
        </w:tc>
      </w:tr>
      <w:tr w:rsidR="00E03449" w:rsidRPr="00B16410" w14:paraId="2DF7D2DE" w14:textId="77777777" w:rsidTr="00E03449">
        <w:trPr>
          <w:jc w:val="center"/>
        </w:trPr>
        <w:tc>
          <w:tcPr>
            <w:tcW w:w="852" w:type="pct"/>
            <w:vMerge/>
            <w:vAlign w:val="center"/>
          </w:tcPr>
          <w:p w14:paraId="6FE03990" w14:textId="77777777" w:rsidR="00E03449" w:rsidRPr="00B16410" w:rsidRDefault="00E03449" w:rsidP="00E97A11">
            <w:pPr>
              <w:keepNext/>
              <w:spacing w:before="15" w:after="76" w:line="276" w:lineRule="auto"/>
              <w:contextualSpacing/>
              <w:jc w:val="center"/>
              <w:rPr>
                <w:lang w:val="en-US"/>
              </w:rPr>
            </w:pPr>
          </w:p>
        </w:tc>
        <w:tc>
          <w:tcPr>
            <w:tcW w:w="2069" w:type="pct"/>
            <w:vAlign w:val="center"/>
          </w:tcPr>
          <w:p w14:paraId="080D470C" w14:textId="5CBEAEFB" w:rsidR="00E03449" w:rsidRPr="00B16410" w:rsidRDefault="00E03449" w:rsidP="00D82047">
            <w:pPr>
              <w:keepNext/>
              <w:spacing w:before="15" w:after="76" w:line="276" w:lineRule="auto"/>
              <w:contextualSpacing/>
              <w:jc w:val="center"/>
              <w:rPr>
                <w:lang w:val="en-US"/>
              </w:rPr>
            </w:pPr>
            <w:r w:rsidRPr="00B16410">
              <w:rPr>
                <w:b/>
                <w:lang w:val="en-CA"/>
              </w:rPr>
              <w:t xml:space="preserve">Inside </w:t>
            </w:r>
            <w:r w:rsidR="00D82047">
              <w:rPr>
                <w:b/>
                <w:lang w:val="en-CA"/>
              </w:rPr>
              <w:t>DST</w:t>
            </w:r>
            <w:r w:rsidRPr="00B16410">
              <w:rPr>
                <w:b/>
                <w:lang w:val="en-CA"/>
              </w:rPr>
              <w:t xml:space="preserve"> Range</w:t>
            </w:r>
          </w:p>
        </w:tc>
        <w:tc>
          <w:tcPr>
            <w:tcW w:w="2079" w:type="pct"/>
            <w:vAlign w:val="center"/>
          </w:tcPr>
          <w:p w14:paraId="006B430C" w14:textId="2D2E034B" w:rsidR="00E03449" w:rsidRPr="00B16410" w:rsidRDefault="00E03449" w:rsidP="00D82047">
            <w:pPr>
              <w:keepNext/>
              <w:spacing w:before="15" w:after="76" w:line="276" w:lineRule="auto"/>
              <w:contextualSpacing/>
              <w:jc w:val="center"/>
              <w:rPr>
                <w:lang w:val="en-US"/>
              </w:rPr>
            </w:pPr>
            <w:r w:rsidRPr="00B16410">
              <w:rPr>
                <w:b/>
                <w:lang w:val="en-CA"/>
              </w:rPr>
              <w:t xml:space="preserve">Outside </w:t>
            </w:r>
            <w:r w:rsidR="00D82047">
              <w:rPr>
                <w:b/>
                <w:lang w:val="en-CA"/>
              </w:rPr>
              <w:t>DST</w:t>
            </w:r>
            <w:r w:rsidRPr="00B16410">
              <w:rPr>
                <w:b/>
                <w:lang w:val="en-CA"/>
              </w:rPr>
              <w:t xml:space="preserve"> Range</w:t>
            </w:r>
          </w:p>
        </w:tc>
      </w:tr>
      <w:tr w:rsidR="00E03449" w:rsidRPr="00B16410" w14:paraId="74C6B511" w14:textId="77777777" w:rsidTr="00E03449">
        <w:trPr>
          <w:jc w:val="center"/>
        </w:trPr>
        <w:tc>
          <w:tcPr>
            <w:tcW w:w="852" w:type="pct"/>
            <w:vAlign w:val="center"/>
          </w:tcPr>
          <w:p w14:paraId="17614846" w14:textId="77777777" w:rsidR="00E03449" w:rsidRPr="00B16410" w:rsidRDefault="00E03449" w:rsidP="00E97A11">
            <w:pPr>
              <w:keepNext/>
              <w:spacing w:before="15" w:after="76" w:line="276" w:lineRule="auto"/>
              <w:contextualSpacing/>
              <w:jc w:val="center"/>
              <w:rPr>
                <w:b/>
                <w:lang w:val="en-US"/>
              </w:rPr>
            </w:pPr>
            <w:r w:rsidRPr="00B16410">
              <w:rPr>
                <w:b/>
                <w:lang w:val="en-US"/>
              </w:rPr>
              <w:t>Read / Write</w:t>
            </w:r>
          </w:p>
        </w:tc>
        <w:tc>
          <w:tcPr>
            <w:tcW w:w="2069" w:type="pct"/>
            <w:vAlign w:val="center"/>
          </w:tcPr>
          <w:p w14:paraId="0A1E5832" w14:textId="77777777" w:rsidR="00E03449" w:rsidRPr="00B16410" w:rsidRDefault="00E03449" w:rsidP="00E97A11">
            <w:pPr>
              <w:keepNext/>
              <w:spacing w:before="15" w:after="76" w:line="276" w:lineRule="auto"/>
              <w:contextualSpacing/>
              <w:jc w:val="center"/>
              <w:rPr>
                <w:lang w:val="en-US"/>
              </w:rPr>
            </w:pPr>
            <w:r w:rsidRPr="00B16410">
              <w:rPr>
                <w:lang w:val="en-US"/>
              </w:rPr>
              <w:t>VM-exit &amp; Recorded</w:t>
            </w:r>
          </w:p>
        </w:tc>
        <w:tc>
          <w:tcPr>
            <w:tcW w:w="2079" w:type="pct"/>
            <w:vAlign w:val="center"/>
          </w:tcPr>
          <w:p w14:paraId="492A3F2E" w14:textId="77777777" w:rsidR="00E03449" w:rsidRPr="00B16410" w:rsidRDefault="00E03449" w:rsidP="00E97A11">
            <w:pPr>
              <w:keepNext/>
              <w:spacing w:before="15" w:after="76" w:line="276" w:lineRule="auto"/>
              <w:contextualSpacing/>
              <w:jc w:val="center"/>
              <w:rPr>
                <w:lang w:val="en-US"/>
              </w:rPr>
            </w:pPr>
            <w:r w:rsidRPr="00B16410">
              <w:rPr>
                <w:lang w:val="en-US"/>
              </w:rPr>
              <w:t>Nothing</w:t>
            </w:r>
          </w:p>
        </w:tc>
      </w:tr>
      <w:tr w:rsidR="00E03449" w:rsidRPr="00DE04DF" w14:paraId="0EA2ED56" w14:textId="77777777" w:rsidTr="00E03449">
        <w:trPr>
          <w:jc w:val="center"/>
        </w:trPr>
        <w:tc>
          <w:tcPr>
            <w:tcW w:w="852" w:type="pct"/>
            <w:vAlign w:val="center"/>
          </w:tcPr>
          <w:p w14:paraId="061D3E2C" w14:textId="77777777" w:rsidR="00E03449" w:rsidRPr="00B16410" w:rsidRDefault="00E03449" w:rsidP="00E97A11">
            <w:pPr>
              <w:keepNext/>
              <w:spacing w:before="15" w:after="76" w:line="276" w:lineRule="auto"/>
              <w:contextualSpacing/>
              <w:jc w:val="center"/>
              <w:rPr>
                <w:b/>
                <w:lang w:val="en-US"/>
              </w:rPr>
            </w:pPr>
            <w:r w:rsidRPr="00B16410">
              <w:rPr>
                <w:b/>
                <w:lang w:val="en-US"/>
              </w:rPr>
              <w:t>Execution</w:t>
            </w:r>
          </w:p>
        </w:tc>
        <w:tc>
          <w:tcPr>
            <w:tcW w:w="2069" w:type="pct"/>
            <w:vAlign w:val="center"/>
          </w:tcPr>
          <w:p w14:paraId="2AE6CE2A" w14:textId="5DB27FC4" w:rsidR="00E03449" w:rsidRPr="00B16410" w:rsidRDefault="00E03449" w:rsidP="00E97A11">
            <w:pPr>
              <w:keepNext/>
              <w:spacing w:before="15" w:after="76" w:line="276" w:lineRule="auto"/>
              <w:contextualSpacing/>
              <w:jc w:val="center"/>
              <w:rPr>
                <w:lang w:val="en-US"/>
              </w:rPr>
            </w:pPr>
            <w:r w:rsidRPr="00B16410">
              <w:rPr>
                <w:lang w:val="en-US"/>
              </w:rPr>
              <w:t xml:space="preserve">VM-exit &amp; Recorded &amp; </w:t>
            </w:r>
            <w:r w:rsidR="00910A1A">
              <w:rPr>
                <w:lang w:val="en-US"/>
              </w:rPr>
              <w:br/>
            </w:r>
            <w:r w:rsidRPr="00B16410">
              <w:rPr>
                <w:lang w:val="en-US"/>
              </w:rPr>
              <w:t>Switch to Normal View</w:t>
            </w:r>
          </w:p>
        </w:tc>
        <w:tc>
          <w:tcPr>
            <w:tcW w:w="2079" w:type="pct"/>
            <w:vAlign w:val="center"/>
          </w:tcPr>
          <w:p w14:paraId="737FF33A" w14:textId="6EF820CC" w:rsidR="00E03449" w:rsidRPr="00B16410" w:rsidRDefault="00E03449" w:rsidP="00E97A11">
            <w:pPr>
              <w:keepNext/>
              <w:spacing w:before="15" w:after="76" w:line="276" w:lineRule="auto"/>
              <w:contextualSpacing/>
              <w:jc w:val="center"/>
              <w:rPr>
                <w:lang w:val="en-US"/>
              </w:rPr>
            </w:pPr>
            <w:r w:rsidRPr="00B16410">
              <w:rPr>
                <w:lang w:val="en-US"/>
              </w:rPr>
              <w:t xml:space="preserve">VM-exit &amp; </w:t>
            </w:r>
            <w:r w:rsidR="00910A1A">
              <w:rPr>
                <w:lang w:val="en-US"/>
              </w:rPr>
              <w:br/>
            </w:r>
            <w:r w:rsidRPr="00B16410">
              <w:rPr>
                <w:lang w:val="en-US"/>
              </w:rPr>
              <w:t>Switch to Normal View</w:t>
            </w:r>
          </w:p>
        </w:tc>
      </w:tr>
    </w:tbl>
    <w:p w14:paraId="5B29A5AB" w14:textId="77777777" w:rsidR="00E03449" w:rsidRPr="00B16410" w:rsidRDefault="00E03449" w:rsidP="00E03449">
      <w:pPr>
        <w:tabs>
          <w:tab w:val="left" w:pos="1260"/>
        </w:tabs>
        <w:spacing w:before="20" w:after="100"/>
        <w:rPr>
          <w:rFonts w:cs="Times New Roman"/>
          <w:lang w:val="en-US"/>
        </w:rPr>
        <w:sectPr w:rsidR="00E03449" w:rsidRPr="00B16410" w:rsidSect="008C581B">
          <w:type w:val="continuous"/>
          <w:pgSz w:w="12240" w:h="15840" w:code="9"/>
          <w:pgMar w:top="1440" w:right="1267" w:bottom="1440" w:left="1440" w:header="706" w:footer="706" w:gutter="0"/>
          <w:cols w:space="708"/>
          <w:docGrid w:linePitch="360"/>
        </w:sectPr>
      </w:pPr>
    </w:p>
    <w:p w14:paraId="1C96A62E" w14:textId="77777777" w:rsidR="00E03449" w:rsidRPr="00B16410" w:rsidRDefault="00E03449" w:rsidP="00E03449">
      <w:pPr>
        <w:spacing w:before="20" w:after="100"/>
        <w:rPr>
          <w:rFonts w:cs="Times New Roman"/>
          <w:lang w:val="en-US"/>
        </w:rPr>
        <w:sectPr w:rsidR="00E03449" w:rsidRPr="00B16410" w:rsidSect="000F26E8">
          <w:type w:val="continuous"/>
          <w:pgSz w:w="12240" w:h="15840" w:code="9"/>
          <w:pgMar w:top="1440" w:right="1267" w:bottom="1440" w:left="1440" w:header="706" w:footer="706" w:gutter="0"/>
          <w:cols w:num="2" w:space="708"/>
          <w:docGrid w:linePitch="360"/>
        </w:sect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F2535E" w:rsidRPr="00910A1A" w14:paraId="5C5F9FBC" w14:textId="77777777" w:rsidTr="0025065D">
        <w:trPr>
          <w:jc w:val="center"/>
        </w:trPr>
        <w:tc>
          <w:tcPr>
            <w:tcW w:w="5000" w:type="pct"/>
            <w:vAlign w:val="bottom"/>
          </w:tcPr>
          <w:p w14:paraId="7BA74DC6" w14:textId="77777777" w:rsidR="00F2535E" w:rsidRPr="00B16410" w:rsidRDefault="00F2535E" w:rsidP="0025065D">
            <w:pPr>
              <w:keepNext/>
              <w:spacing w:before="240" w:after="65"/>
              <w:jc w:val="center"/>
              <w:rPr>
                <w:rFonts w:cs="Times New Roman"/>
                <w:lang w:val="en-US"/>
              </w:rPr>
            </w:pPr>
            <w:r w:rsidRPr="007959A8">
              <w:rPr>
                <w:rFonts w:cs="Times New Roman"/>
                <w:noProof/>
                <w:lang w:val="en-US"/>
              </w:rPr>
              <w:lastRenderedPageBreak/>
              <w:drawing>
                <wp:inline distT="0" distB="0" distL="0" distR="0" wp14:anchorId="74900059" wp14:editId="536A54E3">
                  <wp:extent cx="4558826" cy="3307853"/>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8826" cy="3307853"/>
                          </a:xfrm>
                          <a:prstGeom prst="rect">
                            <a:avLst/>
                          </a:prstGeom>
                          <a:noFill/>
                          <a:ln>
                            <a:noFill/>
                          </a:ln>
                        </pic:spPr>
                      </pic:pic>
                    </a:graphicData>
                  </a:graphic>
                </wp:inline>
              </w:drawing>
            </w:r>
          </w:p>
        </w:tc>
      </w:tr>
      <w:tr w:rsidR="00F2535E" w:rsidRPr="00DE04DF" w14:paraId="546A6650" w14:textId="77777777" w:rsidTr="0025065D">
        <w:trPr>
          <w:jc w:val="center"/>
        </w:trPr>
        <w:tc>
          <w:tcPr>
            <w:tcW w:w="5000" w:type="pct"/>
          </w:tcPr>
          <w:p w14:paraId="5B7FE469" w14:textId="4E22102B" w:rsidR="00F2535E" w:rsidRPr="00B16410" w:rsidRDefault="00F2535E" w:rsidP="0025065D">
            <w:pPr>
              <w:keepNext/>
              <w:spacing w:after="0"/>
              <w:jc w:val="center"/>
              <w:rPr>
                <w:rFonts w:cs="Times New Roman"/>
                <w:lang w:val="en-US"/>
              </w:rPr>
            </w:pPr>
            <w:bookmarkStart w:id="28" w:name="_Ref477168968"/>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8</w:t>
            </w:r>
            <w:r w:rsidRPr="00B16410">
              <w:rPr>
                <w:rFonts w:cs="Times New Roman"/>
                <w:lang w:val="en-US"/>
              </w:rPr>
              <w:fldChar w:fldCharType="end"/>
            </w:r>
            <w:bookmarkEnd w:id="28"/>
            <w:r w:rsidRPr="00B16410">
              <w:rPr>
                <w:rFonts w:cs="Times New Roman"/>
                <w:lang w:val="en-US"/>
              </w:rPr>
              <w:t xml:space="preserve"> </w:t>
            </w:r>
            <w:r w:rsidRPr="0068045F">
              <w:rPr>
                <w:rFonts w:cs="Times New Roman"/>
                <w:lang w:val="en-US"/>
              </w:rPr>
              <w:t>The proposed interaction between EPT views to log and control memory access</w:t>
            </w:r>
          </w:p>
        </w:tc>
      </w:tr>
    </w:tbl>
    <w:p w14:paraId="10E3E08F" w14:textId="77777777" w:rsidR="00F2535E" w:rsidRPr="00B16410" w:rsidRDefault="00F2535E" w:rsidP="00F2535E">
      <w:pPr>
        <w:rPr>
          <w:rFonts w:cs="Times New Roman"/>
          <w:lang w:val="en-US"/>
        </w:rPr>
        <w:sectPr w:rsidR="00F2535E" w:rsidRPr="00B16410" w:rsidSect="008C581B">
          <w:type w:val="continuous"/>
          <w:pgSz w:w="12240" w:h="15840" w:code="9"/>
          <w:pgMar w:top="1440" w:right="1267" w:bottom="1440" w:left="1440" w:header="706" w:footer="706" w:gutter="0"/>
          <w:cols w:space="708"/>
          <w:docGrid w:linePitch="360"/>
        </w:sectPr>
      </w:pPr>
    </w:p>
    <w:p w14:paraId="112A8B18" w14:textId="77777777" w:rsidR="00F2535E" w:rsidRPr="00B16410" w:rsidRDefault="00F2535E" w:rsidP="00F2535E">
      <w:pPr>
        <w:rPr>
          <w:rFonts w:cs="Times New Roman"/>
          <w:lang w:val="en-US"/>
        </w:rPr>
      </w:pPr>
    </w:p>
    <w:p w14:paraId="2826D397" w14:textId="77777777" w:rsidR="00F2535E" w:rsidRPr="00B16410" w:rsidRDefault="00F2535E" w:rsidP="00F2535E">
      <w:pPr>
        <w:rPr>
          <w:rFonts w:cs="Times New Roman"/>
          <w:lang w:val="en-US"/>
        </w:rPr>
        <w:sectPr w:rsidR="00F2535E" w:rsidRPr="00B16410" w:rsidSect="008C581B">
          <w:type w:val="continuous"/>
          <w:pgSz w:w="12240" w:h="15840" w:code="9"/>
          <w:pgMar w:top="1440" w:right="1267" w:bottom="1440" w:left="1440" w:header="706" w:footer="706" w:gutter="0"/>
          <w:cols w:space="708"/>
          <w:docGrid w:linePitch="360"/>
        </w:sectPr>
      </w:pPr>
    </w:p>
    <w:p w14:paraId="0873AADD" w14:textId="699AB592" w:rsidR="0007118E" w:rsidRPr="00B16410" w:rsidRDefault="003D703E" w:rsidP="0007118E">
      <w:pPr>
        <w:pStyle w:val="Heading2"/>
      </w:pPr>
      <w:fldSimple w:instr=" SEQ First \c \* ARABIC \* MERGEFORMAT \* MERGEFORMAT  \* MERGEFORMAT ">
        <w:r w:rsidR="00F974A4">
          <w:rPr>
            <w:noProof/>
          </w:rPr>
          <w:t>3</w:t>
        </w:r>
      </w:fldSimple>
      <w:r w:rsidR="0007118E" w:rsidRPr="00B16410">
        <w:t>.</w:t>
      </w:r>
      <w:fldSimple w:instr=" SEQ Second \n \* ARABIC \* MERGEFORMAT \* MERGEFORMAT  \* MERGEFORMAT  \* MERGEFORMAT ">
        <w:r w:rsidR="00F974A4">
          <w:rPr>
            <w:noProof/>
          </w:rPr>
          <w:t>2</w:t>
        </w:r>
      </w:fldSimple>
      <w:r w:rsidR="0007118E" w:rsidRPr="00B16410">
        <w:t>. Architecture and Major Components</w:t>
      </w:r>
    </w:p>
    <w:p w14:paraId="39569045" w14:textId="77777777" w:rsidR="00673927" w:rsidRPr="00673927" w:rsidRDefault="00673927" w:rsidP="00673927">
      <w:pPr>
        <w:rPr>
          <w:rFonts w:cs="Times New Roman"/>
          <w:lang w:val="en-US"/>
        </w:rPr>
      </w:pPr>
      <w:r w:rsidRPr="00673927">
        <w:rPr>
          <w:rFonts w:cs="Times New Roman"/>
          <w:lang w:val="en-US"/>
        </w:rPr>
        <w:t xml:space="preserve">We have developed a hardware based hypervisor – MemoryMonRWX (Tanda, 2016-a), which leverages two Intel technologies: VT-x and Intel VT-x with EPT. MemoryMonRWX includes the following components: HyperPlatform, Image Load Detector, Source/Destination Range Manager (Src/Dst Range Manager), Virtual-to-Physical Map Manager (V2P Map Manager), and EPT controller. </w:t>
      </w:r>
    </w:p>
    <w:p w14:paraId="48E97597" w14:textId="59C42EBD" w:rsidR="00673927" w:rsidRPr="00673927" w:rsidRDefault="00673927" w:rsidP="00673927">
      <w:pPr>
        <w:rPr>
          <w:rFonts w:cs="Times New Roman"/>
          <w:lang w:val="en-US"/>
        </w:rPr>
      </w:pPr>
      <w:r w:rsidRPr="00673927">
        <w:rPr>
          <w:rFonts w:cs="Times New Roman"/>
          <w:lang w:val="en-US"/>
        </w:rPr>
        <w:t xml:space="preserve">A summary of the way this system works is shown in </w:t>
      </w:r>
      <w:r w:rsidRPr="00B16410">
        <w:rPr>
          <w:rFonts w:cs="Times New Roman"/>
          <w:lang w:val="en-US"/>
        </w:rPr>
        <w:fldChar w:fldCharType="begin"/>
      </w:r>
      <w:r w:rsidRPr="00B16410">
        <w:rPr>
          <w:rFonts w:cs="Times New Roman"/>
          <w:lang w:val="en-US"/>
        </w:rPr>
        <w:instrText xml:space="preserve"> REF _Ref470176096 \h </w:instrText>
      </w:r>
      <w:r>
        <w:rPr>
          <w:rFonts w:cs="Times New Roman"/>
          <w:lang w:val="en-US"/>
        </w:rPr>
        <w:instrText xml:space="preserve"> \* MERGEFORMAT </w:instrText>
      </w:r>
      <w:r w:rsidRPr="00B16410">
        <w:rPr>
          <w:rFonts w:cs="Times New Roman"/>
          <w:lang w:val="en-US"/>
        </w:rPr>
      </w:r>
      <w:r w:rsidRPr="00B16410">
        <w:rPr>
          <w:rFonts w:cs="Times New Roman"/>
          <w:lang w:val="en-US"/>
        </w:rPr>
        <w:fldChar w:fldCharType="separate"/>
      </w:r>
      <w:r w:rsidR="00F974A4" w:rsidRPr="00B16410">
        <w:rPr>
          <w:rFonts w:cs="Times New Roman"/>
          <w:lang w:val="en-US"/>
        </w:rPr>
        <w:t>Figure </w:t>
      </w:r>
      <w:r w:rsidR="00F974A4">
        <w:rPr>
          <w:rFonts w:cs="Times New Roman"/>
          <w:lang w:val="en-US"/>
        </w:rPr>
        <w:t>9</w:t>
      </w:r>
      <w:r w:rsidRPr="00B16410">
        <w:rPr>
          <w:rFonts w:cs="Times New Roman"/>
          <w:lang w:val="en-US"/>
        </w:rPr>
        <w:fldChar w:fldCharType="end"/>
      </w:r>
      <w:r w:rsidRPr="00673927">
        <w:rPr>
          <w:rFonts w:cs="Times New Roman"/>
          <w:lang w:val="en-US"/>
        </w:rPr>
        <w:t xml:space="preserve">. HyperPlatform is the main component of this system, which is a bare-metal hypervisor or virtual machine monitor (VMM). HyperPlatform is a minimal hypervisor, which is specifically designed for intercepting a variety of events in the guest OS and was firstly presented in REcon conference in 2016 (Tanda &amp; Korkin, 2016). </w:t>
      </w:r>
    </w:p>
    <w:p w14:paraId="3F51097B" w14:textId="77777777" w:rsidR="00673927" w:rsidRPr="00673927" w:rsidRDefault="00673927" w:rsidP="00673927">
      <w:pPr>
        <w:rPr>
          <w:rFonts w:cs="Times New Roman"/>
          <w:lang w:val="en-US"/>
        </w:rPr>
      </w:pPr>
      <w:r w:rsidRPr="00673927">
        <w:rPr>
          <w:rFonts w:cs="Times New Roman"/>
          <w:lang w:val="en-US"/>
        </w:rPr>
        <w:t xml:space="preserve">After the MemoryMonRWX has been loaded, Image Load Detector forms a SRC/DST memory range of guest virtual memory addresses. Image Load Detector includes both type of ranges: pre-configured ranges, which include, for example, the addresses of critical memory areas and the </w:t>
      </w:r>
      <w:r w:rsidRPr="00673927">
        <w:rPr>
          <w:rFonts w:cs="Times New Roman"/>
          <w:lang w:val="en-US"/>
        </w:rPr>
        <w:lastRenderedPageBreak/>
        <w:t xml:space="preserve">addresses of recently loaded drivers, which are added automatically. In this situation, the addresses of recently loaded drivers are SRC addresses and DST addresses and these are critical memory areas. It is possible to specify your own set of SRT and DST ranges by modifying the code of MemoryMonRWX. </w:t>
      </w:r>
    </w:p>
    <w:p w14:paraId="22E5958B" w14:textId="77777777" w:rsidR="00673927" w:rsidRPr="00673927" w:rsidRDefault="00673927" w:rsidP="00673927">
      <w:pPr>
        <w:rPr>
          <w:rFonts w:cs="Times New Roman"/>
          <w:lang w:val="en-US"/>
        </w:rPr>
      </w:pPr>
      <w:r w:rsidRPr="00673927">
        <w:rPr>
          <w:rFonts w:cs="Times New Roman"/>
          <w:lang w:val="en-US"/>
        </w:rPr>
        <w:t xml:space="preserve">Src/Dst Range Manager takes requests from the Image Load Detector with SRC/DST virtual addresses ranges. This manager asks the EPT controller to update EPT settings for the stored ranges so that VM-Exit occurs when guest OS drivers from SRC ranges attempt to access any of the DST ranges. </w:t>
      </w:r>
    </w:p>
    <w:p w14:paraId="5CA6B183" w14:textId="1F32E859" w:rsidR="00673927" w:rsidRPr="00673927" w:rsidRDefault="00673927" w:rsidP="00673927">
      <w:pPr>
        <w:rPr>
          <w:rFonts w:cs="Times New Roman"/>
          <w:lang w:val="en-US"/>
        </w:rPr>
      </w:pPr>
      <w:r w:rsidRPr="00673927">
        <w:rPr>
          <w:rFonts w:cs="Times New Roman"/>
          <w:lang w:val="en-US"/>
        </w:rPr>
        <w:t>V2P Map Manager maintains the mapping of virtual (VA) to physical addresses (PA). This manager takes requests for addition VAes from both SRC and DST ranges and stores them along with their corresponding PAes. Once any of following events occurs, HyperPlatform, requests V2P Map Manager to check whether any pair of VA:PA needs to be refreshed: translation Lookaside Buffer (TLB) flush; completion of #PF occurs due to access to the non-present page.</w:t>
      </w:r>
    </w:p>
    <w:p w14:paraId="01F4DB64" w14:textId="77777777" w:rsidR="00673927" w:rsidRPr="00673927" w:rsidRDefault="00673927" w:rsidP="00673927">
      <w:pPr>
        <w:rPr>
          <w:rFonts w:cs="Times New Roman"/>
          <w:lang w:val="en-US"/>
        </w:rPr>
      </w:pPr>
      <w:r w:rsidRPr="00673927">
        <w:rPr>
          <w:rFonts w:cs="Times New Roman"/>
          <w:lang w:val="en-US"/>
        </w:rPr>
        <w:lastRenderedPageBreak/>
        <w:t xml:space="preserve">TLB flush indicates that any of previously valid VA:PA mapping via the page table entry has been changed, as for example, when the VA page is paged-out. The latter indicates that a new VA:PA mapping has just been established, for example, in case of paged-in page. V2P Map Manager will update the pair of VA:PA mapping in both cases. </w:t>
      </w:r>
    </w:p>
    <w:p w14:paraId="299134EA" w14:textId="0EA5B0EE" w:rsidR="00673927" w:rsidRPr="00673927" w:rsidRDefault="00673927" w:rsidP="00673927">
      <w:pPr>
        <w:rPr>
          <w:rFonts w:cs="Times New Roman"/>
          <w:lang w:val="en-US"/>
        </w:rPr>
      </w:pPr>
      <w:r w:rsidRPr="00673927">
        <w:rPr>
          <w:rFonts w:cs="Times New Roman"/>
          <w:lang w:val="en-US"/>
        </w:rPr>
        <w:t xml:space="preserve">EPT controller manipulates the guest OS behavior during the access to/from the configured memory regions. EPT controller is responsible for initializing and updating the EPT Paging Data Structures, handling EPT violation, and recording memory access. First, EPT controller accepts requests for updating the EPT setting from Src/Dst Range Manager for SRC and DST ranges. Second, EPT controller updates EPT Paging Data. Structures of a given range to </w:t>
      </w:r>
      <w:r w:rsidRPr="00673927">
        <w:rPr>
          <w:rFonts w:cs="Times New Roman"/>
          <w:lang w:val="en-US"/>
        </w:rPr>
        <w:lastRenderedPageBreak/>
        <w:t xml:space="preserve">trigger VM-Exit when this range is accessed. Third, EPT controller is notified by HyperPlatform, when VM-Exit has occurred via the mechanism of EPT violation. EPT controller checks whether the access should be logged by asking if the accessed VA is inside the DST ranges and the current code counter, for example, if the value of RIP register, is within the SRC range. </w:t>
      </w:r>
    </w:p>
    <w:p w14:paraId="4ADD959D" w14:textId="26382562" w:rsidR="00673927" w:rsidRDefault="00673927" w:rsidP="007D7768">
      <w:pPr>
        <w:rPr>
          <w:rFonts w:cs="Times New Roman"/>
          <w:lang w:val="en-US"/>
        </w:rPr>
      </w:pPr>
      <w:r w:rsidRPr="00673927">
        <w:rPr>
          <w:rFonts w:cs="Times New Roman"/>
          <w:lang w:val="en-US"/>
        </w:rPr>
        <w:t xml:space="preserve">MemoryMonRWX provides fine-grained analysis by intercepting an access to the memory page. The logging process is only done when </w:t>
      </w:r>
      <w:r w:rsidR="00595C71">
        <w:rPr>
          <w:rFonts w:cs="Times New Roman"/>
          <w:lang w:val="en-US"/>
        </w:rPr>
        <w:t xml:space="preserve">an </w:t>
      </w:r>
      <w:r w:rsidR="00845069">
        <w:rPr>
          <w:rFonts w:cs="Times New Roman"/>
          <w:lang w:val="en-US"/>
        </w:rPr>
        <w:t xml:space="preserve">EPT </w:t>
      </w:r>
      <w:r w:rsidRPr="00673927">
        <w:rPr>
          <w:rFonts w:cs="Times New Roman"/>
          <w:lang w:val="en-US"/>
        </w:rPr>
        <w:t>violation has occurred only on the configured address range. We do not log the accesses attempts to the EPT controlled pages, which do not belong to the configured ranges of memory addresses.</w:t>
      </w:r>
    </w:p>
    <w:p w14:paraId="7415B9AB" w14:textId="77777777" w:rsidR="00B0282F" w:rsidRPr="00B16410" w:rsidRDefault="00B0282F" w:rsidP="00B0282F">
      <w:pPr>
        <w:spacing w:before="20" w:after="100"/>
        <w:rPr>
          <w:rFonts w:cs="Times New Roman"/>
          <w:lang w:val="en-US"/>
        </w:rPr>
        <w:sectPr w:rsidR="00B0282F"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B0282F" w:rsidRPr="00B16410" w14:paraId="693146B9" w14:textId="77777777" w:rsidTr="008D6E8B">
        <w:trPr>
          <w:jc w:val="center"/>
        </w:trPr>
        <w:tc>
          <w:tcPr>
            <w:tcW w:w="9461" w:type="dxa"/>
          </w:tcPr>
          <w:p w14:paraId="0080D328" w14:textId="2374378F" w:rsidR="00B0282F" w:rsidRPr="00B16410" w:rsidRDefault="00B2390F" w:rsidP="0034074D">
            <w:pPr>
              <w:keepNext/>
              <w:spacing w:before="120"/>
              <w:jc w:val="center"/>
              <w:rPr>
                <w:rFonts w:cs="Times New Roman"/>
                <w:lang w:val="en-US"/>
              </w:rPr>
            </w:pPr>
            <w:r w:rsidRPr="00B2390F">
              <w:rPr>
                <w:rFonts w:cs="Times New Roman"/>
                <w:noProof/>
                <w:lang w:val="en-US"/>
              </w:rPr>
              <w:lastRenderedPageBreak/>
              <w:drawing>
                <wp:inline distT="0" distB="0" distL="0" distR="0" wp14:anchorId="2C09AC06" wp14:editId="7C3786F7">
                  <wp:extent cx="4257504" cy="464353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2008" cy="4648447"/>
                          </a:xfrm>
                          <a:prstGeom prst="rect">
                            <a:avLst/>
                          </a:prstGeom>
                          <a:noFill/>
                          <a:ln>
                            <a:noFill/>
                          </a:ln>
                        </pic:spPr>
                      </pic:pic>
                    </a:graphicData>
                  </a:graphic>
                </wp:inline>
              </w:drawing>
            </w:r>
          </w:p>
        </w:tc>
      </w:tr>
      <w:tr w:rsidR="00B0282F" w:rsidRPr="00DE04DF" w14:paraId="33AB0796" w14:textId="77777777" w:rsidTr="008D6E8B">
        <w:trPr>
          <w:jc w:val="center"/>
        </w:trPr>
        <w:tc>
          <w:tcPr>
            <w:tcW w:w="9461" w:type="dxa"/>
          </w:tcPr>
          <w:p w14:paraId="227312F5" w14:textId="291DBD69" w:rsidR="00B0282F" w:rsidRPr="00B16410" w:rsidRDefault="00B0282F" w:rsidP="0034074D">
            <w:pPr>
              <w:keepNext/>
              <w:spacing w:before="120"/>
              <w:jc w:val="center"/>
              <w:rPr>
                <w:rFonts w:cs="Times New Roman"/>
                <w:lang w:val="en-US"/>
              </w:rPr>
            </w:pPr>
            <w:bookmarkStart w:id="29" w:name="_Ref470176096"/>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9</w:t>
            </w:r>
            <w:r w:rsidRPr="00B16410">
              <w:rPr>
                <w:rFonts w:cs="Times New Roman"/>
                <w:lang w:val="en-US"/>
              </w:rPr>
              <w:fldChar w:fldCharType="end"/>
            </w:r>
            <w:bookmarkEnd w:id="29"/>
            <w:r w:rsidRPr="00B16410">
              <w:rPr>
                <w:rFonts w:cs="Times New Roman"/>
                <w:lang w:val="en-US"/>
              </w:rPr>
              <w:t xml:space="preserve"> </w:t>
            </w:r>
            <w:r w:rsidR="00181F23" w:rsidRPr="00B16410">
              <w:rPr>
                <w:rFonts w:cs="Times New Roman"/>
                <w:lang w:val="en-US"/>
              </w:rPr>
              <w:t>Architecture and Major Components of MemoryMonRWX</w:t>
            </w:r>
          </w:p>
        </w:tc>
      </w:tr>
    </w:tbl>
    <w:p w14:paraId="434EE361" w14:textId="77777777" w:rsidR="00B0282F" w:rsidRPr="00B16410" w:rsidRDefault="00B0282F" w:rsidP="00B0282F">
      <w:pPr>
        <w:rPr>
          <w:rFonts w:cs="Times New Roman"/>
          <w:lang w:val="en-US"/>
        </w:rPr>
        <w:sectPr w:rsidR="00B0282F" w:rsidRPr="00B16410" w:rsidSect="008C581B">
          <w:type w:val="continuous"/>
          <w:pgSz w:w="12240" w:h="15840" w:code="9"/>
          <w:pgMar w:top="1440" w:right="1267" w:bottom="1440" w:left="1440" w:header="706" w:footer="706" w:gutter="0"/>
          <w:cols w:space="708"/>
          <w:docGrid w:linePitch="360"/>
        </w:sectPr>
      </w:pPr>
    </w:p>
    <w:p w14:paraId="4475CA91" w14:textId="77777777" w:rsidR="00B0282F" w:rsidRPr="00B16410" w:rsidRDefault="00B0282F" w:rsidP="00B0282F">
      <w:pPr>
        <w:rPr>
          <w:rFonts w:cs="Times New Roman"/>
          <w:lang w:val="en-US"/>
        </w:rPr>
      </w:pPr>
    </w:p>
    <w:p w14:paraId="75E8FDB4" w14:textId="77777777" w:rsidR="00B0282F" w:rsidRPr="00B16410" w:rsidRDefault="00B0282F" w:rsidP="00B0282F">
      <w:pPr>
        <w:rPr>
          <w:rFonts w:cs="Times New Roman"/>
          <w:lang w:val="en-US"/>
        </w:rPr>
        <w:sectPr w:rsidR="00B0282F" w:rsidRPr="00B16410" w:rsidSect="008C581B">
          <w:type w:val="continuous"/>
          <w:pgSz w:w="12240" w:h="15840" w:code="9"/>
          <w:pgMar w:top="1440" w:right="1267" w:bottom="1440" w:left="1440" w:header="706" w:footer="706" w:gutter="0"/>
          <w:cols w:space="708"/>
          <w:docGrid w:linePitch="360"/>
        </w:sectPr>
      </w:pPr>
    </w:p>
    <w:p w14:paraId="090C1C47" w14:textId="4600A49B" w:rsidR="000658EE" w:rsidRDefault="00707AFD" w:rsidP="00926606">
      <w:pPr>
        <w:rPr>
          <w:rFonts w:cs="Times New Roman"/>
          <w:lang w:val="en-US"/>
        </w:rPr>
      </w:pPr>
      <w:r w:rsidRPr="00F97A74">
        <w:rPr>
          <w:rFonts w:cs="Times New Roman"/>
          <w:lang w:val="en-US"/>
        </w:rPr>
        <w:lastRenderedPageBreak/>
        <w:t xml:space="preserve">MemoryMonRWX traps access to the configured SRC and DST address ranges using two EPT paging structures: EPT normal view and EPT monitor view, see </w:t>
      </w:r>
      <w:r w:rsidRPr="00F97A74">
        <w:rPr>
          <w:rFonts w:cs="Times New Roman"/>
          <w:lang w:val="en-US"/>
        </w:rPr>
        <w:fldChar w:fldCharType="begin"/>
      </w:r>
      <w:r w:rsidRPr="00F97A74">
        <w:rPr>
          <w:rFonts w:cs="Times New Roman"/>
          <w:lang w:val="en-US"/>
        </w:rPr>
        <w:instrText xml:space="preserve"> REF _Ref470176096 \h  \* MERGEFORMAT </w:instrText>
      </w:r>
      <w:r w:rsidRPr="00F97A74">
        <w:rPr>
          <w:rFonts w:cs="Times New Roman"/>
          <w:lang w:val="en-US"/>
        </w:rPr>
      </w:r>
      <w:r w:rsidRPr="00F97A74">
        <w:rPr>
          <w:rFonts w:cs="Times New Roman"/>
          <w:lang w:val="en-US"/>
        </w:rPr>
        <w:fldChar w:fldCharType="separate"/>
      </w:r>
      <w:r w:rsidR="00F974A4" w:rsidRPr="00B16410">
        <w:rPr>
          <w:rFonts w:cs="Times New Roman"/>
          <w:lang w:val="en-US"/>
        </w:rPr>
        <w:t>Figure </w:t>
      </w:r>
      <w:r w:rsidR="00F974A4">
        <w:rPr>
          <w:rFonts w:cs="Times New Roman"/>
          <w:lang w:val="en-US"/>
        </w:rPr>
        <w:t>9</w:t>
      </w:r>
      <w:r w:rsidRPr="00F97A74">
        <w:rPr>
          <w:rFonts w:cs="Times New Roman"/>
          <w:lang w:val="en-US"/>
        </w:rPr>
        <w:fldChar w:fldCharType="end"/>
      </w:r>
      <w:r w:rsidRPr="00F97A74">
        <w:rPr>
          <w:rFonts w:cs="Times New Roman"/>
          <w:lang w:val="en-US"/>
        </w:rPr>
        <w:t xml:space="preserve">. Note that each processor has those two structures so that multi-core systems can be supported. The normal view is used for the default state and the monitoring view is used when a guest is inside an SRC range. Details about the configuration and interaction between EPT normal view and EPT monitor view are given above in Section </w:t>
      </w:r>
      <w:r w:rsidR="000658EE">
        <w:rPr>
          <w:rFonts w:cs="Times New Roman"/>
          <w:lang w:val="en-US"/>
        </w:rPr>
        <w:t>3.1.</w:t>
      </w:r>
    </w:p>
    <w:p w14:paraId="3F4A4098" w14:textId="77777777" w:rsidR="00707AFD" w:rsidRPr="00707AFD" w:rsidRDefault="00707AFD" w:rsidP="00707AFD">
      <w:pPr>
        <w:rPr>
          <w:rFonts w:cs="Times New Roman"/>
          <w:lang w:val="en-US"/>
        </w:rPr>
      </w:pPr>
      <w:r w:rsidRPr="00707AFD">
        <w:rPr>
          <w:rFonts w:cs="Times New Roman"/>
          <w:lang w:val="en-US"/>
        </w:rPr>
        <w:t xml:space="preserve">During processing MemoryMonRWX saves its log into the file C:\Windows\MemoryMon.log. </w:t>
      </w:r>
    </w:p>
    <w:p w14:paraId="1E9CCEDA" w14:textId="63AC4955" w:rsidR="00707AFD" w:rsidRPr="00707AFD" w:rsidRDefault="00707AFD" w:rsidP="00707AFD">
      <w:pPr>
        <w:rPr>
          <w:rFonts w:cs="Times New Roman"/>
          <w:lang w:val="en-US"/>
        </w:rPr>
      </w:pPr>
      <w:r w:rsidRPr="00707AFD">
        <w:rPr>
          <w:rFonts w:cs="Times New Roman"/>
          <w:lang w:val="en-US"/>
        </w:rPr>
        <w:t xml:space="preserve">An example of this log is present in </w:t>
      </w:r>
      <w:r w:rsidR="00F97A74" w:rsidRPr="00B16410">
        <w:rPr>
          <w:rFonts w:cs="Times New Roman"/>
          <w:lang w:val="en-US"/>
        </w:rPr>
        <w:fldChar w:fldCharType="begin"/>
      </w:r>
      <w:r w:rsidR="00F97A74" w:rsidRPr="00B16410">
        <w:rPr>
          <w:rFonts w:cs="Times New Roman"/>
          <w:lang w:val="en-US"/>
        </w:rPr>
        <w:instrText xml:space="preserve"> REF _Ref470177307 \h </w:instrText>
      </w:r>
      <w:r w:rsidR="00F97A74">
        <w:rPr>
          <w:rFonts w:cs="Times New Roman"/>
          <w:lang w:val="en-US"/>
        </w:rPr>
        <w:instrText xml:space="preserve"> \* MERGEFORMAT </w:instrText>
      </w:r>
      <w:r w:rsidR="00F97A74" w:rsidRPr="00B16410">
        <w:rPr>
          <w:rFonts w:cs="Times New Roman"/>
          <w:lang w:val="en-US"/>
        </w:rPr>
      </w:r>
      <w:r w:rsidR="00F97A74" w:rsidRPr="00B16410">
        <w:rPr>
          <w:rFonts w:cs="Times New Roman"/>
          <w:lang w:val="en-US"/>
        </w:rPr>
        <w:fldChar w:fldCharType="separate"/>
      </w:r>
      <w:r w:rsidR="00F974A4" w:rsidRPr="00B16410">
        <w:rPr>
          <w:rFonts w:cs="Times New Roman"/>
          <w:lang w:val="en-US"/>
        </w:rPr>
        <w:t>Figure </w:t>
      </w:r>
      <w:r w:rsidR="00F974A4">
        <w:rPr>
          <w:rFonts w:cs="Times New Roman"/>
          <w:lang w:val="en-US"/>
        </w:rPr>
        <w:t>10</w:t>
      </w:r>
      <w:r w:rsidR="00F97A74" w:rsidRPr="00B16410">
        <w:rPr>
          <w:rFonts w:cs="Times New Roman"/>
          <w:lang w:val="en-US"/>
        </w:rPr>
        <w:fldChar w:fldCharType="end"/>
      </w:r>
      <w:r w:rsidR="00F97A74" w:rsidRPr="00B16410">
        <w:rPr>
          <w:rFonts w:cs="Times New Roman"/>
          <w:lang w:val="en-US"/>
        </w:rPr>
        <w:t> </w:t>
      </w:r>
      <w:r w:rsidR="00F97A74" w:rsidRPr="00B16410">
        <w:rPr>
          <w:rFonts w:cs="Times New Roman"/>
          <w:i/>
          <w:lang w:val="en-US"/>
        </w:rPr>
        <w:t>a</w:t>
      </w:r>
      <w:r w:rsidR="00F97A74" w:rsidRPr="00B16410">
        <w:rPr>
          <w:rFonts w:cs="Times New Roman"/>
          <w:lang w:val="en-US"/>
        </w:rPr>
        <w:t>)</w:t>
      </w:r>
      <w:r w:rsidRPr="00707AFD">
        <w:rPr>
          <w:rFonts w:cs="Times New Roman"/>
          <w:lang w:val="en-US"/>
        </w:rPr>
        <w:t>. The first line indicates that a virtual address FFFFFA800194A468 is executed and its potential return address is FFFFF80002AD8C1C. Since execution of a non-image region is not always triggered by the CALL instruction, a reported return address can be wrong. For instance, the last line reports return address 0000000000000004. The return address is calculated in the following way. This address is the content of a memory address, specified by RSP at the point of EPT violation, ReturnAddr=*RSP. Actually, we do not know, execution on which this particular instruction has been trapped. To reveal the precise call stack we are planning to leverage the Intel Processor Trace (PT) mechanism.</w:t>
      </w:r>
    </w:p>
    <w:p w14:paraId="00B84D8D" w14:textId="2C9F8973" w:rsidR="00707AFD" w:rsidRPr="00707AFD" w:rsidRDefault="00707AFD" w:rsidP="00707AFD">
      <w:pPr>
        <w:rPr>
          <w:rFonts w:cs="Times New Roman"/>
          <w:lang w:val="en-US"/>
        </w:rPr>
      </w:pPr>
      <w:r w:rsidRPr="00707AFD">
        <w:rPr>
          <w:rFonts w:cs="Times New Roman"/>
          <w:lang w:val="en-US"/>
        </w:rPr>
        <w:t xml:space="preserve">To resolve symbol names in this log, a user-mode parser has been developed (Tanda, 2016-b). An example of a result log is presented in </w:t>
      </w:r>
      <w:r w:rsidR="00F97A74" w:rsidRPr="00B16410">
        <w:rPr>
          <w:rFonts w:cs="Times New Roman"/>
          <w:lang w:val="en-US"/>
        </w:rPr>
        <w:fldChar w:fldCharType="begin"/>
      </w:r>
      <w:r w:rsidR="00F97A74" w:rsidRPr="00B16410">
        <w:rPr>
          <w:rFonts w:cs="Times New Roman"/>
          <w:lang w:val="en-US"/>
        </w:rPr>
        <w:instrText xml:space="preserve"> REF _Ref470177307 \h </w:instrText>
      </w:r>
      <w:r w:rsidR="00F97A74">
        <w:rPr>
          <w:rFonts w:cs="Times New Roman"/>
          <w:lang w:val="en-US"/>
        </w:rPr>
        <w:instrText xml:space="preserve"> \* MERGEFORMAT </w:instrText>
      </w:r>
      <w:r w:rsidR="00F97A74" w:rsidRPr="00B16410">
        <w:rPr>
          <w:rFonts w:cs="Times New Roman"/>
          <w:lang w:val="en-US"/>
        </w:rPr>
      </w:r>
      <w:r w:rsidR="00F97A74" w:rsidRPr="00B16410">
        <w:rPr>
          <w:rFonts w:cs="Times New Roman"/>
          <w:lang w:val="en-US"/>
        </w:rPr>
        <w:fldChar w:fldCharType="separate"/>
      </w:r>
      <w:r w:rsidR="00F974A4" w:rsidRPr="00B16410">
        <w:rPr>
          <w:rFonts w:cs="Times New Roman"/>
          <w:lang w:val="en-US"/>
        </w:rPr>
        <w:t>Figure </w:t>
      </w:r>
      <w:r w:rsidR="00F974A4">
        <w:rPr>
          <w:rFonts w:cs="Times New Roman"/>
          <w:lang w:val="en-US"/>
        </w:rPr>
        <w:t>10</w:t>
      </w:r>
      <w:r w:rsidR="00F97A74" w:rsidRPr="00B16410">
        <w:rPr>
          <w:rFonts w:cs="Times New Roman"/>
          <w:lang w:val="en-US"/>
        </w:rPr>
        <w:fldChar w:fldCharType="end"/>
      </w:r>
      <w:r w:rsidR="00F97A74" w:rsidRPr="00B16410">
        <w:rPr>
          <w:rFonts w:cs="Times New Roman"/>
          <w:lang w:val="en-US"/>
        </w:rPr>
        <w:t> </w:t>
      </w:r>
      <w:r w:rsidR="00F97A74" w:rsidRPr="00B16410">
        <w:rPr>
          <w:rFonts w:cs="Times New Roman"/>
          <w:i/>
          <w:lang w:val="en-US"/>
        </w:rPr>
        <w:t>b</w:t>
      </w:r>
      <w:r w:rsidR="00F97A74" w:rsidRPr="00B16410">
        <w:rPr>
          <w:rFonts w:cs="Times New Roman"/>
          <w:lang w:val="en-US"/>
        </w:rPr>
        <w:t>)</w:t>
      </w:r>
      <w:r w:rsidRPr="00707AFD">
        <w:rPr>
          <w:rFonts w:cs="Times New Roman"/>
          <w:lang w:val="en-US"/>
        </w:rPr>
        <w:t xml:space="preserve">. </w:t>
      </w:r>
    </w:p>
    <w:p w14:paraId="3983D139" w14:textId="77777777" w:rsidR="00707AFD" w:rsidRPr="00707AFD" w:rsidRDefault="00707AFD" w:rsidP="00707AFD">
      <w:pPr>
        <w:rPr>
          <w:rFonts w:cs="Times New Roman"/>
          <w:lang w:val="en-US"/>
        </w:rPr>
      </w:pPr>
      <w:r w:rsidRPr="00707AFD">
        <w:rPr>
          <w:rFonts w:cs="Times New Roman"/>
          <w:lang w:val="en-US"/>
        </w:rPr>
        <w:lastRenderedPageBreak/>
        <w:t>MemoryMonRWX offers good compatibility with the all major Windows platforms. For instance, MemoryMonRWX supports and can monitor Windows 7, 8.1 and 10 on both x86 and x64 architectures with more than one core.</w:t>
      </w:r>
    </w:p>
    <w:p w14:paraId="10FE37A0" w14:textId="02AF1DDB" w:rsidR="00707AFD" w:rsidRPr="00707AFD" w:rsidRDefault="00707AFD" w:rsidP="00707AFD">
      <w:pPr>
        <w:rPr>
          <w:rFonts w:cs="Times New Roman"/>
          <w:lang w:val="en-US"/>
        </w:rPr>
      </w:pPr>
      <w:r w:rsidRPr="00707AFD">
        <w:rPr>
          <w:rFonts w:cs="Times New Roman"/>
          <w:lang w:val="en-US"/>
        </w:rPr>
        <w:t xml:space="preserve">To ensure simplicity of its extension by researchers, MemoryMonRWX is designed to be small. As shown in </w:t>
      </w:r>
      <w:r w:rsidR="00F97A74" w:rsidRPr="00B16410">
        <w:rPr>
          <w:rFonts w:cs="Times New Roman"/>
          <w:lang w:val="en-US"/>
        </w:rPr>
        <w:fldChar w:fldCharType="begin"/>
      </w:r>
      <w:r w:rsidR="00F97A74" w:rsidRPr="00B16410">
        <w:rPr>
          <w:rFonts w:cs="Times New Roman"/>
          <w:lang w:val="en-US"/>
        </w:rPr>
        <w:instrText xml:space="preserve"> REF _Ref470177483 \h </w:instrText>
      </w:r>
      <w:r w:rsidR="00F97A74">
        <w:rPr>
          <w:rFonts w:cs="Times New Roman"/>
          <w:lang w:val="en-US"/>
        </w:rPr>
        <w:instrText xml:space="preserve"> \* MERGEFORMAT </w:instrText>
      </w:r>
      <w:r w:rsidR="00F97A74" w:rsidRPr="00B16410">
        <w:rPr>
          <w:rFonts w:cs="Times New Roman"/>
          <w:lang w:val="en-US"/>
        </w:rPr>
      </w:r>
      <w:r w:rsidR="00F97A74" w:rsidRPr="00B16410">
        <w:rPr>
          <w:rFonts w:cs="Times New Roman"/>
          <w:lang w:val="en-US"/>
        </w:rPr>
        <w:fldChar w:fldCharType="separate"/>
      </w:r>
      <w:r w:rsidR="00F974A4" w:rsidRPr="00B16410">
        <w:rPr>
          <w:rFonts w:cs="Times New Roman"/>
          <w:lang w:val="en-US"/>
        </w:rPr>
        <w:t>Figure </w:t>
      </w:r>
      <w:r w:rsidR="00F974A4">
        <w:rPr>
          <w:rFonts w:cs="Times New Roman"/>
          <w:lang w:val="en-US"/>
        </w:rPr>
        <w:t>11</w:t>
      </w:r>
      <w:r w:rsidR="00F97A74" w:rsidRPr="00B16410">
        <w:rPr>
          <w:rFonts w:cs="Times New Roman"/>
          <w:lang w:val="en-US"/>
        </w:rPr>
        <w:fldChar w:fldCharType="end"/>
      </w:r>
      <w:r w:rsidRPr="00707AFD">
        <w:rPr>
          <w:rFonts w:cs="Times New Roman"/>
          <w:lang w:val="en-US"/>
        </w:rPr>
        <w:t xml:space="preserve">, it is made up of less than 12,000 lines of code, which is less than 3% of Xen, for example. Also, it can be compiled on Visual Studio without requiring any assistance </w:t>
      </w:r>
      <w:r w:rsidR="00F100FA" w:rsidRPr="00707AFD">
        <w:rPr>
          <w:rFonts w:cs="Times New Roman"/>
          <w:lang w:val="en-US"/>
        </w:rPr>
        <w:t xml:space="preserve">from </w:t>
      </w:r>
      <w:r w:rsidR="00F100FA">
        <w:rPr>
          <w:rFonts w:cs="Times New Roman"/>
          <w:lang w:val="en-US"/>
        </w:rPr>
        <w:t>3</w:t>
      </w:r>
      <w:r w:rsidR="00F100FA" w:rsidRPr="00F100FA">
        <w:rPr>
          <w:rFonts w:cs="Times New Roman"/>
          <w:vertAlign w:val="superscript"/>
          <w:lang w:val="en-US"/>
        </w:rPr>
        <w:t>rd</w:t>
      </w:r>
      <w:r w:rsidR="00F100FA">
        <w:rPr>
          <w:rFonts w:cs="Times New Roman"/>
          <w:lang w:val="en-US"/>
        </w:rPr>
        <w:t xml:space="preserve"> </w:t>
      </w:r>
      <w:r w:rsidRPr="00707AFD">
        <w:rPr>
          <w:rFonts w:cs="Times New Roman"/>
          <w:lang w:val="en-US"/>
        </w:rPr>
        <w:t>party libraries. MemoryMonRWX can be debugged with WinDbg just like a common Windows driver. Moreover, for rapid development, C++ and STL can be used if preferred.</w:t>
      </w:r>
    </w:p>
    <w:p w14:paraId="39893370" w14:textId="1AD75665" w:rsidR="00707AFD" w:rsidRDefault="00707AFD" w:rsidP="00CA0364">
      <w:pPr>
        <w:rPr>
          <w:rFonts w:cs="Times New Roman"/>
          <w:lang w:val="en-US"/>
        </w:rPr>
      </w:pPr>
      <w:r w:rsidRPr="00707AFD">
        <w:rPr>
          <w:rFonts w:cs="Times New Roman"/>
          <w:lang w:val="en-US"/>
        </w:rPr>
        <w:t>We can conclude that the proposed MemoryMonRWX system has the following competitive advantages. First, it traps any accesses – read, write, and execute even to as little as one byte in the memory. It occurs due to leveraging EPT technology, which provides only page granularity level, and further processing, which reveals access even to one byte. Second, it supports multi-core processors via activating the VMX mode on each core. Finally, this system supports the newest Windows 10 14393 x64. Also, MemoryMonRWX can function as the basis for other cybersecurity solutions, for example, to monitor the activities of Device Driver Interfaces – DDIMon (Tanda, 2016-c), to detect unauthorized elevation of privilege – EoPMon (Tanda, 2016-d) as well as providing a mechanism to research and deactivate the PatchGuard – GuardMon (Tanda, 2016-e; Tanda, 2016-f, and Tanda, 2016-g).</w:t>
      </w:r>
    </w:p>
    <w:p w14:paraId="1CE90EFC" w14:textId="7E86B4B8" w:rsidR="000C70BF" w:rsidRPr="00B16410" w:rsidRDefault="000C70BF" w:rsidP="006F1621">
      <w:pPr>
        <w:spacing w:before="20" w:after="100"/>
        <w:rPr>
          <w:rFonts w:cs="Times New Roman"/>
          <w:lang w:val="en-US"/>
        </w:rPr>
        <w:sectPr w:rsidR="000C70BF"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9"/>
      </w:tblGrid>
      <w:tr w:rsidR="00DA23C7" w:rsidRPr="00B16410" w14:paraId="1AD8A606" w14:textId="77777777" w:rsidTr="00FA0B77">
        <w:trPr>
          <w:trHeight w:val="672"/>
          <w:jc w:val="center"/>
        </w:trPr>
        <w:tc>
          <w:tcPr>
            <w:tcW w:w="9749" w:type="dxa"/>
            <w:vAlign w:val="center"/>
          </w:tcPr>
          <w:p w14:paraId="72B9DAC1" w14:textId="3BF54EEE" w:rsidR="00DA23C7" w:rsidRPr="00B16410" w:rsidRDefault="00DA23C7" w:rsidP="00FA0B77">
            <w:pPr>
              <w:keepNext/>
              <w:spacing w:before="120"/>
              <w:jc w:val="center"/>
              <w:rPr>
                <w:i/>
                <w:lang w:val="en-US"/>
              </w:rPr>
            </w:pPr>
            <w:r w:rsidRPr="00B16410">
              <w:object w:dxaOrig="15850" w:dyaOrig="3220" w14:anchorId="39B10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3pt;height:43.5pt" o:ole="">
                  <v:imagedata r:id="rId22" o:title="" cropbottom="36707f"/>
                </v:shape>
                <o:OLEObject Type="Embed" ProgID="PBrush" ShapeID="_x0000_i1025" DrawAspect="Content" ObjectID="_1555318884" r:id="rId23"/>
              </w:object>
            </w:r>
            <w:r w:rsidRPr="00B16410">
              <w:rPr>
                <w:lang w:val="en-US"/>
              </w:rPr>
              <w:br/>
            </w:r>
            <w:r w:rsidRPr="00B16410">
              <w:rPr>
                <w:i/>
                <w:lang w:val="en-US"/>
              </w:rPr>
              <w:t>a)</w:t>
            </w:r>
          </w:p>
          <w:p w14:paraId="3792EE9C" w14:textId="31CB39E2" w:rsidR="00DA23C7" w:rsidRPr="00B16410" w:rsidRDefault="00DA23C7" w:rsidP="002B517C">
            <w:pPr>
              <w:keepNext/>
              <w:jc w:val="center"/>
              <w:rPr>
                <w:rFonts w:cs="Times New Roman"/>
                <w:lang w:val="en-US"/>
              </w:rPr>
            </w:pPr>
            <w:r w:rsidRPr="00B16410">
              <w:object w:dxaOrig="15850" w:dyaOrig="3220" w14:anchorId="58AFFE41">
                <v:shape id="_x0000_i1026" type="#_x0000_t75" style="width:470.85pt;height:49.55pt" o:ole="">
                  <v:imagedata r:id="rId22" o:title="" croptop="32649f"/>
                </v:shape>
                <o:OLEObject Type="Embed" ProgID="PBrush" ShapeID="_x0000_i1026" DrawAspect="Content" ObjectID="_1555318885" r:id="rId24"/>
              </w:object>
            </w:r>
            <w:r w:rsidR="002B517C" w:rsidRPr="00B16410">
              <w:rPr>
                <w:lang w:val="en-US"/>
              </w:rPr>
              <w:br/>
            </w:r>
            <w:r w:rsidRPr="00B16410">
              <w:rPr>
                <w:i/>
                <w:lang w:val="en-US"/>
              </w:rPr>
              <w:t>b)</w:t>
            </w:r>
          </w:p>
        </w:tc>
      </w:tr>
      <w:tr w:rsidR="006F1621" w:rsidRPr="00DE04DF" w14:paraId="231F7F4A" w14:textId="77777777" w:rsidTr="00FA0B77">
        <w:trPr>
          <w:jc w:val="center"/>
        </w:trPr>
        <w:tc>
          <w:tcPr>
            <w:tcW w:w="9749" w:type="dxa"/>
          </w:tcPr>
          <w:p w14:paraId="7DB4FB74" w14:textId="6D11DCE5" w:rsidR="006F1621" w:rsidRPr="00B16410" w:rsidRDefault="006F1621" w:rsidP="008D6E8B">
            <w:pPr>
              <w:spacing w:after="78"/>
              <w:jc w:val="center"/>
              <w:rPr>
                <w:rFonts w:cs="Times New Roman"/>
                <w:lang w:val="en-US"/>
              </w:rPr>
            </w:pPr>
            <w:bookmarkStart w:id="30" w:name="_Ref470177307"/>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10</w:t>
            </w:r>
            <w:r w:rsidRPr="00B16410">
              <w:rPr>
                <w:rFonts w:cs="Times New Roman"/>
                <w:lang w:val="en-US"/>
              </w:rPr>
              <w:fldChar w:fldCharType="end"/>
            </w:r>
            <w:bookmarkEnd w:id="30"/>
            <w:r w:rsidRPr="00B16410">
              <w:rPr>
                <w:rFonts w:cs="Times New Roman"/>
                <w:lang w:val="en-US"/>
              </w:rPr>
              <w:t xml:space="preserve"> </w:t>
            </w:r>
            <w:r w:rsidR="00DA23C7" w:rsidRPr="00B16410">
              <w:rPr>
                <w:rFonts w:cs="Times New Roman"/>
                <w:lang w:val="en-US"/>
              </w:rPr>
              <w:t>Fragments of MemoryMonRWX log: a) raw data b) parsed data with resolved symbols names</w:t>
            </w:r>
          </w:p>
        </w:tc>
      </w:tr>
    </w:tbl>
    <w:p w14:paraId="0A62EDF6" w14:textId="77777777" w:rsidR="006F1621" w:rsidRPr="00B16410" w:rsidRDefault="006F1621" w:rsidP="006F1621">
      <w:pPr>
        <w:rPr>
          <w:rFonts w:cs="Times New Roman"/>
          <w:lang w:val="en-US"/>
        </w:rPr>
        <w:sectPr w:rsidR="006F1621" w:rsidRPr="00B16410" w:rsidSect="008C581B">
          <w:type w:val="continuous"/>
          <w:pgSz w:w="12240" w:h="15840" w:code="9"/>
          <w:pgMar w:top="1440" w:right="1267" w:bottom="1440" w:left="1440" w:header="706" w:footer="706" w:gutter="0"/>
          <w:cols w:space="708"/>
          <w:docGrid w:linePitch="360"/>
        </w:sectPr>
      </w:pPr>
    </w:p>
    <w:p w14:paraId="104FB310" w14:textId="77777777" w:rsidR="006F1621" w:rsidRPr="00B16410" w:rsidRDefault="006F1621" w:rsidP="006F1621">
      <w:pPr>
        <w:rPr>
          <w:rFonts w:cs="Times New Roman"/>
          <w:lang w:val="en-US"/>
        </w:rPr>
      </w:pPr>
    </w:p>
    <w:p w14:paraId="5C95253B" w14:textId="77777777" w:rsidR="006F1621" w:rsidRPr="00B16410" w:rsidRDefault="006F1621" w:rsidP="006F1621">
      <w:pPr>
        <w:rPr>
          <w:rFonts w:cs="Times New Roman"/>
          <w:lang w:val="en-US"/>
        </w:rPr>
        <w:sectPr w:rsidR="006F1621" w:rsidRPr="00B16410" w:rsidSect="008C581B">
          <w:type w:val="continuous"/>
          <w:pgSz w:w="12240" w:h="15840" w:code="9"/>
          <w:pgMar w:top="1440" w:right="1267" w:bottom="1440" w:left="1440" w:header="706" w:footer="706" w:gutter="0"/>
          <w:cols w:space="708"/>
          <w:docGrid w:linePitch="360"/>
        </w:sectPr>
      </w:pPr>
    </w:p>
    <w:p w14:paraId="482F893D" w14:textId="77777777" w:rsidR="001F2E01" w:rsidRPr="00B16410" w:rsidRDefault="001F2E01" w:rsidP="001F2E01">
      <w:pPr>
        <w:spacing w:before="20" w:after="100"/>
        <w:rPr>
          <w:rFonts w:cs="Times New Roman"/>
          <w:lang w:val="en-US"/>
        </w:rPr>
        <w:sectPr w:rsidR="001F2E01"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1F2E01" w:rsidRPr="00B16410" w14:paraId="3104F662" w14:textId="77777777" w:rsidTr="00816F47">
        <w:trPr>
          <w:jc w:val="center"/>
        </w:trPr>
        <w:tc>
          <w:tcPr>
            <w:tcW w:w="9461" w:type="dxa"/>
          </w:tcPr>
          <w:p w14:paraId="62B0BB0E" w14:textId="414BC3C3" w:rsidR="001F2E01" w:rsidRPr="00B16410" w:rsidRDefault="006270F1" w:rsidP="00816F47">
            <w:pPr>
              <w:keepNext/>
              <w:spacing w:before="120"/>
              <w:jc w:val="center"/>
              <w:rPr>
                <w:rFonts w:cs="Times New Roman"/>
                <w:lang w:val="en-US"/>
              </w:rPr>
            </w:pPr>
            <w:r w:rsidRPr="00B16410">
              <w:rPr>
                <w:noProof/>
                <w:lang w:val="en-US"/>
              </w:rPr>
              <w:lastRenderedPageBreak/>
              <w:drawing>
                <wp:inline distT="0" distB="0" distL="0" distR="0" wp14:anchorId="12A1EAF5" wp14:editId="68BF67AF">
                  <wp:extent cx="3902635" cy="1932972"/>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6840" cy="1935055"/>
                          </a:xfrm>
                          <a:prstGeom prst="rect">
                            <a:avLst/>
                          </a:prstGeom>
                          <a:noFill/>
                          <a:ln>
                            <a:noFill/>
                          </a:ln>
                        </pic:spPr>
                      </pic:pic>
                    </a:graphicData>
                  </a:graphic>
                </wp:inline>
              </w:drawing>
            </w:r>
          </w:p>
        </w:tc>
      </w:tr>
      <w:tr w:rsidR="001F2E01" w:rsidRPr="00DE04DF" w14:paraId="375FD51C" w14:textId="77777777" w:rsidTr="00816F47">
        <w:trPr>
          <w:jc w:val="center"/>
        </w:trPr>
        <w:tc>
          <w:tcPr>
            <w:tcW w:w="9461" w:type="dxa"/>
            <w:vAlign w:val="center"/>
          </w:tcPr>
          <w:p w14:paraId="266CCF77" w14:textId="1D38293D" w:rsidR="001F2E01" w:rsidRPr="00B16410" w:rsidRDefault="001F2E01" w:rsidP="00816F47">
            <w:pPr>
              <w:keepNext/>
              <w:spacing w:before="120"/>
              <w:jc w:val="center"/>
              <w:rPr>
                <w:rFonts w:cs="Times New Roman"/>
                <w:lang w:val="en-US"/>
              </w:rPr>
            </w:pPr>
            <w:bookmarkStart w:id="31" w:name="_Ref470177483"/>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11</w:t>
            </w:r>
            <w:r w:rsidRPr="00B16410">
              <w:rPr>
                <w:rFonts w:cs="Times New Roman"/>
                <w:lang w:val="en-US"/>
              </w:rPr>
              <w:fldChar w:fldCharType="end"/>
            </w:r>
            <w:bookmarkEnd w:id="31"/>
            <w:r w:rsidRPr="00B16410">
              <w:rPr>
                <w:rFonts w:cs="Times New Roman"/>
                <w:lang w:val="en-US"/>
              </w:rPr>
              <w:t xml:space="preserve"> </w:t>
            </w:r>
            <w:r w:rsidR="006270F1" w:rsidRPr="00B16410">
              <w:rPr>
                <w:rFonts w:cs="Times New Roman"/>
                <w:lang w:val="en-US"/>
              </w:rPr>
              <w:t>Comparison in lines</w:t>
            </w:r>
            <w:r w:rsidR="00B82828" w:rsidRPr="00B16410">
              <w:rPr>
                <w:rFonts w:cs="Times New Roman"/>
                <w:lang w:val="en-US"/>
              </w:rPr>
              <w:t xml:space="preserve"> of code of hypervisor projects</w:t>
            </w:r>
            <w:r w:rsidR="00AE789D">
              <w:rPr>
                <w:rFonts w:cs="Times New Roman"/>
                <w:lang w:val="en-US"/>
              </w:rPr>
              <w:t xml:space="preserve">, </w:t>
            </w:r>
            <w:r w:rsidR="00831F88">
              <w:rPr>
                <w:rFonts w:cs="Times New Roman"/>
                <w:lang w:val="en-US"/>
              </w:rPr>
              <w:br/>
            </w:r>
            <w:r w:rsidR="00AE789D">
              <w:rPr>
                <w:rFonts w:cs="Times New Roman"/>
                <w:lang w:val="en-US"/>
              </w:rPr>
              <w:t xml:space="preserve">MemoryMonRWX </w:t>
            </w:r>
            <w:r w:rsidR="00D5555F" w:rsidRPr="00707AFD">
              <w:rPr>
                <w:rFonts w:cs="Times New Roman"/>
                <w:lang w:val="en-US"/>
              </w:rPr>
              <w:t>is made up of less than 12,000 lines of co</w:t>
            </w:r>
            <w:r w:rsidR="00D5555F">
              <w:rPr>
                <w:rFonts w:cs="Times New Roman"/>
                <w:lang w:val="en-US"/>
              </w:rPr>
              <w:t xml:space="preserve">de, which is less than 3% of </w:t>
            </w:r>
            <w:r w:rsidR="00AE789D">
              <w:rPr>
                <w:rFonts w:cs="Times New Roman"/>
                <w:lang w:val="en-US"/>
              </w:rPr>
              <w:t>Xen</w:t>
            </w:r>
          </w:p>
        </w:tc>
      </w:tr>
    </w:tbl>
    <w:p w14:paraId="727F5495" w14:textId="77777777" w:rsidR="001F2E01" w:rsidRPr="00B16410" w:rsidRDefault="001F2E01" w:rsidP="001F2E01">
      <w:pPr>
        <w:rPr>
          <w:rFonts w:cs="Times New Roman"/>
          <w:lang w:val="en-US"/>
        </w:rPr>
        <w:sectPr w:rsidR="001F2E01" w:rsidRPr="00B16410" w:rsidSect="008C581B">
          <w:type w:val="continuous"/>
          <w:pgSz w:w="12240" w:h="15840" w:code="9"/>
          <w:pgMar w:top="1440" w:right="1267" w:bottom="1440" w:left="1440" w:header="706" w:footer="706" w:gutter="0"/>
          <w:cols w:space="708"/>
          <w:docGrid w:linePitch="360"/>
        </w:sectPr>
      </w:pPr>
    </w:p>
    <w:p w14:paraId="19DCC7ED" w14:textId="77777777" w:rsidR="001F2E01" w:rsidRPr="00B16410" w:rsidRDefault="001F2E01" w:rsidP="001F2E01">
      <w:pPr>
        <w:rPr>
          <w:rFonts w:cs="Times New Roman"/>
          <w:lang w:val="en-US"/>
        </w:rPr>
      </w:pPr>
    </w:p>
    <w:p w14:paraId="45EE82E0" w14:textId="77777777" w:rsidR="001F2E01" w:rsidRPr="00B16410" w:rsidRDefault="001F2E01" w:rsidP="001F2E01">
      <w:pPr>
        <w:rPr>
          <w:rFonts w:cs="Times New Roman"/>
          <w:lang w:val="en-US"/>
        </w:rPr>
        <w:sectPr w:rsidR="001F2E01" w:rsidRPr="00B16410" w:rsidSect="008C581B">
          <w:type w:val="continuous"/>
          <w:pgSz w:w="12240" w:h="15840" w:code="9"/>
          <w:pgMar w:top="1440" w:right="1267" w:bottom="1440" w:left="1440" w:header="706" w:footer="706" w:gutter="0"/>
          <w:cols w:space="708"/>
          <w:docGrid w:linePitch="360"/>
        </w:sectPr>
      </w:pPr>
    </w:p>
    <w:p w14:paraId="1A710E98" w14:textId="1BBDBDCB" w:rsidR="00301B66" w:rsidRPr="00B16410" w:rsidRDefault="003D703E" w:rsidP="00F039CD">
      <w:pPr>
        <w:pStyle w:val="Heading2"/>
      </w:pPr>
      <w:fldSimple w:instr=" SEQ First \c \* ARABIC \* MERGEFORMAT \* MERGEFORMAT  \* MERGEFORMAT ">
        <w:r w:rsidR="00F974A4">
          <w:rPr>
            <w:noProof/>
          </w:rPr>
          <w:t>3</w:t>
        </w:r>
      </w:fldSimple>
      <w:r w:rsidR="00F039CD" w:rsidRPr="00B16410">
        <w:t>.</w:t>
      </w:r>
      <w:fldSimple w:instr=" SEQ Second \n \* ARABIC \* MERGEFORMAT \* MERGEFORMAT  \* MERGEFORMAT  \* MERGEFORMAT ">
        <w:r w:rsidR="00F974A4">
          <w:rPr>
            <w:noProof/>
          </w:rPr>
          <w:t>3</w:t>
        </w:r>
      </w:fldSimple>
      <w:r w:rsidR="00F039CD" w:rsidRPr="00B16410">
        <w:t>. </w:t>
      </w:r>
      <w:r w:rsidR="00F039CD" w:rsidRPr="00B16410">
        <w:rPr>
          <w:rFonts w:cs="Times New Roman"/>
        </w:rPr>
        <w:t>Three Demos of MemoryMonRWX</w:t>
      </w:r>
    </w:p>
    <w:p w14:paraId="6B15C71E" w14:textId="11386ABB" w:rsidR="00C9798C" w:rsidRDefault="00C9798C" w:rsidP="00050E56">
      <w:pPr>
        <w:rPr>
          <w:rFonts w:cs="Times New Roman"/>
          <w:lang w:val="en-US"/>
        </w:rPr>
      </w:pPr>
      <w:r w:rsidRPr="00C9798C">
        <w:rPr>
          <w:rFonts w:cs="Times New Roman"/>
          <w:lang w:val="en-US"/>
        </w:rPr>
        <w:t>This sections covers three demonstrations of applying the MemoryMonRWX system. In the first example MemoryMonRWX stops the activity of a privilege escalation kernel mode exploit by detecting writing and causing BSOD. The second case demonstrates the read protection ability of MemoryMonRWX to prevent PatchGuard from being disabled. The final case deals with applying MemoryMonRWX to detect a suspicious code execution using Turla rootkit as an example.</w:t>
      </w:r>
    </w:p>
    <w:p w14:paraId="6E1F27D0" w14:textId="1959C833" w:rsidR="00301B66" w:rsidRPr="00B16410" w:rsidRDefault="003D703E" w:rsidP="000A0517">
      <w:pPr>
        <w:pStyle w:val="Heading3"/>
      </w:pPr>
      <w:fldSimple w:instr=" SEQ First \c \* ARABIC \* MERGEFORMAT \* MERGEFORMAT  \* MERGEFORMAT  \* MERGEFORMAT ">
        <w:r w:rsidR="00F974A4">
          <w:rPr>
            <w:noProof/>
          </w:rPr>
          <w:t>3</w:t>
        </w:r>
      </w:fldSimple>
      <w:r w:rsidR="000A0517" w:rsidRPr="00B16410">
        <w:t>.</w:t>
      </w:r>
      <w:fldSimple w:instr=" SEQ Second \c \* ARABIC \* MERGEFORMAT \* MERGEFORMAT  \* MERGEFORMAT  \* MERGEFORMAT ">
        <w:r w:rsidR="00F974A4">
          <w:rPr>
            <w:noProof/>
          </w:rPr>
          <w:t>3</w:t>
        </w:r>
      </w:fldSimple>
      <w:r w:rsidR="000A0517" w:rsidRPr="00B16410">
        <w:t>.</w:t>
      </w:r>
      <w:fldSimple w:instr=" SEQ Third \r 1 \* ARABIC \* MERGEFORMAT \* MERGEFORMAT  \* MERGEFORMAT  \* MERGEFORMAT ">
        <w:r w:rsidR="00F974A4">
          <w:rPr>
            <w:noProof/>
          </w:rPr>
          <w:t>1</w:t>
        </w:r>
      </w:fldSimple>
      <w:r w:rsidR="000A0517" w:rsidRPr="00B16410">
        <w:t>. </w:t>
      </w:r>
      <w:r w:rsidR="000A0517" w:rsidRPr="00B16410">
        <w:rPr>
          <w:rFonts w:cs="Times New Roman"/>
        </w:rPr>
        <w:t>Integrity Case – MemoryMonRW</w:t>
      </w:r>
      <w:r w:rsidR="00F95D99">
        <w:rPr>
          <w:rFonts w:cs="Times New Roman"/>
        </w:rPr>
        <w:t>X</w:t>
      </w:r>
      <w:r w:rsidR="000A0517" w:rsidRPr="00B16410">
        <w:rPr>
          <w:rFonts w:cs="Times New Roman"/>
        </w:rPr>
        <w:t xml:space="preserve"> Prevents Modifications of Code &amp; Data</w:t>
      </w:r>
    </w:p>
    <w:p w14:paraId="32278D49" w14:textId="2B047CE8" w:rsidR="00FE7C9D" w:rsidRPr="00FE7C9D" w:rsidRDefault="00FE7C9D" w:rsidP="00FE7C9D">
      <w:pPr>
        <w:rPr>
          <w:rFonts w:cs="Times New Roman"/>
          <w:lang w:val="en-US"/>
        </w:rPr>
      </w:pPr>
      <w:r w:rsidRPr="00FE7C9D">
        <w:rPr>
          <w:rFonts w:cs="Times New Roman"/>
          <w:lang w:val="en-US"/>
        </w:rPr>
        <w:t xml:space="preserve">Typical kernel-mode rootkits hook functions through rewriting a code and unlink their structures by DKOM. The main scheme of these attacks is shown in </w:t>
      </w:r>
      <w:r w:rsidRPr="00B16410">
        <w:rPr>
          <w:rFonts w:cs="Times New Roman"/>
          <w:lang w:val="en-US"/>
        </w:rPr>
        <w:fldChar w:fldCharType="begin"/>
      </w:r>
      <w:r w:rsidRPr="00B16410">
        <w:rPr>
          <w:rFonts w:cs="Times New Roman"/>
          <w:lang w:val="en-US"/>
        </w:rPr>
        <w:instrText xml:space="preserve"> REF _Ref470182474 \h </w:instrText>
      </w:r>
      <w:r>
        <w:rPr>
          <w:rFonts w:cs="Times New Roman"/>
          <w:lang w:val="en-US"/>
        </w:rPr>
        <w:instrText xml:space="preserve"> \* MERGEFORMAT </w:instrText>
      </w:r>
      <w:r w:rsidRPr="00B16410">
        <w:rPr>
          <w:rFonts w:cs="Times New Roman"/>
          <w:lang w:val="en-US"/>
        </w:rPr>
      </w:r>
      <w:r w:rsidRPr="00B16410">
        <w:rPr>
          <w:rFonts w:cs="Times New Roman"/>
          <w:lang w:val="en-US"/>
        </w:rPr>
        <w:fldChar w:fldCharType="separate"/>
      </w:r>
      <w:r w:rsidR="00F974A4" w:rsidRPr="00B16410">
        <w:rPr>
          <w:rFonts w:cs="Times New Roman"/>
          <w:lang w:val="en-US"/>
        </w:rPr>
        <w:t>Figure </w:t>
      </w:r>
      <w:r w:rsidR="00F974A4">
        <w:rPr>
          <w:rFonts w:cs="Times New Roman"/>
          <w:lang w:val="en-US"/>
        </w:rPr>
        <w:t>12</w:t>
      </w:r>
      <w:r w:rsidRPr="00B16410">
        <w:rPr>
          <w:rFonts w:cs="Times New Roman"/>
          <w:lang w:val="en-US"/>
        </w:rPr>
        <w:fldChar w:fldCharType="end"/>
      </w:r>
      <w:r w:rsidRPr="00FE7C9D">
        <w:rPr>
          <w:rFonts w:cs="Times New Roman"/>
          <w:lang w:val="en-US"/>
        </w:rPr>
        <w:t>. These attacks are also known as Semantic Value Manipulation (SVM) attacks. These can mislead security tools by manipulating data values directly in the kernel data structures. Similar attacks are proposed by</w:t>
      </w:r>
      <w:r>
        <w:rPr>
          <w:rFonts w:cs="Times New Roman"/>
          <w:lang w:val="en-US"/>
        </w:rPr>
        <w:t xml:space="preserve"> </w:t>
      </w:r>
      <w:r w:rsidRPr="00FE7C9D">
        <w:rPr>
          <w:rFonts w:cs="Times New Roman"/>
          <w:lang w:val="en-US"/>
        </w:rPr>
        <w:t>Prakash, et al</w:t>
      </w:r>
      <w:r w:rsidR="00103D27">
        <w:rPr>
          <w:rFonts w:cs="Times New Roman"/>
          <w:lang w:val="en-US"/>
        </w:rPr>
        <w:t>.,</w:t>
      </w:r>
      <w:r>
        <w:rPr>
          <w:rFonts w:cs="Times New Roman"/>
          <w:lang w:val="en-US"/>
        </w:rPr>
        <w:t xml:space="preserve"> (</w:t>
      </w:r>
      <w:r w:rsidRPr="00FE7C9D">
        <w:rPr>
          <w:rFonts w:cs="Times New Roman"/>
          <w:lang w:val="en-US"/>
        </w:rPr>
        <w:t>2015).</w:t>
      </w:r>
    </w:p>
    <w:p w14:paraId="3263F101" w14:textId="1B6888D7" w:rsidR="00FE7C9D" w:rsidRPr="00FE7C9D" w:rsidRDefault="00FE7C9D" w:rsidP="00FE7C9D">
      <w:pPr>
        <w:rPr>
          <w:rFonts w:cs="Times New Roman"/>
          <w:lang w:val="en-US"/>
        </w:rPr>
      </w:pPr>
      <w:r w:rsidRPr="00FE7C9D">
        <w:rPr>
          <w:rFonts w:cs="Times New Roman"/>
          <w:lang w:val="en-US"/>
        </w:rPr>
        <w:t xml:space="preserve">The proposed MemoryMonRWE is able to detect and prevent such attacks. As an example we consider the CVE-2014-0816 kernel mode exploit (Tanda, 2016-h), which modifies its value in the HalDispatchTable[1]. To do it we predefined ranges in MemoryMonRWE; set address of HalDispatchTable[1] as a destination address. As </w:t>
      </w:r>
      <w:r w:rsidRPr="00FE7C9D">
        <w:rPr>
          <w:rFonts w:cs="Times New Roman"/>
          <w:lang w:val="en-US"/>
        </w:rPr>
        <w:lastRenderedPageBreak/>
        <w:t>a result, after loading the exploit MemoryMonRWE traps this modification and this is then able to stop the guest OS which prevents further exploitation. The video demonstration of this case is shown in</w:t>
      </w:r>
      <w:r>
        <w:rPr>
          <w:rFonts w:cs="Times New Roman"/>
          <w:lang w:val="en-US"/>
        </w:rPr>
        <w:t xml:space="preserve"> </w:t>
      </w:r>
      <w:r w:rsidRPr="00FE7C9D">
        <w:rPr>
          <w:rFonts w:cs="Times New Roman"/>
          <w:lang w:val="en-US"/>
        </w:rPr>
        <w:t>Tanda</w:t>
      </w:r>
      <w:r>
        <w:rPr>
          <w:rFonts w:cs="Times New Roman"/>
          <w:lang w:val="en-US"/>
        </w:rPr>
        <w:t xml:space="preserve"> </w:t>
      </w:r>
      <w:r w:rsidRPr="00FE7C9D">
        <w:rPr>
          <w:rFonts w:cs="Times New Roman"/>
          <w:lang w:val="en-US"/>
        </w:rPr>
        <w:t>(2016-i).</w:t>
      </w:r>
    </w:p>
    <w:p w14:paraId="36B2916F" w14:textId="5FEC1316" w:rsidR="00FE7C9D" w:rsidRDefault="00FE7C9D" w:rsidP="00FE7C9D">
      <w:pPr>
        <w:rPr>
          <w:rFonts w:cs="Times New Roman"/>
          <w:lang w:val="en-US"/>
        </w:rPr>
      </w:pPr>
      <w:r w:rsidRPr="00FE7C9D">
        <w:rPr>
          <w:rFonts w:cs="Times New Roman"/>
          <w:lang w:val="en-US"/>
        </w:rPr>
        <w:t>MemoryMonRWX can also be used to guarantee the integrity of critical kernel-mode sections, system lists, as well as the integrity of configured ranges to protect proprietary programs and their data. In this case MemoryMonRWX plays the role of future HyperGuard (Hyper Guard), which will probably replace</w:t>
      </w:r>
      <w:r>
        <w:rPr>
          <w:rFonts w:cs="Times New Roman"/>
          <w:lang w:val="en-US"/>
        </w:rPr>
        <w:t xml:space="preserve"> </w:t>
      </w:r>
      <w:r w:rsidRPr="00FE7C9D">
        <w:rPr>
          <w:rFonts w:cs="Times New Roman"/>
          <w:lang w:val="en-US"/>
        </w:rPr>
        <w:t>the existing and vulnerable PatchGuard system (Ionescu, 2015</w:t>
      </w:r>
      <w:r>
        <w:rPr>
          <w:rFonts w:cs="Times New Roman"/>
          <w:lang w:val="en-US"/>
        </w:rPr>
        <w:t xml:space="preserve">; </w:t>
      </w:r>
      <w:r w:rsidRPr="00FE7C9D">
        <w:rPr>
          <w:rFonts w:cs="Times New Roman"/>
          <w:lang w:val="en-US"/>
        </w:rPr>
        <w:t>Chauhan, 2016).</w:t>
      </w:r>
    </w:p>
    <w:p w14:paraId="09B402F5" w14:textId="555AC297" w:rsidR="00BE1FA8" w:rsidRPr="00B16410" w:rsidRDefault="003D703E" w:rsidP="00BE1FA8">
      <w:pPr>
        <w:pStyle w:val="Heading3"/>
      </w:pPr>
      <w:fldSimple w:instr=" SEQ First \c \* ARABIC \* MERGEFORMAT \* MERGEFORMAT  \* MERGEFORMAT  \* MERGEFORMAT ">
        <w:r w:rsidR="00F974A4">
          <w:rPr>
            <w:noProof/>
          </w:rPr>
          <w:t>3</w:t>
        </w:r>
      </w:fldSimple>
      <w:r w:rsidR="00BE1FA8" w:rsidRPr="00B16410">
        <w:t>.</w:t>
      </w:r>
      <w:fldSimple w:instr=" SEQ Second \c \* ARABIC \* MERGEFORMAT \* MERGEFORMAT  \* MERGEFORMAT  \* MERGEFORMAT ">
        <w:r w:rsidR="00F974A4">
          <w:rPr>
            <w:noProof/>
          </w:rPr>
          <w:t>3</w:t>
        </w:r>
      </w:fldSimple>
      <w:r w:rsidR="00BE1FA8" w:rsidRPr="00B16410">
        <w:t>.</w:t>
      </w:r>
      <w:fldSimple w:instr=" SEQ Third \n \* ARABIC \* MERGEFORMAT \* MERGEFORMAT  \* MERGEFORMAT  \* MERGEFORMAT  \* MERGEFORMAT ">
        <w:r w:rsidR="00F974A4">
          <w:rPr>
            <w:noProof/>
          </w:rPr>
          <w:t>2</w:t>
        </w:r>
      </w:fldSimple>
      <w:r w:rsidR="00BE1FA8" w:rsidRPr="00B16410">
        <w:t>. </w:t>
      </w:r>
      <w:r w:rsidR="00BE1FA8" w:rsidRPr="00B16410">
        <w:rPr>
          <w:rFonts w:cs="Times New Roman"/>
        </w:rPr>
        <w:t>Confidentiality Case – MemoryMonRW</w:t>
      </w:r>
      <w:r w:rsidR="00F95D99">
        <w:rPr>
          <w:rFonts w:cs="Times New Roman"/>
        </w:rPr>
        <w:t>X</w:t>
      </w:r>
      <w:r w:rsidR="00BE1FA8" w:rsidRPr="00B16410">
        <w:rPr>
          <w:rFonts w:cs="Times New Roman"/>
        </w:rPr>
        <w:t xml:space="preserve"> Prevents Reading Data</w:t>
      </w:r>
    </w:p>
    <w:p w14:paraId="612D0801" w14:textId="0B073865" w:rsidR="004C6260" w:rsidRPr="004C6260" w:rsidRDefault="004C6260" w:rsidP="004C6260">
      <w:pPr>
        <w:rPr>
          <w:rFonts w:cs="Times New Roman"/>
          <w:lang w:val="en-US"/>
        </w:rPr>
      </w:pPr>
      <w:r w:rsidRPr="004C6260">
        <w:rPr>
          <w:rFonts w:cs="Times New Roman"/>
          <w:lang w:val="en-US"/>
        </w:rPr>
        <w:t xml:space="preserve">Memory content includes much sensitive information: keystrokes, passwords, their hashes, private cryptographic keys, and even the fragments of decrypted data. Various rootkits attacks focus on kernel-level memory disclosure. The scheme of these attacks is given in </w:t>
      </w:r>
      <w:r w:rsidRPr="00B16410">
        <w:rPr>
          <w:rFonts w:cs="Times New Roman"/>
          <w:lang w:val="en-US"/>
        </w:rPr>
        <w:fldChar w:fldCharType="begin"/>
      </w:r>
      <w:r w:rsidRPr="00B16410">
        <w:rPr>
          <w:rFonts w:cs="Times New Roman"/>
          <w:lang w:val="en-US"/>
        </w:rPr>
        <w:instrText xml:space="preserve"> REF _Ref470182584 \h </w:instrText>
      </w:r>
      <w:r>
        <w:rPr>
          <w:rFonts w:cs="Times New Roman"/>
          <w:lang w:val="en-US"/>
        </w:rPr>
        <w:instrText xml:space="preserve"> \* MERGEFORMAT </w:instrText>
      </w:r>
      <w:r w:rsidRPr="00B16410">
        <w:rPr>
          <w:rFonts w:cs="Times New Roman"/>
          <w:lang w:val="en-US"/>
        </w:rPr>
      </w:r>
      <w:r w:rsidRPr="00B16410">
        <w:rPr>
          <w:rFonts w:cs="Times New Roman"/>
          <w:lang w:val="en-US"/>
        </w:rPr>
        <w:fldChar w:fldCharType="separate"/>
      </w:r>
      <w:r w:rsidR="00F974A4" w:rsidRPr="00B16410">
        <w:rPr>
          <w:rFonts w:cs="Times New Roman"/>
          <w:lang w:val="en-US"/>
        </w:rPr>
        <w:t>Figure </w:t>
      </w:r>
      <w:r w:rsidR="00F974A4">
        <w:rPr>
          <w:rFonts w:cs="Times New Roman"/>
          <w:lang w:val="en-US"/>
        </w:rPr>
        <w:t>13</w:t>
      </w:r>
      <w:r w:rsidRPr="00B16410">
        <w:rPr>
          <w:rFonts w:cs="Times New Roman"/>
          <w:lang w:val="en-US"/>
        </w:rPr>
        <w:fldChar w:fldCharType="end"/>
      </w:r>
      <w:r w:rsidRPr="004C6260">
        <w:rPr>
          <w:rFonts w:cs="Times New Roman"/>
          <w:lang w:val="en-US"/>
        </w:rPr>
        <w:t>.</w:t>
      </w:r>
    </w:p>
    <w:p w14:paraId="4AEFEA49" w14:textId="6305B3A9" w:rsidR="004C6260" w:rsidRPr="00B16410" w:rsidRDefault="004C6260" w:rsidP="003530D2">
      <w:pPr>
        <w:rPr>
          <w:rFonts w:cs="Times New Roman"/>
          <w:lang w:val="en-US"/>
        </w:rPr>
      </w:pPr>
      <w:r w:rsidRPr="004C6260">
        <w:rPr>
          <w:rFonts w:cs="Times New Roman"/>
          <w:lang w:val="en-US"/>
        </w:rPr>
        <w:t>A description of the attacks of crypto key disclosure in the OpenSSH, Nginx server, and CryptoLoop is considered in</w:t>
      </w:r>
      <w:r>
        <w:rPr>
          <w:rFonts w:cs="Times New Roman"/>
          <w:lang w:val="en-US"/>
        </w:rPr>
        <w:t xml:space="preserve"> </w:t>
      </w:r>
      <w:r w:rsidRPr="004C6260">
        <w:rPr>
          <w:rFonts w:cs="Times New Roman"/>
          <w:lang w:val="en-US"/>
        </w:rPr>
        <w:t>Liu et al</w:t>
      </w:r>
      <w:r w:rsidR="00103D27">
        <w:rPr>
          <w:rFonts w:cs="Times New Roman"/>
          <w:lang w:val="en-US"/>
        </w:rPr>
        <w:t>.,</w:t>
      </w:r>
      <w:r>
        <w:rPr>
          <w:rFonts w:cs="Times New Roman"/>
          <w:lang w:val="en-US"/>
        </w:rPr>
        <w:t xml:space="preserve"> </w:t>
      </w:r>
      <w:r w:rsidRPr="004C6260">
        <w:rPr>
          <w:rFonts w:cs="Times New Roman"/>
          <w:lang w:val="en-US"/>
        </w:rPr>
        <w:t>(2015). A memory-based keylogger, which intercepts keystrokes by reading the content of DEVICE_EXTENSION of the kbdhid.sys driver, has been proposed by Ladakis et al</w:t>
      </w:r>
      <w:r w:rsidR="00103D27">
        <w:rPr>
          <w:rFonts w:cs="Times New Roman"/>
          <w:lang w:val="en-US"/>
        </w:rPr>
        <w:t>.,</w:t>
      </w:r>
      <w:r w:rsidRPr="004C6260">
        <w:rPr>
          <w:rFonts w:cs="Times New Roman"/>
          <w:lang w:val="en-US"/>
        </w:rPr>
        <w:t xml:space="preserve"> (2013).</w:t>
      </w:r>
    </w:p>
    <w:p w14:paraId="2D11A483" w14:textId="77777777" w:rsidR="003530D2" w:rsidRPr="00B16410" w:rsidRDefault="003530D2" w:rsidP="003530D2">
      <w:pPr>
        <w:spacing w:before="20" w:after="100"/>
        <w:rPr>
          <w:rFonts w:cs="Times New Roman"/>
          <w:lang w:val="en-US"/>
        </w:rPr>
        <w:sectPr w:rsidR="003530D2"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3530D2" w:rsidRPr="00B16410" w14:paraId="099BC8DB" w14:textId="77777777" w:rsidTr="008D6E8B">
        <w:trPr>
          <w:jc w:val="center"/>
        </w:trPr>
        <w:tc>
          <w:tcPr>
            <w:tcW w:w="9461" w:type="dxa"/>
          </w:tcPr>
          <w:p w14:paraId="18E0F821" w14:textId="24AD9C78" w:rsidR="003530D2" w:rsidRPr="00B16410" w:rsidRDefault="001264AC" w:rsidP="00BE1FA8">
            <w:pPr>
              <w:keepNext/>
              <w:spacing w:before="240" w:after="65"/>
              <w:jc w:val="center"/>
              <w:rPr>
                <w:rFonts w:cs="Times New Roman"/>
                <w:lang w:val="en-US"/>
              </w:rPr>
            </w:pPr>
            <w:r w:rsidRPr="00B16410">
              <w:rPr>
                <w:noProof/>
                <w:lang w:val="en-US"/>
              </w:rPr>
              <w:lastRenderedPageBreak/>
              <w:drawing>
                <wp:inline distT="0" distB="0" distL="0" distR="0" wp14:anchorId="33587E5D" wp14:editId="1A42C303">
                  <wp:extent cx="4511123" cy="185596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109" cy="1885989"/>
                          </a:xfrm>
                          <a:prstGeom prst="rect">
                            <a:avLst/>
                          </a:prstGeom>
                          <a:noFill/>
                          <a:ln>
                            <a:noFill/>
                          </a:ln>
                        </pic:spPr>
                      </pic:pic>
                    </a:graphicData>
                  </a:graphic>
                </wp:inline>
              </w:drawing>
            </w:r>
          </w:p>
        </w:tc>
      </w:tr>
      <w:tr w:rsidR="003530D2" w:rsidRPr="00DE04DF" w14:paraId="049509B1" w14:textId="77777777" w:rsidTr="008D6E8B">
        <w:trPr>
          <w:jc w:val="center"/>
        </w:trPr>
        <w:tc>
          <w:tcPr>
            <w:tcW w:w="9461" w:type="dxa"/>
          </w:tcPr>
          <w:p w14:paraId="38753C3F" w14:textId="4D3275DA" w:rsidR="003530D2" w:rsidRPr="00B16410" w:rsidRDefault="003530D2" w:rsidP="00BE1FA8">
            <w:pPr>
              <w:keepNext/>
              <w:spacing w:before="240" w:after="78"/>
              <w:jc w:val="center"/>
              <w:rPr>
                <w:rFonts w:cs="Times New Roman"/>
                <w:lang w:val="en-US"/>
              </w:rPr>
            </w:pPr>
            <w:bookmarkStart w:id="32" w:name="_Ref470182474"/>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12</w:t>
            </w:r>
            <w:r w:rsidRPr="00B16410">
              <w:rPr>
                <w:rFonts w:cs="Times New Roman"/>
                <w:lang w:val="en-US"/>
              </w:rPr>
              <w:fldChar w:fldCharType="end"/>
            </w:r>
            <w:bookmarkEnd w:id="32"/>
            <w:r w:rsidRPr="00B16410">
              <w:rPr>
                <w:rFonts w:cs="Times New Roman"/>
                <w:lang w:val="en-US"/>
              </w:rPr>
              <w:t xml:space="preserve"> </w:t>
            </w:r>
            <w:r w:rsidR="001264AC" w:rsidRPr="00B16410">
              <w:rPr>
                <w:rFonts w:cs="Times New Roman"/>
                <w:lang w:val="en-US"/>
              </w:rPr>
              <w:t>Code and data modifications attacks in the kernel-mode memory</w:t>
            </w:r>
          </w:p>
        </w:tc>
      </w:tr>
    </w:tbl>
    <w:p w14:paraId="64A185BE" w14:textId="77777777" w:rsidR="003530D2" w:rsidRPr="00B16410" w:rsidRDefault="003530D2" w:rsidP="003530D2">
      <w:pPr>
        <w:rPr>
          <w:rFonts w:cs="Times New Roman"/>
          <w:lang w:val="en-US"/>
        </w:rPr>
        <w:sectPr w:rsidR="003530D2" w:rsidRPr="00B16410" w:rsidSect="008C581B">
          <w:type w:val="continuous"/>
          <w:pgSz w:w="12240" w:h="15840" w:code="9"/>
          <w:pgMar w:top="1440" w:right="1267" w:bottom="1440" w:left="1440" w:header="706" w:footer="706" w:gutter="0"/>
          <w:cols w:space="708"/>
          <w:docGrid w:linePitch="360"/>
        </w:sectPr>
      </w:pPr>
    </w:p>
    <w:p w14:paraId="7DBC9930" w14:textId="77777777" w:rsidR="00D9013A" w:rsidRPr="00B16410" w:rsidRDefault="00D9013A" w:rsidP="00994653">
      <w:pPr>
        <w:rPr>
          <w:rFonts w:cs="Times New Roman"/>
          <w:lang w:val="en-US"/>
        </w:rPr>
      </w:pPr>
    </w:p>
    <w:p w14:paraId="668D0D04" w14:textId="77777777" w:rsidR="00994653" w:rsidRPr="00B16410" w:rsidRDefault="00994653" w:rsidP="00994653">
      <w:pPr>
        <w:spacing w:before="20" w:after="100"/>
        <w:rPr>
          <w:rFonts w:cs="Times New Roman"/>
          <w:lang w:val="en-US"/>
        </w:rPr>
        <w:sectPr w:rsidR="00994653"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994653" w:rsidRPr="00B16410" w14:paraId="49C98658" w14:textId="77777777" w:rsidTr="008D6E8B">
        <w:trPr>
          <w:jc w:val="center"/>
        </w:trPr>
        <w:tc>
          <w:tcPr>
            <w:tcW w:w="9461" w:type="dxa"/>
          </w:tcPr>
          <w:p w14:paraId="4C393596" w14:textId="1D4ACAF7" w:rsidR="00994653" w:rsidRPr="00B16410" w:rsidRDefault="00994653" w:rsidP="00741B7D">
            <w:pPr>
              <w:keepNext/>
              <w:spacing w:before="13" w:after="65"/>
              <w:jc w:val="center"/>
              <w:rPr>
                <w:rFonts w:cs="Times New Roman"/>
                <w:lang w:val="en-US"/>
              </w:rPr>
            </w:pPr>
            <w:r w:rsidRPr="00B16410">
              <w:rPr>
                <w:noProof/>
                <w:lang w:val="en-US"/>
              </w:rPr>
              <w:lastRenderedPageBreak/>
              <w:drawing>
                <wp:inline distT="0" distB="0" distL="0" distR="0" wp14:anchorId="59593048" wp14:editId="4D9E3018">
                  <wp:extent cx="3182293" cy="15275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9772" cy="1531091"/>
                          </a:xfrm>
                          <a:prstGeom prst="rect">
                            <a:avLst/>
                          </a:prstGeom>
                          <a:noFill/>
                          <a:ln>
                            <a:noFill/>
                          </a:ln>
                        </pic:spPr>
                      </pic:pic>
                    </a:graphicData>
                  </a:graphic>
                </wp:inline>
              </w:drawing>
            </w:r>
          </w:p>
        </w:tc>
      </w:tr>
      <w:tr w:rsidR="00994653" w:rsidRPr="00DE04DF" w14:paraId="04C2D37C" w14:textId="77777777" w:rsidTr="008D6E8B">
        <w:trPr>
          <w:jc w:val="center"/>
        </w:trPr>
        <w:tc>
          <w:tcPr>
            <w:tcW w:w="9461" w:type="dxa"/>
          </w:tcPr>
          <w:p w14:paraId="5333C96A" w14:textId="0E8C9763" w:rsidR="00994653" w:rsidRPr="00B16410" w:rsidRDefault="00994653" w:rsidP="00741B7D">
            <w:pPr>
              <w:keepNext/>
              <w:spacing w:after="78"/>
              <w:jc w:val="center"/>
              <w:rPr>
                <w:rFonts w:cs="Times New Roman"/>
                <w:lang w:val="en-US"/>
              </w:rPr>
            </w:pPr>
            <w:bookmarkStart w:id="33" w:name="_Ref470182584"/>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13</w:t>
            </w:r>
            <w:r w:rsidRPr="00B16410">
              <w:rPr>
                <w:rFonts w:cs="Times New Roman"/>
                <w:lang w:val="en-US"/>
              </w:rPr>
              <w:fldChar w:fldCharType="end"/>
            </w:r>
            <w:bookmarkEnd w:id="33"/>
            <w:r w:rsidRPr="00B16410">
              <w:rPr>
                <w:rFonts w:cs="Times New Roman"/>
                <w:lang w:val="en-US"/>
              </w:rPr>
              <w:t xml:space="preserve"> </w:t>
            </w:r>
            <w:r w:rsidR="003960B0" w:rsidRPr="00B16410">
              <w:rPr>
                <w:rFonts w:cs="Times New Roman"/>
                <w:lang w:val="en-US"/>
              </w:rPr>
              <w:t>Spyware driver reads and steals sensitive data</w:t>
            </w:r>
          </w:p>
        </w:tc>
      </w:tr>
    </w:tbl>
    <w:p w14:paraId="4137E5B5" w14:textId="77777777" w:rsidR="00994653" w:rsidRPr="00B16410" w:rsidRDefault="00994653" w:rsidP="00994653">
      <w:pPr>
        <w:rPr>
          <w:rFonts w:cs="Times New Roman"/>
          <w:lang w:val="en-US"/>
        </w:rPr>
        <w:sectPr w:rsidR="00994653" w:rsidRPr="00B16410" w:rsidSect="008C581B">
          <w:type w:val="continuous"/>
          <w:pgSz w:w="12240" w:h="15840" w:code="9"/>
          <w:pgMar w:top="1440" w:right="1267" w:bottom="1440" w:left="1440" w:header="706" w:footer="706" w:gutter="0"/>
          <w:cols w:space="708"/>
          <w:docGrid w:linePitch="360"/>
        </w:sectPr>
      </w:pPr>
    </w:p>
    <w:p w14:paraId="18742A4C" w14:textId="77777777" w:rsidR="00994653" w:rsidRPr="00B16410" w:rsidRDefault="00994653" w:rsidP="00994653">
      <w:pPr>
        <w:rPr>
          <w:rFonts w:cs="Times New Roman"/>
          <w:lang w:val="en-US"/>
        </w:rPr>
      </w:pPr>
    </w:p>
    <w:p w14:paraId="3B875B69" w14:textId="77777777" w:rsidR="00994653" w:rsidRPr="00B16410" w:rsidRDefault="00994653" w:rsidP="00994653">
      <w:pPr>
        <w:rPr>
          <w:rFonts w:cs="Times New Roman"/>
          <w:lang w:val="en-US"/>
        </w:rPr>
        <w:sectPr w:rsidR="00994653" w:rsidRPr="00B16410" w:rsidSect="008C581B">
          <w:type w:val="continuous"/>
          <w:pgSz w:w="12240" w:h="15840" w:code="9"/>
          <w:pgMar w:top="1440" w:right="1267" w:bottom="1440" w:left="1440" w:header="706" w:footer="706" w:gutter="0"/>
          <w:cols w:space="708"/>
          <w:docGrid w:linePitch="360"/>
        </w:sectPr>
      </w:pPr>
    </w:p>
    <w:p w14:paraId="1EFE7582" w14:textId="529B1A93" w:rsidR="00CD0700" w:rsidRPr="00CD0700" w:rsidRDefault="00CD0700" w:rsidP="00CD0700">
      <w:pPr>
        <w:rPr>
          <w:rFonts w:cs="Times New Roman"/>
          <w:lang w:val="en-US"/>
        </w:rPr>
      </w:pPr>
      <w:r w:rsidRPr="00CD0700">
        <w:rPr>
          <w:rFonts w:cs="Times New Roman"/>
          <w:lang w:val="en-US"/>
        </w:rPr>
        <w:lastRenderedPageBreak/>
        <w:t xml:space="preserve">To demonstrate </w:t>
      </w:r>
      <w:r w:rsidR="0070796A">
        <w:rPr>
          <w:rFonts w:cs="Times New Roman"/>
          <w:lang w:val="en-US"/>
        </w:rPr>
        <w:t xml:space="preserve">that </w:t>
      </w:r>
      <w:r w:rsidRPr="00CD0700">
        <w:rPr>
          <w:rFonts w:cs="Times New Roman"/>
          <w:lang w:val="en-US"/>
        </w:rPr>
        <w:t>MemoryMonRWX has the ability to prevent read-access to sensitive data in the memory we use another kernel-mode exploit “Disarms PatchGuard (DisPG)”, as has been proposed by Tanda (2016-j). One of the components of DisPG reads the value from nt!PoolBigPageTableSize, which stores the address of the big page pool table Sylve, et al</w:t>
      </w:r>
      <w:r w:rsidR="00103D27">
        <w:rPr>
          <w:rFonts w:cs="Times New Roman"/>
          <w:lang w:val="en-US"/>
        </w:rPr>
        <w:t xml:space="preserve">., </w:t>
      </w:r>
      <w:r w:rsidRPr="00CD0700">
        <w:rPr>
          <w:rFonts w:cs="Times New Roman"/>
          <w:lang w:val="en-US"/>
        </w:rPr>
        <w:t xml:space="preserve">(2016). To prevent such unauthorized reading we predefined the MemoryMonRWX destination range using the address of nt!PoolBigPageTableSize and also changed the logic of intercepting in the following way: Thus any unauthorized reading access attempts to this memory content will be redirected to a fake zero page. As a result, DisPG reads the replaced fake zero value and fails to disable PatchGuard. Video demonstration of this case is loaded in (Tanda, 2016-k). </w:t>
      </w:r>
    </w:p>
    <w:p w14:paraId="645EC43E" w14:textId="22EEC655" w:rsidR="00CD0700" w:rsidRDefault="00CD0700" w:rsidP="00CD0700">
      <w:pPr>
        <w:rPr>
          <w:rFonts w:cs="Times New Roman"/>
          <w:lang w:val="en-US"/>
        </w:rPr>
      </w:pPr>
      <w:r w:rsidRPr="00CD0700">
        <w:rPr>
          <w:rFonts w:cs="Times New Roman"/>
          <w:lang w:val="en-US"/>
        </w:rPr>
        <w:t>Thus MemoryMonRWE prevents any unauthorized reading access of the sensitive data.</w:t>
      </w:r>
    </w:p>
    <w:p w14:paraId="430FB179" w14:textId="2C6471CE" w:rsidR="002C0F68" w:rsidRPr="00B16410" w:rsidRDefault="003D703E" w:rsidP="002C0F68">
      <w:pPr>
        <w:pStyle w:val="Heading3"/>
      </w:pPr>
      <w:fldSimple w:instr=" SEQ First \c \* ARABIC \* MERGEFORMAT \* MERGEFORMAT  \* MERGEFORMAT  \* MERGEFORMAT ">
        <w:r w:rsidR="00F974A4">
          <w:rPr>
            <w:noProof/>
          </w:rPr>
          <w:t>3</w:t>
        </w:r>
      </w:fldSimple>
      <w:r w:rsidR="002C0F68" w:rsidRPr="00B16410">
        <w:t>.</w:t>
      </w:r>
      <w:fldSimple w:instr=" SEQ Second \c \* ARABIC \* MERGEFORMAT \* MERGEFORMAT  \* MERGEFORMAT  \* MERGEFORMAT ">
        <w:r w:rsidR="00F974A4">
          <w:rPr>
            <w:noProof/>
          </w:rPr>
          <w:t>3</w:t>
        </w:r>
      </w:fldSimple>
      <w:r w:rsidR="002C0F68" w:rsidRPr="00B16410">
        <w:t>.</w:t>
      </w:r>
      <w:fldSimple w:instr=" SEQ Third \n \* ARABIC \* MERGEFORMAT \* MERGEFORMAT  \* MERGEFORMAT  \* MERGEFORMAT  \* MERGEFORMAT ">
        <w:r w:rsidR="00F974A4">
          <w:rPr>
            <w:noProof/>
          </w:rPr>
          <w:t>3</w:t>
        </w:r>
      </w:fldSimple>
      <w:r w:rsidR="002C0F68" w:rsidRPr="00B16410">
        <w:t>. </w:t>
      </w:r>
      <w:r w:rsidR="00A91275" w:rsidRPr="00B16410">
        <w:rPr>
          <w:rFonts w:cs="Times New Roman"/>
        </w:rPr>
        <w:t>Real World Case – Applying MemoryMonRWX to Analyze Turla Rootkit</w:t>
      </w:r>
    </w:p>
    <w:p w14:paraId="3F3DB02E" w14:textId="77777777" w:rsidR="0070796A" w:rsidRDefault="00CD0700" w:rsidP="007B1018">
      <w:pPr>
        <w:rPr>
          <w:rFonts w:cs="Times New Roman"/>
          <w:lang w:val="en-US"/>
        </w:rPr>
      </w:pPr>
      <w:r w:rsidRPr="00CD0700">
        <w:rPr>
          <w:rFonts w:cs="Times New Roman"/>
          <w:lang w:val="en-US"/>
        </w:rPr>
        <w:t xml:space="preserve">Another rootkit technique moves malware executable code outside the driver section. As a result, kernel memory includes unknown pages with an executable code. </w:t>
      </w:r>
    </w:p>
    <w:p w14:paraId="4192B763" w14:textId="630E8629" w:rsidR="0070796A" w:rsidRDefault="00CD0700" w:rsidP="007B1018">
      <w:pPr>
        <w:rPr>
          <w:rFonts w:cs="Times New Roman"/>
          <w:lang w:val="en-US"/>
        </w:rPr>
      </w:pPr>
      <w:r w:rsidRPr="00CD0700">
        <w:rPr>
          <w:rFonts w:cs="Times New Roman"/>
          <w:lang w:val="en-US"/>
        </w:rPr>
        <w:t xml:space="preserve">MemoryMonRWX is able to reveal such executable code as well as providing facilities to analyze it with the help of a disassembler. To demonstrate these facilities, we use Turla rootkit (also known as Uroburos rootkit). </w:t>
      </w:r>
    </w:p>
    <w:p w14:paraId="3F06819A" w14:textId="168942BD" w:rsidR="0070796A" w:rsidRDefault="00CD0700" w:rsidP="007B1018">
      <w:pPr>
        <w:rPr>
          <w:rFonts w:cs="Times New Roman"/>
          <w:lang w:val="en-US"/>
        </w:rPr>
      </w:pPr>
      <w:r w:rsidRPr="00CD0700">
        <w:rPr>
          <w:rFonts w:cs="Times New Roman"/>
          <w:lang w:val="en-US"/>
        </w:rPr>
        <w:t>We tested MemoryMonRWX on the 64bit version of Windows 7 against the Turla rootkit and confirmed that MemoryMonRWX is able to detect execution of non-paged pool and that the executed region contained unpacked rootkit code (Tanda, 2016-l).</w:t>
      </w:r>
    </w:p>
    <w:p w14:paraId="7EC69AD4" w14:textId="54D490D2" w:rsidR="00BD0655" w:rsidRPr="00B16410" w:rsidRDefault="003D703E" w:rsidP="00BD0655">
      <w:pPr>
        <w:pStyle w:val="Heading2"/>
        <w:rPr>
          <w:rFonts w:cs="Times New Roman"/>
        </w:rPr>
      </w:pPr>
      <w:fldSimple w:instr=" SEQ First \c \* ARABIC \* MERGEFORMAT \* MERGEFORMAT  \* MERGEFORMAT ">
        <w:r w:rsidR="00F974A4">
          <w:rPr>
            <w:noProof/>
          </w:rPr>
          <w:t>3</w:t>
        </w:r>
      </w:fldSimple>
      <w:r w:rsidR="00BD0655" w:rsidRPr="00B16410">
        <w:t>.</w:t>
      </w:r>
      <w:fldSimple w:instr=" SEQ Second \n \* ARABIC \* MERGEFORMAT \* MERGEFORMAT  \* MERGEFORMAT  \* MERGEFORMAT ">
        <w:r w:rsidR="00F974A4">
          <w:rPr>
            <w:noProof/>
          </w:rPr>
          <w:t>4</w:t>
        </w:r>
      </w:fldSimple>
      <w:r w:rsidR="00BD0655" w:rsidRPr="00B16410">
        <w:t>. </w:t>
      </w:r>
      <w:r w:rsidR="00BD0655" w:rsidRPr="00B16410">
        <w:rPr>
          <w:rFonts w:cs="Times New Roman"/>
        </w:rPr>
        <w:t>Benchmarks</w:t>
      </w:r>
    </w:p>
    <w:p w14:paraId="4B6FDC10" w14:textId="6D989BEA" w:rsidR="00CD0700" w:rsidRPr="00CD0700" w:rsidRDefault="00CD0700" w:rsidP="00CD0700">
      <w:pPr>
        <w:rPr>
          <w:rFonts w:cs="Times New Roman"/>
          <w:lang w:val="en-US"/>
        </w:rPr>
      </w:pPr>
      <w:r w:rsidRPr="00CD0700">
        <w:rPr>
          <w:rFonts w:cs="Times New Roman"/>
          <w:lang w:val="en-US"/>
        </w:rPr>
        <w:t xml:space="preserve">Performance measurement was conducted on the 64bit version of Windows 10 running on a Macbook Air with Intel Core i7-4650U, 8GB RAM and SSD flash storage. In this experiment, we executed Novabench (Novabench, n.d.) and PCMark8 Home (PCMark8, n.d.) on the system with and without MemoryMonRWX. Compared overhead in ratio is shown in </w:t>
      </w:r>
      <w:r w:rsidRPr="00B16410">
        <w:rPr>
          <w:rFonts w:cs="Times New Roman"/>
          <w:lang w:val="en-US"/>
        </w:rPr>
        <w:fldChar w:fldCharType="begin"/>
      </w:r>
      <w:r w:rsidRPr="00B16410">
        <w:rPr>
          <w:rFonts w:cs="Times New Roman"/>
          <w:lang w:val="en-US"/>
        </w:rPr>
        <w:instrText xml:space="preserve"> REF _Ref470183016 \h </w:instrText>
      </w:r>
      <w:r>
        <w:rPr>
          <w:rFonts w:cs="Times New Roman"/>
          <w:lang w:val="en-US"/>
        </w:rPr>
        <w:instrText xml:space="preserve"> \* MERGEFORMAT </w:instrText>
      </w:r>
      <w:r w:rsidRPr="00B16410">
        <w:rPr>
          <w:rFonts w:cs="Times New Roman"/>
          <w:lang w:val="en-US"/>
        </w:rPr>
      </w:r>
      <w:r w:rsidRPr="00B16410">
        <w:rPr>
          <w:rFonts w:cs="Times New Roman"/>
          <w:lang w:val="en-US"/>
        </w:rPr>
        <w:fldChar w:fldCharType="separate"/>
      </w:r>
      <w:r w:rsidR="00F974A4" w:rsidRPr="00B16410">
        <w:rPr>
          <w:rFonts w:cs="Times New Roman"/>
          <w:lang w:val="en-US"/>
        </w:rPr>
        <w:t>Figure </w:t>
      </w:r>
      <w:r w:rsidR="00F974A4">
        <w:rPr>
          <w:rFonts w:cs="Times New Roman"/>
          <w:lang w:val="en-US"/>
        </w:rPr>
        <w:t>14</w:t>
      </w:r>
      <w:r w:rsidRPr="00B16410">
        <w:rPr>
          <w:rFonts w:cs="Times New Roman"/>
          <w:lang w:val="en-US"/>
        </w:rPr>
        <w:fldChar w:fldCharType="end"/>
      </w:r>
      <w:r w:rsidRPr="00CD0700">
        <w:rPr>
          <w:rFonts w:cs="Times New Roman"/>
          <w:lang w:val="en-US"/>
        </w:rPr>
        <w:t xml:space="preserve">. We can measure how much the system performance changed in comparison to 0%, which indicates the system operating without those hypervisor tools. </w:t>
      </w:r>
    </w:p>
    <w:p w14:paraId="673C8F8B" w14:textId="05FB3B63" w:rsidR="00CD0700" w:rsidRDefault="00CD0700" w:rsidP="007B1018">
      <w:pPr>
        <w:rPr>
          <w:rFonts w:cs="Times New Roman"/>
          <w:lang w:val="en-US"/>
        </w:rPr>
      </w:pPr>
      <w:r w:rsidRPr="00EA1955">
        <w:rPr>
          <w:rFonts w:cs="Times New Roman"/>
          <w:lang w:val="en-US"/>
        </w:rPr>
        <w:t>The results showed that performance degradation ke</w:t>
      </w:r>
      <w:r w:rsidR="00AC0815" w:rsidRPr="00EA1955">
        <w:rPr>
          <w:rFonts w:cs="Times New Roman"/>
          <w:lang w:val="en-US"/>
        </w:rPr>
        <w:t>p</w:t>
      </w:r>
      <w:r w:rsidRPr="00EA1955">
        <w:rPr>
          <w:rFonts w:cs="Times New Roman"/>
          <w:lang w:val="en-US"/>
        </w:rPr>
        <w:t xml:space="preserve">t </w:t>
      </w:r>
      <w:r w:rsidR="00EA1955" w:rsidRPr="00EA1955">
        <w:rPr>
          <w:rFonts w:cs="Times New Roman"/>
          <w:lang w:val="en-US"/>
        </w:rPr>
        <w:t xml:space="preserve">to </w:t>
      </w:r>
      <w:r w:rsidRPr="00EA1955">
        <w:rPr>
          <w:rFonts w:cs="Times New Roman"/>
          <w:lang w:val="en-US"/>
        </w:rPr>
        <w:t>less than 10% in all tests except the Novabench Graphics Tests. We</w:t>
      </w:r>
      <w:r w:rsidRPr="00CD0700">
        <w:rPr>
          <w:rFonts w:cs="Times New Roman"/>
          <w:lang w:val="en-US"/>
        </w:rPr>
        <w:t xml:space="preserve"> surmise that the reason for the higher overhead on this test is caused by frequent TLB flush led by active memory access, yet this has not been investigated</w:t>
      </w:r>
      <w:r w:rsidR="00AC0815" w:rsidRPr="00AC0815">
        <w:rPr>
          <w:rFonts w:cs="Times New Roman"/>
          <w:lang w:val="en-US"/>
        </w:rPr>
        <w:t xml:space="preserve"> </w:t>
      </w:r>
      <w:r w:rsidR="00AC0815" w:rsidRPr="00CD0700">
        <w:rPr>
          <w:rFonts w:cs="Times New Roman"/>
          <w:lang w:val="en-US"/>
        </w:rPr>
        <w:t>so far</w:t>
      </w:r>
      <w:r w:rsidRPr="00CD0700">
        <w:rPr>
          <w:rFonts w:cs="Times New Roman"/>
          <w:lang w:val="en-US"/>
        </w:rPr>
        <w:t>. Users should experience much less overheads during their routine work: opening and saving documents or surfing the Internet.</w:t>
      </w:r>
    </w:p>
    <w:p w14:paraId="3E114869" w14:textId="0F6EB0CA" w:rsidR="00CD0700" w:rsidRDefault="00CD0700" w:rsidP="007B1018">
      <w:pPr>
        <w:rPr>
          <w:rFonts w:cs="Times New Roman"/>
          <w:lang w:val="en-US"/>
        </w:rPr>
      </w:pPr>
    </w:p>
    <w:p w14:paraId="2480FF30" w14:textId="77777777" w:rsidR="00CD0700" w:rsidRDefault="00CD0700" w:rsidP="007B1018">
      <w:pPr>
        <w:rPr>
          <w:rFonts w:cs="Times New Roman"/>
          <w:lang w:val="en-US"/>
        </w:rPr>
      </w:pPr>
    </w:p>
    <w:p w14:paraId="31CA4CA2" w14:textId="77777777" w:rsidR="00CD0700" w:rsidRDefault="00CD0700" w:rsidP="007B1018">
      <w:pPr>
        <w:rPr>
          <w:rFonts w:cs="Times New Roman"/>
          <w:lang w:val="en-US"/>
        </w:rPr>
      </w:pPr>
    </w:p>
    <w:p w14:paraId="1B9AAF61" w14:textId="5C008298" w:rsidR="006E373A" w:rsidRPr="00B16410" w:rsidRDefault="006E373A" w:rsidP="006E373A">
      <w:pPr>
        <w:pStyle w:val="Heading1"/>
      </w:pPr>
      <w:r w:rsidRPr="00B16410">
        <w:rPr>
          <w:rFonts w:cs="Times New Roman"/>
        </w:rPr>
        <w:lastRenderedPageBreak/>
        <w:fldChar w:fldCharType="begin"/>
      </w:r>
      <w:r w:rsidRPr="00B16410">
        <w:rPr>
          <w:rFonts w:cs="Times New Roman"/>
        </w:rPr>
        <w:instrText xml:space="preserve"> SEQ First \n \* ARABIC \* MERGEFORMAT \* MERGEFORMAT </w:instrText>
      </w:r>
      <w:r w:rsidRPr="00B16410">
        <w:rPr>
          <w:rFonts w:cs="Times New Roman"/>
        </w:rPr>
        <w:fldChar w:fldCharType="separate"/>
      </w:r>
      <w:bookmarkStart w:id="34" w:name="_Toc437933916"/>
      <w:r w:rsidR="00F974A4">
        <w:rPr>
          <w:rFonts w:cs="Times New Roman"/>
          <w:noProof/>
        </w:rPr>
        <w:t>4</w:t>
      </w:r>
      <w:r w:rsidRPr="00B16410">
        <w:rPr>
          <w:rFonts w:cs="Times New Roman"/>
        </w:rPr>
        <w:fldChar w:fldCharType="end"/>
      </w:r>
      <w:r w:rsidRPr="00B16410">
        <w:rPr>
          <w:rFonts w:cs="Times New Roman"/>
        </w:rPr>
        <w:t>. </w:t>
      </w:r>
      <w:bookmarkEnd w:id="34"/>
      <w:r w:rsidRPr="00B16410">
        <w:rPr>
          <w:caps/>
        </w:rPr>
        <w:t>CONCLUSIONS &amp; FUTURE WORK</w:t>
      </w:r>
    </w:p>
    <w:p w14:paraId="1846E0BA" w14:textId="77777777" w:rsidR="006E373A" w:rsidRPr="00B16410" w:rsidRDefault="006E373A" w:rsidP="006E373A">
      <w:pPr>
        <w:rPr>
          <w:lang w:val="en-US"/>
        </w:rPr>
      </w:pPr>
      <w:r w:rsidRPr="00B16410">
        <w:rPr>
          <w:lang w:val="en-US"/>
        </w:rPr>
        <w:t xml:space="preserve">In this paper we have achieved the following results: </w:t>
      </w:r>
    </w:p>
    <w:p w14:paraId="0CDD70B9" w14:textId="77777777" w:rsidR="00A46380" w:rsidRPr="00A46380" w:rsidRDefault="00A46380" w:rsidP="00A46380">
      <w:pPr>
        <w:pStyle w:val="ListParagraph"/>
        <w:numPr>
          <w:ilvl w:val="0"/>
          <w:numId w:val="19"/>
        </w:numPr>
        <w:rPr>
          <w:lang w:val="en-US"/>
        </w:rPr>
      </w:pPr>
      <w:r w:rsidRPr="00A46380">
        <w:rPr>
          <w:lang w:val="en-US"/>
        </w:rPr>
        <w:t xml:space="preserve">We are able to reveal and prevent malicious activity by logging and controlling read-, write, and execute- memory access in a real time mode. </w:t>
      </w:r>
    </w:p>
    <w:p w14:paraId="263A205B" w14:textId="33C2B9F3" w:rsidR="00A46380" w:rsidRPr="00A46380" w:rsidRDefault="00A46380" w:rsidP="00A46380">
      <w:pPr>
        <w:pStyle w:val="ListParagraph"/>
        <w:numPr>
          <w:ilvl w:val="0"/>
          <w:numId w:val="19"/>
        </w:numPr>
        <w:rPr>
          <w:lang w:val="en-US"/>
        </w:rPr>
      </w:pPr>
      <w:r w:rsidRPr="00A46380">
        <w:rPr>
          <w:lang w:val="en-US"/>
        </w:rPr>
        <w:t>We developed a MemoryMonRWX hypervisor to ensure the integrity and confidentiality of both code and data. This system helps to detect kernel-mode malware, even if this malware applies popular OS-based prevention techniques.</w:t>
      </w:r>
    </w:p>
    <w:p w14:paraId="1EF810E9" w14:textId="068DFE7B" w:rsidR="00A46380" w:rsidRPr="00A46380" w:rsidRDefault="00A46380" w:rsidP="00A46380">
      <w:pPr>
        <w:pStyle w:val="ListParagraph"/>
        <w:numPr>
          <w:ilvl w:val="0"/>
          <w:numId w:val="19"/>
        </w:numPr>
        <w:rPr>
          <w:lang w:val="en-US"/>
        </w:rPr>
      </w:pPr>
      <w:r w:rsidRPr="00A46380">
        <w:rPr>
          <w:lang w:val="en-US"/>
        </w:rPr>
        <w:t>MemoryMonRWX can be used to monitor access to the memory for a variety of different</w:t>
      </w:r>
      <w:r>
        <w:rPr>
          <w:lang w:val="en-US"/>
        </w:rPr>
        <w:t xml:space="preserve"> </w:t>
      </w:r>
      <w:r w:rsidRPr="00A46380">
        <w:rPr>
          <w:lang w:val="en-US"/>
        </w:rPr>
        <w:t xml:space="preserve">purposes: driver tracking, reverse engineering, detection of unknown malware, verification and protection of proprietary software. </w:t>
      </w:r>
    </w:p>
    <w:p w14:paraId="2DAD89EC" w14:textId="77777777" w:rsidR="00A46380" w:rsidRPr="00A46380" w:rsidRDefault="00A46380" w:rsidP="00A46380">
      <w:pPr>
        <w:pStyle w:val="ListParagraph"/>
        <w:numPr>
          <w:ilvl w:val="0"/>
          <w:numId w:val="19"/>
        </w:numPr>
        <w:rPr>
          <w:lang w:val="en-US"/>
        </w:rPr>
      </w:pPr>
      <w:r w:rsidRPr="00A46380">
        <w:rPr>
          <w:lang w:val="en-US"/>
        </w:rPr>
        <w:t xml:space="preserve">We demonstrate that MemoryMonRWX can be used in practice, the evaluation of its benchmarks shows that its degradation is quite small. </w:t>
      </w:r>
    </w:p>
    <w:p w14:paraId="63187D39" w14:textId="23400438" w:rsidR="00A46380" w:rsidRPr="007D4681" w:rsidRDefault="00A46380" w:rsidP="00A46380">
      <w:pPr>
        <w:pStyle w:val="ListParagraph"/>
        <w:numPr>
          <w:ilvl w:val="0"/>
          <w:numId w:val="19"/>
        </w:numPr>
        <w:rPr>
          <w:lang w:val="en-US"/>
        </w:rPr>
      </w:pPr>
      <w:r w:rsidRPr="00A46380">
        <w:rPr>
          <w:lang w:val="en-US"/>
        </w:rPr>
        <w:t>MemoryMonRWX is a tiny open-source project which can be easily used by students and post-graduate students during their research activity</w:t>
      </w:r>
      <w:r w:rsidR="002E15FB">
        <w:rPr>
          <w:lang w:val="en-US"/>
        </w:rPr>
        <w:t>.</w:t>
      </w:r>
    </w:p>
    <w:p w14:paraId="65FFD2B4" w14:textId="57EA46B1" w:rsidR="00A46380" w:rsidRPr="00B16410" w:rsidRDefault="00A46380" w:rsidP="007B1018">
      <w:pPr>
        <w:rPr>
          <w:rFonts w:cs="Times New Roman"/>
          <w:lang w:val="en-US"/>
        </w:rPr>
      </w:pPr>
      <w:r w:rsidRPr="00A46380">
        <w:rPr>
          <w:lang w:val="en-US"/>
        </w:rPr>
        <w:t xml:space="preserve">With regard to future work we would like to suggest the following ideas </w:t>
      </w:r>
    </w:p>
    <w:p w14:paraId="685D40E1" w14:textId="77777777" w:rsidR="007B1018" w:rsidRPr="00B16410" w:rsidRDefault="007B1018" w:rsidP="007B1018">
      <w:pPr>
        <w:spacing w:before="20" w:after="100"/>
        <w:rPr>
          <w:rFonts w:cs="Times New Roman"/>
          <w:lang w:val="en-US"/>
        </w:rPr>
        <w:sectPr w:rsidR="007B1018" w:rsidRPr="00B16410"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7B1018" w:rsidRPr="00B16410" w14:paraId="6F979A97" w14:textId="77777777" w:rsidTr="008D6E8B">
        <w:trPr>
          <w:jc w:val="center"/>
        </w:trPr>
        <w:tc>
          <w:tcPr>
            <w:tcW w:w="9461" w:type="dxa"/>
          </w:tcPr>
          <w:p w14:paraId="5C8EDBEA" w14:textId="54165D6C" w:rsidR="007B1018" w:rsidRPr="00B16410" w:rsidRDefault="00AB61D5" w:rsidP="006E373A">
            <w:pPr>
              <w:keepNext/>
              <w:spacing w:before="120"/>
              <w:jc w:val="center"/>
              <w:rPr>
                <w:rFonts w:cs="Times New Roman"/>
                <w:lang w:val="en-US"/>
              </w:rPr>
            </w:pPr>
            <w:r w:rsidRPr="00AB61D5">
              <w:rPr>
                <w:rFonts w:cs="Times New Roman"/>
                <w:noProof/>
                <w:lang w:val="en-US"/>
              </w:rPr>
              <w:lastRenderedPageBreak/>
              <w:drawing>
                <wp:inline distT="0" distB="0" distL="0" distR="0" wp14:anchorId="66B4E4EB" wp14:editId="399E4D14">
                  <wp:extent cx="3838976" cy="2476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5282" cy="2480568"/>
                          </a:xfrm>
                          <a:prstGeom prst="rect">
                            <a:avLst/>
                          </a:prstGeom>
                          <a:noFill/>
                          <a:ln>
                            <a:noFill/>
                          </a:ln>
                        </pic:spPr>
                      </pic:pic>
                    </a:graphicData>
                  </a:graphic>
                </wp:inline>
              </w:drawing>
            </w:r>
          </w:p>
        </w:tc>
      </w:tr>
      <w:tr w:rsidR="007B1018" w:rsidRPr="00DE04DF" w14:paraId="2CD22F8D" w14:textId="77777777" w:rsidTr="008D6E8B">
        <w:trPr>
          <w:jc w:val="center"/>
        </w:trPr>
        <w:tc>
          <w:tcPr>
            <w:tcW w:w="9461" w:type="dxa"/>
          </w:tcPr>
          <w:p w14:paraId="261272FE" w14:textId="19FA3F8A" w:rsidR="007B1018" w:rsidRPr="00B16410" w:rsidRDefault="007B1018" w:rsidP="002E15FB">
            <w:pPr>
              <w:keepNext/>
              <w:spacing w:before="120"/>
              <w:jc w:val="center"/>
              <w:rPr>
                <w:rFonts w:cs="Times New Roman"/>
                <w:lang w:val="en-US"/>
              </w:rPr>
            </w:pPr>
            <w:bookmarkStart w:id="35" w:name="_Ref470183016"/>
            <w:r w:rsidRPr="00B16410">
              <w:rPr>
                <w:rFonts w:cs="Times New Roman"/>
                <w:lang w:val="en-US"/>
              </w:rPr>
              <w:t>Figure </w:t>
            </w:r>
            <w:r w:rsidRPr="00B16410">
              <w:rPr>
                <w:rFonts w:cs="Times New Roman"/>
                <w:lang w:val="en-US"/>
              </w:rPr>
              <w:fldChar w:fldCharType="begin"/>
            </w:r>
            <w:r w:rsidRPr="00B16410">
              <w:rPr>
                <w:rFonts w:cs="Times New Roman"/>
                <w:lang w:val="en-US"/>
              </w:rPr>
              <w:instrText xml:space="preserve"> SEQ Figure \n \* ARABIC \* MERGEFORMAT</w:instrText>
            </w:r>
            <w:r w:rsidRPr="00B16410">
              <w:rPr>
                <w:rFonts w:cs="Times New Roman"/>
                <w:lang w:val="en-US"/>
              </w:rPr>
              <w:fldChar w:fldCharType="separate"/>
            </w:r>
            <w:r w:rsidR="00F974A4">
              <w:rPr>
                <w:rFonts w:cs="Times New Roman"/>
                <w:noProof/>
                <w:lang w:val="en-US"/>
              </w:rPr>
              <w:t>14</w:t>
            </w:r>
            <w:r w:rsidRPr="00B16410">
              <w:rPr>
                <w:rFonts w:cs="Times New Roman"/>
                <w:lang w:val="en-US"/>
              </w:rPr>
              <w:fldChar w:fldCharType="end"/>
            </w:r>
            <w:bookmarkEnd w:id="35"/>
            <w:r w:rsidRPr="00B16410">
              <w:rPr>
                <w:rFonts w:cs="Times New Roman"/>
                <w:lang w:val="en-US"/>
              </w:rPr>
              <w:t xml:space="preserve"> </w:t>
            </w:r>
            <w:r w:rsidR="001C4613" w:rsidRPr="00B16410">
              <w:rPr>
                <w:rFonts w:cs="Times New Roman"/>
                <w:lang w:val="en-US"/>
              </w:rPr>
              <w:t>MemoryMonRWX overhead</w:t>
            </w:r>
            <w:r w:rsidR="00A45E90" w:rsidRPr="00B16410">
              <w:rPr>
                <w:rFonts w:cs="Times New Roman"/>
                <w:lang w:val="en-US"/>
              </w:rPr>
              <w:t xml:space="preserve"> </w:t>
            </w:r>
            <w:r w:rsidR="002E15FB">
              <w:rPr>
                <w:rFonts w:cs="Times New Roman"/>
                <w:lang w:val="en-US"/>
              </w:rPr>
              <w:br/>
            </w:r>
            <w:r w:rsidR="001C4613" w:rsidRPr="00B16410">
              <w:rPr>
                <w:rFonts w:cs="Times New Roman"/>
                <w:lang w:val="en-US"/>
              </w:rPr>
              <w:t>0% indicates the system without hypervisor</w:t>
            </w:r>
            <w:r w:rsidR="00DF77AD">
              <w:rPr>
                <w:rFonts w:cs="Times New Roman"/>
                <w:lang w:val="en-US"/>
              </w:rPr>
              <w:t xml:space="preserve">, 100% – </w:t>
            </w:r>
            <w:r w:rsidR="002E15FB">
              <w:rPr>
                <w:rFonts w:cs="Times New Roman"/>
                <w:lang w:val="en-US"/>
              </w:rPr>
              <w:t xml:space="preserve">full </w:t>
            </w:r>
            <w:r w:rsidR="00DF77AD" w:rsidRPr="00DF77AD">
              <w:rPr>
                <w:rFonts w:cs="Times New Roman"/>
                <w:lang w:val="en-US"/>
              </w:rPr>
              <w:t>system overload</w:t>
            </w:r>
          </w:p>
        </w:tc>
      </w:tr>
    </w:tbl>
    <w:p w14:paraId="1676ED52" w14:textId="77777777" w:rsidR="007B1018" w:rsidRPr="00B16410" w:rsidRDefault="007B1018" w:rsidP="007B1018">
      <w:pPr>
        <w:rPr>
          <w:rFonts w:cs="Times New Roman"/>
          <w:lang w:val="en-US"/>
        </w:rPr>
        <w:sectPr w:rsidR="007B1018" w:rsidRPr="00B16410" w:rsidSect="008C581B">
          <w:type w:val="continuous"/>
          <w:pgSz w:w="12240" w:h="15840" w:code="9"/>
          <w:pgMar w:top="1440" w:right="1267" w:bottom="1440" w:left="1440" w:header="706" w:footer="706" w:gutter="0"/>
          <w:cols w:space="708"/>
          <w:docGrid w:linePitch="360"/>
        </w:sectPr>
      </w:pPr>
    </w:p>
    <w:p w14:paraId="751FA809" w14:textId="77777777" w:rsidR="006E373A" w:rsidRPr="00B16410" w:rsidRDefault="006E373A" w:rsidP="007B1018">
      <w:pPr>
        <w:rPr>
          <w:rFonts w:cs="Times New Roman"/>
          <w:lang w:val="en-US"/>
        </w:rPr>
      </w:pPr>
    </w:p>
    <w:p w14:paraId="6E6DA537" w14:textId="77777777" w:rsidR="007B1018" w:rsidRPr="00B16410" w:rsidRDefault="007B1018" w:rsidP="007B1018">
      <w:pPr>
        <w:rPr>
          <w:rFonts w:cs="Times New Roman"/>
          <w:lang w:val="en-US"/>
        </w:rPr>
        <w:sectPr w:rsidR="007B1018" w:rsidRPr="00B16410" w:rsidSect="008C581B">
          <w:type w:val="continuous"/>
          <w:pgSz w:w="12240" w:h="15840" w:code="9"/>
          <w:pgMar w:top="1440" w:right="1267" w:bottom="1440" w:left="1440" w:header="706" w:footer="706" w:gutter="0"/>
          <w:cols w:space="708"/>
          <w:docGrid w:linePitch="360"/>
        </w:sectPr>
      </w:pPr>
    </w:p>
    <w:p w14:paraId="7EDCC706" w14:textId="5F2B614B" w:rsidR="006E373A" w:rsidRPr="00B16410" w:rsidRDefault="006E373A" w:rsidP="006E373A">
      <w:pPr>
        <w:pStyle w:val="Heading2"/>
        <w:rPr>
          <w:noProof/>
        </w:rPr>
      </w:pPr>
      <w:r>
        <w:rPr>
          <w:noProof/>
        </w:rPr>
        <w:lastRenderedPageBreak/>
        <w:fldChar w:fldCharType="begin"/>
      </w:r>
      <w:r>
        <w:rPr>
          <w:noProof/>
        </w:rPr>
        <w:instrText xml:space="preserve"> SEQ First \c \* ARABIC \* MERGEFORMAT \* MERGEFORMAT  \* MERGEFORMAT </w:instrText>
      </w:r>
      <w:r>
        <w:rPr>
          <w:noProof/>
        </w:rPr>
        <w:fldChar w:fldCharType="separate"/>
      </w:r>
      <w:r w:rsidR="00F974A4">
        <w:rPr>
          <w:noProof/>
        </w:rPr>
        <w:t>4</w:t>
      </w:r>
      <w:r>
        <w:rPr>
          <w:noProof/>
        </w:rPr>
        <w:fldChar w:fldCharType="end"/>
      </w:r>
      <w:r w:rsidRPr="00B16410">
        <w:rPr>
          <w:noProof/>
        </w:rPr>
        <w:t>.</w:t>
      </w:r>
      <w:r>
        <w:rPr>
          <w:noProof/>
        </w:rPr>
        <w:fldChar w:fldCharType="begin"/>
      </w:r>
      <w:r>
        <w:rPr>
          <w:noProof/>
        </w:rPr>
        <w:instrText xml:space="preserve"> SEQ Second \r 1 \* ARABIC \* MERGEFORMAT \* MERGEFORMAT  \* MERGEFORMAT </w:instrText>
      </w:r>
      <w:r>
        <w:rPr>
          <w:noProof/>
        </w:rPr>
        <w:fldChar w:fldCharType="separate"/>
      </w:r>
      <w:r w:rsidR="00F974A4">
        <w:rPr>
          <w:noProof/>
        </w:rPr>
        <w:t>1</w:t>
      </w:r>
      <w:r>
        <w:rPr>
          <w:noProof/>
        </w:rPr>
        <w:fldChar w:fldCharType="end"/>
      </w:r>
      <w:r w:rsidRPr="00B16410">
        <w:rPr>
          <w:noProof/>
        </w:rPr>
        <w:t>. </w:t>
      </w:r>
      <w:r w:rsidRPr="009F2F59">
        <w:rPr>
          <w:noProof/>
        </w:rPr>
        <w:t>Hypervisor-based Warden Controls Access to The Memory</w:t>
      </w:r>
    </w:p>
    <w:p w14:paraId="2DA0B57C" w14:textId="50D95561" w:rsidR="005C6A56" w:rsidRPr="005C6A56" w:rsidRDefault="005C6A56" w:rsidP="005C6A56">
      <w:pPr>
        <w:rPr>
          <w:lang w:val="en-US"/>
        </w:rPr>
      </w:pPr>
      <w:r w:rsidRPr="005C6A56">
        <w:rPr>
          <w:lang w:val="en-US"/>
        </w:rPr>
        <w:t>We propose an idea of how to improve PatchGuard facilities and make it more resilient. We propose an idea for hypervisor-based warden (HyperWarden) which is not vulnerable to all kernel-mode malware manipulations, because it runs in a more privileged mode. Existing PatchGuard provides integrity for Windows kernel code and detects unlinking attacks on the structures from process and drivers lists (Ionescu, 2015). It does not protect the integrity of the full content of these structures in the memory (Ch40zz, 2015) as well as not providing any mechanisms to protect memory of the 3</w:t>
      </w:r>
      <w:r w:rsidRPr="005C6A56">
        <w:rPr>
          <w:vertAlign w:val="superscript"/>
          <w:lang w:val="en-US"/>
        </w:rPr>
        <w:t>rd</w:t>
      </w:r>
      <w:r>
        <w:rPr>
          <w:lang w:val="en-US"/>
        </w:rPr>
        <w:t xml:space="preserve"> </w:t>
      </w:r>
      <w:r w:rsidRPr="005C6A56">
        <w:rPr>
          <w:lang w:val="en-US"/>
        </w:rPr>
        <w:t>party drivers from being tampered with.</w:t>
      </w:r>
    </w:p>
    <w:p w14:paraId="1678F7E0" w14:textId="5BC57E43" w:rsidR="005C6A56" w:rsidRDefault="005C6A56" w:rsidP="006E373A">
      <w:pPr>
        <w:rPr>
          <w:lang w:val="en-US"/>
        </w:rPr>
      </w:pPr>
      <w:r w:rsidRPr="005C6A56">
        <w:rPr>
          <w:lang w:val="en-US"/>
        </w:rPr>
        <w:t>HyperWarden will exclude all these drawbacks. It will provide flexible protection for all data in the memory using MemoryMonRWX as its basis. By dynamic configuration of SRC/DST ranges and allowed types of memory access we can guarantee the data and code security. HyperWarden will avoid any modification of critical Windows code and multiple structures in the memory. It will allow modification and read critical Windows data only through the Windows kernel code. To protect the integrity and confidentiality of the code and data of the third part drivers HyperWarden will provide API to configure regions of memory, which need be protected. HyperWarden will support functions to activate/deactivate memory protection as well as adding\deleting protected memory areas for each driver. As a result, HyperWarden helps to provide complex memory security: protect integrity for OS critical areas as well as integrity and confidentiality of users for the configured memory areas.</w:t>
      </w:r>
    </w:p>
    <w:p w14:paraId="493C378A" w14:textId="14115C65" w:rsidR="00532906" w:rsidRPr="009F2F59" w:rsidRDefault="009F2F59" w:rsidP="00532906">
      <w:pPr>
        <w:pStyle w:val="Heading2"/>
        <w:rPr>
          <w:noProof/>
        </w:rPr>
      </w:pPr>
      <w:r>
        <w:rPr>
          <w:noProof/>
        </w:rPr>
        <w:fldChar w:fldCharType="begin"/>
      </w:r>
      <w:r>
        <w:rPr>
          <w:noProof/>
        </w:rPr>
        <w:instrText xml:space="preserve"> SEQ First \c \* ARABIC \* MERGEFORMAT \* MERGEFORMAT  \* MERGEFORMAT </w:instrText>
      </w:r>
      <w:r>
        <w:rPr>
          <w:noProof/>
        </w:rPr>
        <w:fldChar w:fldCharType="separate"/>
      </w:r>
      <w:r w:rsidR="00F974A4">
        <w:rPr>
          <w:noProof/>
        </w:rPr>
        <w:t>4</w:t>
      </w:r>
      <w:r>
        <w:rPr>
          <w:noProof/>
        </w:rPr>
        <w:fldChar w:fldCharType="end"/>
      </w:r>
      <w:r w:rsidR="00532906" w:rsidRPr="00B16410">
        <w:rPr>
          <w:noProof/>
        </w:rPr>
        <w:t>.</w:t>
      </w:r>
      <w:r>
        <w:rPr>
          <w:noProof/>
        </w:rPr>
        <w:fldChar w:fldCharType="begin"/>
      </w:r>
      <w:r>
        <w:rPr>
          <w:noProof/>
        </w:rPr>
        <w:instrText xml:space="preserve"> SEQ Second \n \* ARABIC \* MERGEFORMAT \* MERGEFORMAT  \* MERGEFORMAT  \* MERGEFORMAT </w:instrText>
      </w:r>
      <w:r>
        <w:rPr>
          <w:noProof/>
        </w:rPr>
        <w:fldChar w:fldCharType="separate"/>
      </w:r>
      <w:r w:rsidR="00F974A4">
        <w:rPr>
          <w:noProof/>
        </w:rPr>
        <w:t>2</w:t>
      </w:r>
      <w:r>
        <w:rPr>
          <w:noProof/>
        </w:rPr>
        <w:fldChar w:fldCharType="end"/>
      </w:r>
      <w:r w:rsidR="00532906" w:rsidRPr="00B16410">
        <w:rPr>
          <w:noProof/>
        </w:rPr>
        <w:t>. </w:t>
      </w:r>
      <w:r w:rsidR="00B96313" w:rsidRPr="00B16410">
        <w:rPr>
          <w:noProof/>
        </w:rPr>
        <w:t xml:space="preserve">Protection </w:t>
      </w:r>
      <w:r w:rsidR="000472B1" w:rsidRPr="00B16410">
        <w:rPr>
          <w:noProof/>
        </w:rPr>
        <w:t>of</w:t>
      </w:r>
      <w:r w:rsidR="00B96313" w:rsidRPr="00B16410">
        <w:rPr>
          <w:noProof/>
        </w:rPr>
        <w:t xml:space="preserve"> Cloud Computing Systems</w:t>
      </w:r>
    </w:p>
    <w:p w14:paraId="202AFC1F" w14:textId="758AEF25" w:rsidR="0061037E" w:rsidRDefault="00413ADF" w:rsidP="00B96313">
      <w:pPr>
        <w:rPr>
          <w:rFonts w:cs="Times New Roman"/>
          <w:lang w:val="en-US"/>
        </w:rPr>
      </w:pPr>
      <w:r w:rsidRPr="00413ADF">
        <w:rPr>
          <w:rFonts w:cs="Times New Roman"/>
          <w:lang w:val="en-US"/>
        </w:rPr>
        <w:t>One of the possible scenarios of large scale application of MemoryMonRWX is to protect Cloud Computing Systems from being tampered by exploits and malware (Murakami, 2014). Private Cloud Computing Systems such as Amazon, Google, and Microsoft provide their clients with common services, whose behaviors are little altered. For each specific Software as a Service (SaaS) we can generate various behavior signatures, which correspond to typical operations with memory, and in this way avoid the leakage of users’ data.</w:t>
      </w:r>
    </w:p>
    <w:p w14:paraId="6EF758FD" w14:textId="0A322D23" w:rsidR="00B7441F" w:rsidRPr="00B16410" w:rsidRDefault="003D703E" w:rsidP="00B7441F">
      <w:pPr>
        <w:pStyle w:val="Heading2"/>
        <w:rPr>
          <w:rFonts w:cs="Times New Roman"/>
        </w:rPr>
      </w:pPr>
      <w:fldSimple w:instr=" SEQ First \c \* ARABIC \* MERGEFORMAT \* MERGEFORMAT  \* MERGEFORMAT ">
        <w:r w:rsidR="00F974A4">
          <w:rPr>
            <w:noProof/>
          </w:rPr>
          <w:t>4</w:t>
        </w:r>
      </w:fldSimple>
      <w:r w:rsidR="00B7441F" w:rsidRPr="00B16410">
        <w:t>.</w:t>
      </w:r>
      <w:fldSimple w:instr=" SEQ Second \n \* ARABIC \* MERGEFORMAT \* MERGEFORMAT  \* MERGEFORMAT  \* MERGEFORMAT ">
        <w:r w:rsidR="00F974A4">
          <w:rPr>
            <w:noProof/>
          </w:rPr>
          <w:t>3</w:t>
        </w:r>
      </w:fldSimple>
      <w:r w:rsidR="00B7441F" w:rsidRPr="00B16410">
        <w:t>. </w:t>
      </w:r>
      <w:r w:rsidR="001A3FE2" w:rsidRPr="00B16410">
        <w:t>Visualize Memory Access</w:t>
      </w:r>
    </w:p>
    <w:p w14:paraId="4AB6A6DE" w14:textId="19268D76" w:rsidR="00F73716" w:rsidRDefault="00F73716" w:rsidP="00613E2A">
      <w:pPr>
        <w:rPr>
          <w:lang w:val="en-US"/>
        </w:rPr>
      </w:pPr>
      <w:r w:rsidRPr="00F73716">
        <w:rPr>
          <w:lang w:val="en-US"/>
        </w:rPr>
        <w:t>Another suggestion is to visualize registered memory access using various techniques. The idea is to create a Dynamic Memory Map, demonstrating which driver or code has access to specific data in the memory. It may also monitor the frequency, amount of accessed data, and the content of memory. The first step is to draw a Static Memory Map with loaded drivers together with the allocated data using rectangles. It will look like a typical memory dump. The second step is to trap the access from each driver to the memory and then draw the corresponding arrow between the two blocks. The third step is to continue updating the picture and as a result this will show the Dynamic Memory Map. For first step we can use various data visualization techniques (ISOVIS, n.d.) and for the second step we can apply ideas from Rgat</w:t>
      </w:r>
      <w:r w:rsidR="0008479D">
        <w:rPr>
          <w:lang w:val="en-US"/>
        </w:rPr>
        <w:t xml:space="preserve"> </w:t>
      </w:r>
      <w:r w:rsidRPr="00F73716">
        <w:rPr>
          <w:lang w:val="en-US"/>
        </w:rPr>
        <w:t>roject (Catlin, 2016).</w:t>
      </w:r>
    </w:p>
    <w:p w14:paraId="5B9B54E2" w14:textId="4DAFA76F" w:rsidR="00B7441F" w:rsidRPr="009F2F59" w:rsidRDefault="00B7441F" w:rsidP="009F2F59">
      <w:pPr>
        <w:pStyle w:val="Heading2"/>
        <w:rPr>
          <w:noProof/>
        </w:rPr>
      </w:pPr>
      <w:r w:rsidRPr="009F2F59">
        <w:rPr>
          <w:noProof/>
        </w:rPr>
        <w:fldChar w:fldCharType="begin"/>
      </w:r>
      <w:r w:rsidRPr="00B16410">
        <w:rPr>
          <w:noProof/>
        </w:rPr>
        <w:instrText xml:space="preserve"> SEQ First \c \* ARABIC \* MERGEFORMAT \* MERGEFORMAT  \* MERGEFORMAT </w:instrText>
      </w:r>
      <w:r w:rsidRPr="009F2F59">
        <w:rPr>
          <w:noProof/>
        </w:rPr>
        <w:fldChar w:fldCharType="separate"/>
      </w:r>
      <w:r w:rsidR="00F974A4">
        <w:rPr>
          <w:noProof/>
        </w:rPr>
        <w:t>4</w:t>
      </w:r>
      <w:r w:rsidRPr="009F2F59">
        <w:rPr>
          <w:noProof/>
        </w:rPr>
        <w:fldChar w:fldCharType="end"/>
      </w:r>
      <w:r w:rsidRPr="00B16410">
        <w:rPr>
          <w:noProof/>
        </w:rPr>
        <w:t>.</w:t>
      </w:r>
      <w:r w:rsidRPr="009F2F59">
        <w:rPr>
          <w:noProof/>
        </w:rPr>
        <w:fldChar w:fldCharType="begin"/>
      </w:r>
      <w:r w:rsidRPr="00B16410">
        <w:rPr>
          <w:noProof/>
        </w:rPr>
        <w:instrText xml:space="preserve"> SEQ Second \n \* ARABIC \* MERGEFORMAT \* MERGEFORMAT  \* MERGEFORMAT  \* MERGEFORMAT </w:instrText>
      </w:r>
      <w:r w:rsidRPr="009F2F59">
        <w:rPr>
          <w:noProof/>
        </w:rPr>
        <w:fldChar w:fldCharType="separate"/>
      </w:r>
      <w:r w:rsidR="00F974A4">
        <w:rPr>
          <w:noProof/>
        </w:rPr>
        <w:t>4</w:t>
      </w:r>
      <w:r w:rsidRPr="009F2F59">
        <w:rPr>
          <w:noProof/>
        </w:rPr>
        <w:fldChar w:fldCharType="end"/>
      </w:r>
      <w:r w:rsidRPr="00B16410">
        <w:rPr>
          <w:noProof/>
        </w:rPr>
        <w:t>. </w:t>
      </w:r>
      <w:r w:rsidR="00613E2A" w:rsidRPr="00B16410">
        <w:rPr>
          <w:noProof/>
        </w:rPr>
        <w:t>Apply Raspberry Pi to Acquire Physical Memory Dump &amp; Detect Hidden Software</w:t>
      </w:r>
    </w:p>
    <w:p w14:paraId="6A4AA648" w14:textId="11CEDE47" w:rsidR="00AE241E" w:rsidRPr="00AE241E" w:rsidRDefault="00AE241E" w:rsidP="00AE241E">
      <w:pPr>
        <w:rPr>
          <w:lang w:val="en-US"/>
        </w:rPr>
      </w:pPr>
      <w:r w:rsidRPr="00AE241E">
        <w:rPr>
          <w:lang w:val="en-US"/>
        </w:rPr>
        <w:t xml:space="preserve">We propose an idea of using modern IoT platforms such as a Raspberry Pi for the protection of computers and incident response. The idea is to expand the opportunities of CaptureGUARD by WindowsSCOPE (WindowsSCOPE, n.d.), which is only able to acquire the physical memory dump, and so significantly decrease the price of a new hardware platform. </w:t>
      </w:r>
    </w:p>
    <w:p w14:paraId="0D12F96A" w14:textId="15304687" w:rsidR="00F73716" w:rsidRDefault="00AE241E" w:rsidP="00223FDA">
      <w:pPr>
        <w:rPr>
          <w:lang w:val="en-US"/>
        </w:rPr>
      </w:pPr>
      <w:r w:rsidRPr="00AE241E">
        <w:rPr>
          <w:lang w:val="en-US"/>
        </w:rPr>
        <w:t>First of all, we can use Raspberry Pi to acquire the dump of physical memory using the ExpressCard slot for PC and Thunderbolt interface for Mac. A tecnhique of dumping memory by FPGA on a PCMCIA card or ExpressCard slot was proposed by</w:t>
      </w:r>
      <w:r w:rsidR="00627D3C">
        <w:rPr>
          <w:lang w:val="en-US"/>
        </w:rPr>
        <w:t xml:space="preserve"> </w:t>
      </w:r>
      <w:r w:rsidRPr="00AE241E">
        <w:rPr>
          <w:lang w:val="en-US"/>
        </w:rPr>
        <w:t>Aumaitre,</w:t>
      </w:r>
      <w:r w:rsidR="00627D3C">
        <w:rPr>
          <w:lang w:val="en-US"/>
        </w:rPr>
        <w:t xml:space="preserve"> and</w:t>
      </w:r>
      <w:r w:rsidRPr="00AE241E">
        <w:rPr>
          <w:lang w:val="en-US"/>
        </w:rPr>
        <w:t xml:space="preserve"> Devine, (2010). We are planning to apply an Inception software tool, which exploits PCI-based DMA. This tool can attack over FireWire, Thunderbolt, ExpressCard, PC Card and any other PCI/PCIe interfaces (Maartmann-Moe, n.d). After dumping we can use Raspberry Pi facilities to process this memory dump using Rekall Memory Forensic or Volatility Frameworks. We can also update detection software using a wireless connection, that is built-in to Raspberry Pi. This detection platform will also be resilient to malware attacks, because users do not work on it.</w:t>
      </w:r>
    </w:p>
    <w:p w14:paraId="5E256D94" w14:textId="3E222F2E" w:rsidR="00B7441F" w:rsidRPr="009F2F59" w:rsidRDefault="00B7441F" w:rsidP="009F2F59">
      <w:pPr>
        <w:pStyle w:val="Heading2"/>
        <w:rPr>
          <w:noProof/>
        </w:rPr>
      </w:pPr>
      <w:r w:rsidRPr="009F2F59">
        <w:rPr>
          <w:noProof/>
        </w:rPr>
        <w:lastRenderedPageBreak/>
        <w:fldChar w:fldCharType="begin"/>
      </w:r>
      <w:r w:rsidRPr="00B16410">
        <w:rPr>
          <w:noProof/>
        </w:rPr>
        <w:instrText xml:space="preserve"> SEQ First \c \* ARABIC \* MERGEFORMAT \* MERGEFORMAT  \* MERGEFORMAT </w:instrText>
      </w:r>
      <w:r w:rsidRPr="009F2F59">
        <w:rPr>
          <w:noProof/>
        </w:rPr>
        <w:fldChar w:fldCharType="separate"/>
      </w:r>
      <w:r w:rsidR="00F974A4">
        <w:rPr>
          <w:noProof/>
        </w:rPr>
        <w:t>4</w:t>
      </w:r>
      <w:r w:rsidRPr="009F2F59">
        <w:rPr>
          <w:noProof/>
        </w:rPr>
        <w:fldChar w:fldCharType="end"/>
      </w:r>
      <w:r w:rsidRPr="00B16410">
        <w:rPr>
          <w:noProof/>
        </w:rPr>
        <w:t>.</w:t>
      </w:r>
      <w:r w:rsidRPr="009F2F59">
        <w:rPr>
          <w:noProof/>
        </w:rPr>
        <w:fldChar w:fldCharType="begin"/>
      </w:r>
      <w:r w:rsidRPr="00B16410">
        <w:rPr>
          <w:noProof/>
        </w:rPr>
        <w:instrText xml:space="preserve"> SEQ Second \n \* ARABIC \* MERGEFORMAT \* MERGEFORMAT  \* MERGEFORMAT  \* MERGEFORMAT </w:instrText>
      </w:r>
      <w:r w:rsidRPr="009F2F59">
        <w:rPr>
          <w:noProof/>
        </w:rPr>
        <w:fldChar w:fldCharType="separate"/>
      </w:r>
      <w:r w:rsidR="00F974A4">
        <w:rPr>
          <w:noProof/>
        </w:rPr>
        <w:t>5</w:t>
      </w:r>
      <w:r w:rsidRPr="009F2F59">
        <w:rPr>
          <w:noProof/>
        </w:rPr>
        <w:fldChar w:fldCharType="end"/>
      </w:r>
      <w:r w:rsidRPr="00B16410">
        <w:rPr>
          <w:noProof/>
        </w:rPr>
        <w:t>. </w:t>
      </w:r>
      <w:r w:rsidR="00223FDA" w:rsidRPr="00B16410">
        <w:rPr>
          <w:noProof/>
        </w:rPr>
        <w:t xml:space="preserve">Implantable Medical Devices </w:t>
      </w:r>
      <w:r w:rsidR="000724BF" w:rsidRPr="00B16410">
        <w:rPr>
          <w:noProof/>
        </w:rPr>
        <w:t>as</w:t>
      </w:r>
      <w:r w:rsidR="00223FDA" w:rsidRPr="00B16410">
        <w:rPr>
          <w:noProof/>
        </w:rPr>
        <w:t xml:space="preserve"> </w:t>
      </w:r>
      <w:r w:rsidR="000724BF" w:rsidRPr="00B16410">
        <w:rPr>
          <w:noProof/>
        </w:rPr>
        <w:t>a</w:t>
      </w:r>
      <w:r w:rsidR="00223FDA" w:rsidRPr="00B16410">
        <w:rPr>
          <w:noProof/>
        </w:rPr>
        <w:t xml:space="preserve"> Target </w:t>
      </w:r>
      <w:r w:rsidR="000724BF" w:rsidRPr="00B16410">
        <w:rPr>
          <w:noProof/>
        </w:rPr>
        <w:t>of</w:t>
      </w:r>
      <w:r w:rsidR="00223FDA" w:rsidRPr="00B16410">
        <w:rPr>
          <w:noProof/>
        </w:rPr>
        <w:t xml:space="preserve"> Cyber Attacks</w:t>
      </w:r>
    </w:p>
    <w:p w14:paraId="0B58BD60" w14:textId="77777777" w:rsidR="0043283C" w:rsidRPr="0043283C" w:rsidRDefault="0043283C" w:rsidP="0043283C">
      <w:pPr>
        <w:rPr>
          <w:lang w:val="en-US"/>
        </w:rPr>
      </w:pPr>
      <w:r w:rsidRPr="0043283C">
        <w:rPr>
          <w:lang w:val="en-US"/>
        </w:rPr>
        <w:t xml:space="preserve">Another idea is to protect wireless Implantable Medical Devices (IMD) from being hijacked using remote control. The livelihood and welfare of patients ultimately depends on the precise work of these devices. Their work can be breached remotely by an intruder through using a wireless connection and thus can result in human losses. We propose the following action plan to protect IMD and make forensic investigation easier. We can maintain confidentiality, integrity, and authenticity of data by applying lightweight cryptography to a secure channel. We will suggest an intrusion detection system (IDS) to protect IMD from DoS attacks by disabling its input dispatcher temporarily (Darji &amp; Trivedi 2013). IDS will protect battery IMD from being drained. We will describe the event logging system which is able to perform the forensic analysis in case of an incident occurring. Finally, we are planning to verify embedded software to reveal the vast majority of vulnerabilities. </w:t>
      </w:r>
    </w:p>
    <w:p w14:paraId="62CB6210" w14:textId="1E65DF7C" w:rsidR="0043283C" w:rsidRDefault="0043283C" w:rsidP="00744E23">
      <w:pPr>
        <w:rPr>
          <w:lang w:val="en-US"/>
        </w:rPr>
      </w:pPr>
      <w:r w:rsidRPr="0043283C">
        <w:rPr>
          <w:lang w:val="en-US"/>
        </w:rPr>
        <w:t>As the first step, we will create an analogue of OneTouch Ping Glucose Management System &amp; Insulin Pump by J&amp;J, which was attacked recently (Finkle, 2016). We will apply Contiki OS for programming TI MSP430 microcontroller, which is used in these pumps. We demonstrate the vulnerability of this radio channel by unauthorized control and access to this pump. We will develop a complex cyber-security system, which will protect this IMD from being tampered with remotely, or from stealing data and draining the IMD battery by wireless DoS attacks.</w:t>
      </w:r>
    </w:p>
    <w:p w14:paraId="42BEAD9B" w14:textId="64D73DC9" w:rsidR="00EB447A" w:rsidRPr="00B16410" w:rsidRDefault="003D703E" w:rsidP="00EB447A">
      <w:pPr>
        <w:pStyle w:val="Heading1"/>
      </w:pPr>
      <w:fldSimple w:instr=" SEQ First \n \* ARABIC \* MERGEFORMAT \* MERGEFORMAT ">
        <w:r w:rsidR="00F974A4">
          <w:rPr>
            <w:noProof/>
          </w:rPr>
          <w:t>5</w:t>
        </w:r>
      </w:fldSimple>
      <w:r w:rsidR="00EB447A" w:rsidRPr="00B16410">
        <w:t>. </w:t>
      </w:r>
      <w:r w:rsidR="00F80CDD" w:rsidRPr="00B16410">
        <w:t xml:space="preserve">ACKNOWLEDGEMENTS </w:t>
      </w:r>
    </w:p>
    <w:p w14:paraId="65F10E9B" w14:textId="1E98C373" w:rsidR="00334768" w:rsidRDefault="00334768" w:rsidP="00334768">
      <w:pPr>
        <w:rPr>
          <w:lang w:val="en-US"/>
        </w:rPr>
      </w:pPr>
      <w:r w:rsidRPr="00334768">
        <w:rPr>
          <w:lang w:val="en-US"/>
        </w:rPr>
        <w:t>We thank the anonymous reviewers for their constructive</w:t>
      </w:r>
      <w:r>
        <w:rPr>
          <w:lang w:val="en-US"/>
        </w:rPr>
        <w:t xml:space="preserve"> </w:t>
      </w:r>
      <w:r w:rsidRPr="00334768">
        <w:rPr>
          <w:lang w:val="en-US"/>
        </w:rPr>
        <w:t>feedback to this work</w:t>
      </w:r>
      <w:r>
        <w:rPr>
          <w:lang w:val="en-US"/>
        </w:rPr>
        <w:t>.</w:t>
      </w:r>
    </w:p>
    <w:p w14:paraId="63CF8330" w14:textId="266AB010" w:rsidR="00D0341B" w:rsidRPr="00B16410" w:rsidRDefault="00D0341B" w:rsidP="00D0341B">
      <w:pPr>
        <w:rPr>
          <w:lang w:val="en-US"/>
        </w:rPr>
      </w:pPr>
      <w:r w:rsidRPr="00B16410">
        <w:rPr>
          <w:lang w:val="en-US"/>
        </w:rPr>
        <w:t xml:space="preserve">We wish to express our gratitude to Ashlyn King, </w:t>
      </w:r>
      <w:r w:rsidR="000E4EA0">
        <w:rPr>
          <w:lang w:val="en-US"/>
        </w:rPr>
        <w:t xml:space="preserve">an </w:t>
      </w:r>
      <w:r w:rsidRPr="00B16410">
        <w:rPr>
          <w:lang w:val="en-US"/>
        </w:rPr>
        <w:t xml:space="preserve">intern at Russian Flagship Center, University of Wisconsin–Madison, Madison, Wisconsin, US for </w:t>
      </w:r>
      <w:r w:rsidR="00262BC5">
        <w:rPr>
          <w:lang w:val="en-US"/>
        </w:rPr>
        <w:t xml:space="preserve">her comments on the manuscript </w:t>
      </w:r>
      <w:r w:rsidR="00541F70">
        <w:rPr>
          <w:lang w:val="en-US"/>
        </w:rPr>
        <w:t xml:space="preserve">and equally </w:t>
      </w:r>
      <w:r w:rsidR="00614B6D">
        <w:rPr>
          <w:lang w:val="en-US"/>
        </w:rPr>
        <w:t>helpful advice. H</w:t>
      </w:r>
      <w:r w:rsidRPr="00B16410">
        <w:rPr>
          <w:lang w:val="en-US"/>
        </w:rPr>
        <w:t>er voluntary contri</w:t>
      </w:r>
      <w:r w:rsidR="00262BC5">
        <w:rPr>
          <w:lang w:val="en-US"/>
        </w:rPr>
        <w:t xml:space="preserve">bution in reviewing </w:t>
      </w:r>
      <w:r w:rsidR="000E4EA0">
        <w:rPr>
          <w:lang w:val="en-US"/>
        </w:rPr>
        <w:t xml:space="preserve">this paper </w:t>
      </w:r>
      <w:r w:rsidR="00433B82">
        <w:rPr>
          <w:lang w:val="en-US"/>
        </w:rPr>
        <w:t>significantly improve</w:t>
      </w:r>
      <w:r w:rsidR="00BB4C37">
        <w:rPr>
          <w:lang w:val="en-US"/>
        </w:rPr>
        <w:t>d</w:t>
      </w:r>
      <w:r w:rsidR="00433B82">
        <w:rPr>
          <w:lang w:val="en-US"/>
        </w:rPr>
        <w:t xml:space="preserve"> </w:t>
      </w:r>
      <w:r w:rsidR="000E4EA0">
        <w:rPr>
          <w:lang w:val="en-US"/>
        </w:rPr>
        <w:t>its</w:t>
      </w:r>
      <w:r w:rsidR="00433B82">
        <w:rPr>
          <w:lang w:val="en-US"/>
        </w:rPr>
        <w:t xml:space="preserve"> quality </w:t>
      </w:r>
      <w:r w:rsidR="00BB4C37">
        <w:rPr>
          <w:lang w:val="en-US"/>
        </w:rPr>
        <w:t xml:space="preserve">and </w:t>
      </w:r>
      <w:r w:rsidR="000E4EA0">
        <w:rPr>
          <w:lang w:val="en-US"/>
        </w:rPr>
        <w:t>timeliness</w:t>
      </w:r>
      <w:r w:rsidR="00BB4C37">
        <w:rPr>
          <w:lang w:val="en-US"/>
        </w:rPr>
        <w:t xml:space="preserve">. </w:t>
      </w:r>
    </w:p>
    <w:p w14:paraId="45B66B4E" w14:textId="3508A751" w:rsidR="009E2015" w:rsidRDefault="009E2015" w:rsidP="009E2015">
      <w:pPr>
        <w:rPr>
          <w:lang w:val="en-US"/>
        </w:rPr>
      </w:pPr>
      <w:r w:rsidRPr="00B16410">
        <w:rPr>
          <w:lang w:val="en-US"/>
        </w:rPr>
        <w:t xml:space="preserve">We would like to thank Sarah </w:t>
      </w:r>
      <w:r w:rsidR="005117A8" w:rsidRPr="00B16410">
        <w:rPr>
          <w:lang w:val="en-US"/>
        </w:rPr>
        <w:t>Krueger</w:t>
      </w:r>
      <w:r w:rsidR="000E4EA0">
        <w:rPr>
          <w:lang w:val="en-US"/>
        </w:rPr>
        <w:t>,</w:t>
      </w:r>
      <w:r w:rsidR="005117A8" w:rsidRPr="00B16410">
        <w:rPr>
          <w:lang w:val="en-US"/>
        </w:rPr>
        <w:t xml:space="preserve"> </w:t>
      </w:r>
      <w:r w:rsidR="000E4EA0">
        <w:rPr>
          <w:lang w:val="en-US"/>
        </w:rPr>
        <w:t xml:space="preserve">a </w:t>
      </w:r>
      <w:r w:rsidRPr="00B16410">
        <w:rPr>
          <w:lang w:val="en-US"/>
        </w:rPr>
        <w:t xml:space="preserve">teacher of English, </w:t>
      </w:r>
      <w:r w:rsidR="00871B19">
        <w:rPr>
          <w:lang w:val="en-US"/>
        </w:rPr>
        <w:t>Kenosha</w:t>
      </w:r>
      <w:r w:rsidRPr="00B16410">
        <w:rPr>
          <w:lang w:val="en-US"/>
        </w:rPr>
        <w:t>, Wisconsin</w:t>
      </w:r>
      <w:r w:rsidR="008A35B3" w:rsidRPr="00B16410">
        <w:rPr>
          <w:lang w:val="en-US"/>
        </w:rPr>
        <w:t>, US</w:t>
      </w:r>
      <w:r w:rsidRPr="00B16410">
        <w:rPr>
          <w:lang w:val="en-US"/>
        </w:rPr>
        <w:t xml:space="preserve"> for </w:t>
      </w:r>
      <w:r w:rsidR="000724BF" w:rsidRPr="00B16410">
        <w:rPr>
          <w:lang w:val="en-US"/>
        </w:rPr>
        <w:t>her</w:t>
      </w:r>
      <w:r w:rsidRPr="00B16410">
        <w:rPr>
          <w:lang w:val="en-US"/>
        </w:rPr>
        <w:t xml:space="preserve"> time and </w:t>
      </w:r>
      <w:r w:rsidRPr="00B16410">
        <w:rPr>
          <w:lang w:val="en-US"/>
        </w:rPr>
        <w:lastRenderedPageBreak/>
        <w:t>effort in checking a preliminary version of this paper.</w:t>
      </w:r>
      <w:r w:rsidR="008F43E1" w:rsidRPr="00B16410">
        <w:rPr>
          <w:lang w:val="en-US"/>
        </w:rPr>
        <w:t xml:space="preserve"> </w:t>
      </w:r>
    </w:p>
    <w:p w14:paraId="2807ABA3" w14:textId="46465C01" w:rsidR="00B13C71" w:rsidRPr="00B16410" w:rsidRDefault="00B13C71" w:rsidP="009E2015">
      <w:pPr>
        <w:rPr>
          <w:lang w:val="en-US"/>
        </w:rPr>
      </w:pPr>
      <w:r>
        <w:rPr>
          <w:lang w:val="en-US"/>
        </w:rPr>
        <w:t xml:space="preserve">We </w:t>
      </w:r>
      <w:r w:rsidRPr="00EC6C0F">
        <w:rPr>
          <w:lang w:val="en-US"/>
        </w:rPr>
        <w:t xml:space="preserve">would also like to thank Ben Stein, teacher of English, Kings </w:t>
      </w:r>
      <w:r>
        <w:rPr>
          <w:lang w:val="en-US"/>
        </w:rPr>
        <w:t>Education</w:t>
      </w:r>
      <w:r w:rsidRPr="00EC6C0F">
        <w:rPr>
          <w:lang w:val="en-US"/>
        </w:rPr>
        <w:t>, London, UK for his invaluable corrections of the paper.</w:t>
      </w:r>
      <w:r>
        <w:rPr>
          <w:lang w:val="en-US"/>
        </w:rPr>
        <w:t xml:space="preserve"> </w:t>
      </w:r>
    </w:p>
    <w:p w14:paraId="5324A826" w14:textId="2C075FDF" w:rsidR="00D54845" w:rsidRPr="00B16410" w:rsidRDefault="003D703E" w:rsidP="00D54845">
      <w:pPr>
        <w:pStyle w:val="Heading1"/>
        <w:ind w:left="418"/>
      </w:pPr>
      <w:fldSimple w:instr=" SEQ First \n \* ARABIC \* MERGEFORMAT \* MERGEFORMAT ">
        <w:bookmarkStart w:id="36" w:name="_Toc437933922"/>
        <w:r w:rsidR="00F974A4">
          <w:rPr>
            <w:noProof/>
          </w:rPr>
          <w:t>6</w:t>
        </w:r>
      </w:fldSimple>
      <w:r w:rsidR="00D54845" w:rsidRPr="00B16410">
        <w:t>. REFERENCES</w:t>
      </w:r>
      <w:bookmarkEnd w:id="36"/>
    </w:p>
    <w:p w14:paraId="5EBD8762" w14:textId="3F7CD03E" w:rsidR="00B65821" w:rsidRPr="00B16410" w:rsidRDefault="00B65821" w:rsidP="00B65821">
      <w:pPr>
        <w:numPr>
          <w:ilvl w:val="0"/>
          <w:numId w:val="1"/>
        </w:numPr>
        <w:spacing w:after="0"/>
        <w:ind w:left="418" w:hanging="418"/>
        <w:contextualSpacing/>
        <w:rPr>
          <w:rFonts w:eastAsia="Calibri" w:cs="Times New Roman"/>
          <w:lang w:val="en-US"/>
        </w:rPr>
      </w:pPr>
      <w:bookmarkStart w:id="37" w:name="_Ref433035480"/>
      <w:r w:rsidRPr="00B16410">
        <w:rPr>
          <w:rFonts w:eastAsia="Calibri" w:cs="Times New Roman"/>
          <w:lang w:val="en-US"/>
        </w:rPr>
        <w:t xml:space="preserve">Aumaitre, D., </w:t>
      </w:r>
      <w:r w:rsidR="002E307A">
        <w:rPr>
          <w:rFonts w:eastAsia="Calibri" w:cs="Times New Roman"/>
          <w:lang w:val="en-US"/>
        </w:rPr>
        <w:t xml:space="preserve">&amp; </w:t>
      </w:r>
      <w:r w:rsidRPr="00B16410">
        <w:rPr>
          <w:rFonts w:eastAsia="Calibri" w:cs="Times New Roman"/>
          <w:lang w:val="en-US"/>
        </w:rPr>
        <w:t>Devine, C. (2010). Subverting Windows 7 x64 Kernel with DMA attacks. In: HITBSecConf. Amsterdam. Retrieved from http://esec-lab.sogeti.com/static/publications/10-hitbamsterdam-dmaattacks.pdf</w:t>
      </w:r>
    </w:p>
    <w:p w14:paraId="27FFADEB" w14:textId="20DCB2DE"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Azab, A., Ning, P., Sezer, E., &amp; Zhang. X. (2009, December 07 - 11). HIMA: A Hypervisor-Based Integrity Measurement Agent. In Proceedings of the Annual Computer Security Applications Conference (ACSAC '09). IEEE Computer Society, Washington, DC, USA, 461-470. http://dx.doi.org/10.1109/ACSAC.2009.50</w:t>
      </w:r>
    </w:p>
    <w:p w14:paraId="16BFD8C1" w14:textId="71F0DBF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Backes, M., Holz, T., Kollenda, B., Koppe, P., Nürnberger, S., &amp; Pewny, J. (2014). You Can Run but You Can't Read: Preventing Disclosure Exploits in Executable Code. In Proceedings of the 2014 ACM SIGSAC Conference on Computer and Communications Security (CCS '14). ACM, New York, NY, USA, 1342-1353. http://dx.doi.org/10.1145/2660267.2660378</w:t>
      </w:r>
    </w:p>
    <w:p w14:paraId="50A0EEBF" w14:textId="6F74AF18"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Baluda, M., Fuchs, A., Holzinger, P., Nguye</w:t>
      </w:r>
      <w:r w:rsidR="00103D27">
        <w:rPr>
          <w:rFonts w:eastAsia="Calibri" w:cs="Times New Roman"/>
          <w:lang w:val="en-US"/>
        </w:rPr>
        <w:t xml:space="preserve">n, L., Othmane, L., Poller, A. </w:t>
      </w:r>
      <w:r w:rsidRPr="00B16410">
        <w:rPr>
          <w:rFonts w:eastAsia="Calibri" w:cs="Times New Roman"/>
          <w:lang w:val="en-US"/>
        </w:rPr>
        <w:t>(2015, November 16). Security Analysis of TrueCrypt. Federal Office for Information Security (BSI). Retrieved from https://www.bsi.bund.de/SharedDocs/Downloads/EN/BSI/Publications/Studies/Truecrypt/Truecrypt.pdf?__blob=publicationFile&amp;v=2</w:t>
      </w:r>
    </w:p>
    <w:p w14:paraId="48F3FF69"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Baranov, A. (2014, March 12). Uroburos: the snake rootkit. Retrieved from http://artemonsecurity.com/uroburos.pdf</w:t>
      </w:r>
    </w:p>
    <w:p w14:paraId="539A39CF"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Baranov, A. (2016, October). Remsec driver analysis. Retrieved from http://artemonsecurity.blogspot.ru/2016/10/remsec-driver-analysis.html</w:t>
      </w:r>
    </w:p>
    <w:p w14:paraId="5EA88BCB" w14:textId="2B6C2639"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 xml:space="preserve">Bartholomew, B., &amp; Guerrero-Saade, J. (2016, October 5-7). Wave your false flags! Deception tactics muddying attribution in targeted attacks. Virus Bulletin International Conference (VB2016). USA, CO, Denver. </w:t>
      </w:r>
      <w:r w:rsidRPr="00B16410">
        <w:rPr>
          <w:rFonts w:eastAsia="Calibri" w:cs="Times New Roman"/>
          <w:lang w:val="en-US"/>
        </w:rPr>
        <w:lastRenderedPageBreak/>
        <w:t>Retrieved from https://securelist.com/files/2016/10/Bartholomew-GuerreroSaade-VB2016.pdf</w:t>
      </w:r>
    </w:p>
    <w:p w14:paraId="0307E389"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Bauman, E., Ayoade, G., Lin, Z. (2015, September). A Survey on Hypervisor-Based Monitoring: Approaches, Applications, and Evolutions. Journal ACM Computing Surveys (CSUR), 48(1), pp. 10:1-10:33. New York, NY, USA. http://dx.doi.org/10.1145/2775111</w:t>
      </w:r>
    </w:p>
    <w:p w14:paraId="60B0AAC0" w14:textId="59AAF87D" w:rsidR="00B65821"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 xml:space="preserve">Block, F. (2015, December 13). Investigating Memory Analysis Tools – SSDT Hooking via Pointer Replacement. Retrieved from </w:t>
      </w:r>
      <w:hyperlink r:id="rId29" w:history="1">
        <w:r w:rsidR="008727AA" w:rsidRPr="0081455F">
          <w:rPr>
            <w:rStyle w:val="Hyperlink"/>
            <w:rFonts w:eastAsia="Calibri" w:cs="Times New Roman"/>
            <w:lang w:val="en-US"/>
          </w:rPr>
          <w:t>https://insinuator.net/2015/12/investigating-memory-analysis-tools-ssdt-hooking-via-pointer-replacement/</w:t>
        </w:r>
      </w:hyperlink>
      <w:r w:rsidR="008727AA">
        <w:rPr>
          <w:rFonts w:eastAsia="Calibri" w:cs="Times New Roman"/>
          <w:lang w:val="en-US"/>
        </w:rPr>
        <w:t xml:space="preserve"> </w:t>
      </w:r>
    </w:p>
    <w:p w14:paraId="143D3381" w14:textId="41178DFE" w:rsidR="008727AA" w:rsidRPr="00B16410" w:rsidRDefault="008727AA" w:rsidP="008727AA">
      <w:pPr>
        <w:numPr>
          <w:ilvl w:val="0"/>
          <w:numId w:val="1"/>
        </w:numPr>
        <w:spacing w:after="0"/>
        <w:ind w:left="418" w:hanging="418"/>
        <w:contextualSpacing/>
        <w:rPr>
          <w:rFonts w:eastAsia="Calibri" w:cs="Times New Roman"/>
          <w:lang w:val="en-US"/>
        </w:rPr>
      </w:pPr>
      <w:r w:rsidRPr="008727AA">
        <w:rPr>
          <w:rFonts w:eastAsia="Calibri" w:cs="Times New Roman"/>
          <w:lang w:val="en-US"/>
        </w:rPr>
        <w:t>Cardona, S. (2017, January 17). Hacking Training Windows Kernel Exploitation. Retrieved from http://www.hacking-training.com/download/WKE.pdf</w:t>
      </w:r>
    </w:p>
    <w:p w14:paraId="7493797E"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Catlin, N. (2016). An instruction trace visualisation tool for dynamic program analysis. Retrieved from https://github.com/ncatlin/rgat</w:t>
      </w:r>
    </w:p>
    <w:p w14:paraId="58A8BD46"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Ch40zz. (2015). PspCidTable and Patchguard on x64. Rohitab. Retrieved from http://www.rohitab.com/discuss/topic/41909-pspcidtable-and-patchguard-on-x64/?p=10101659</w:t>
      </w:r>
    </w:p>
    <w:p w14:paraId="5C7212D9"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Chauhan, S. (2016, August 25). Windows 10 Virtualization-Based Security. Data Driven Software Security. HITB GSEC Conference. Singapore. Retrieved from http://gsec.hitb.org/materials/sg2016/COMMSEC%20D1%20-%20Sweety%20Chauhan%20-%20Data%20Driven%20Software%20Security.pdf</w:t>
      </w:r>
    </w:p>
    <w:p w14:paraId="1F4A08AB"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Cheng, Y., Ding, X., &amp; Deng, R. (2013, September). DriverGuard: Virtualization-Based Fine-Grained Protection on I/O Flows. ACM Transactions on Information and System Security (TISSEC), 16(2), http://dx.doi.org/10.1145/2505123</w:t>
      </w:r>
    </w:p>
    <w:p w14:paraId="763B48EE"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Comodo. (2013). New Patch Guard is dangerous for W8 security. Retrieved from https://forums.comodo.com/general-discussion-off-topic-anything-and-everything-b1.0/-t95225.0.html</w:t>
      </w:r>
    </w:p>
    <w:p w14:paraId="5B69D73C"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Dang, A., Mohinder, P., &amp; Srivastava, V. (2015, March 3). System and Method for Kernel Rootkit Protection in a Hypervisor Environment. U.S. Patent No 8,973,144 B2</w:t>
      </w:r>
    </w:p>
    <w:p w14:paraId="0672ED8B"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lastRenderedPageBreak/>
        <w:t>Darji, M. &amp; Trivedi, B. (2013, April). IMD-IDS a specification based Intrusion Detection system for Wireless IMDs. International Journal of Applied Information Systems (IJAIS). 5(6). http://dx.doi.org/10.5120/ijais13-450926</w:t>
      </w:r>
    </w:p>
    <w:p w14:paraId="020FB1AF" w14:textId="6B8100FB"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Deng, Z., Zhang, X., &amp; Xu, D. (2013). SPIDER: stealthy binary program instrumentation and debugging via hardware virtualization. In Proceedings of the 29</w:t>
      </w:r>
      <w:r w:rsidRPr="00BA0A2E">
        <w:rPr>
          <w:rFonts w:eastAsia="Calibri" w:cs="Times New Roman"/>
          <w:vertAlign w:val="superscript"/>
          <w:lang w:val="en-US"/>
        </w:rPr>
        <w:t>th</w:t>
      </w:r>
      <w:r w:rsidRPr="00B16410">
        <w:rPr>
          <w:rFonts w:eastAsia="Calibri" w:cs="Times New Roman"/>
          <w:lang w:val="en-US"/>
        </w:rPr>
        <w:t xml:space="preserve"> Annual Computer Security Applications Conference (ACSAC '13). ACM, New York, NY, USA, 289-298. http://dx.doi.org/10.1145/2523649.2523675</w:t>
      </w:r>
    </w:p>
    <w:p w14:paraId="2F20454A"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Dockrill, P. (2016, August 12). Scientists just found an advanced form of malware that's been hiding for at least 5 years. ScienceAlert. Retrieved from http://www.sciencealert.com/scientists-just-found-an-advanced-form-of-malware-that-s-been-hiding-for-at-least-5-years</w:t>
      </w:r>
    </w:p>
    <w:p w14:paraId="040F0300" w14:textId="313574B3"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Drakvuf. (2016)</w:t>
      </w:r>
      <w:r w:rsidR="003277ED">
        <w:rPr>
          <w:rFonts w:eastAsia="Calibri" w:cs="Times New Roman"/>
          <w:lang w:val="en-US"/>
        </w:rPr>
        <w:t>.</w:t>
      </w:r>
      <w:r w:rsidRPr="00B16410">
        <w:rPr>
          <w:rFonts w:eastAsia="Calibri" w:cs="Times New Roman"/>
          <w:lang w:val="en-US"/>
        </w:rPr>
        <w:t xml:space="preserve"> Black-box Binary Analysis System. Retrieved from https://drakvuf.com/</w:t>
      </w:r>
    </w:p>
    <w:p w14:paraId="4EF2DCAF"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Eranian, S., &amp; Mosberger, D. (2002). Chapter 4.5 Page Fault Handling. Virtual Memory in the IA-64 Linux Kernel. Retrieve from http://www.informit.com/articles/article.aspx?p=29961&amp;seqNum=5</w:t>
      </w:r>
    </w:p>
    <w:p w14:paraId="5608FC91"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Finkle, J. (2016, October 4). J&amp;J warns diabetic patients: Insulin pump vulnerable to hacking. Reuters. Retrieved from http://www.reuters.com/article/us-johnson-johnson-cyber-insulin-pumps-e-idUSKCN12411L</w:t>
      </w:r>
    </w:p>
    <w:p w14:paraId="31CE1C18"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G Data. (2014a, March 7). Uroburos – Deeper travel into kernel protection mitigation. G Data SecurityLabs. Retrieved from https://blog.gdatasoftware.com/2014/03/23966-uroburos-deeper-travel-into-kernel-protection-mitigation</w:t>
      </w:r>
    </w:p>
    <w:p w14:paraId="4B18A141"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G Data. (2014b, February). Uroburos Highly complex espionage software with Russian roots. G Data SecurityLabs. Retrieved from https://public.gdatasoftware.com/Web/Content/INT/Blog/2014/02_2014/documents/GData_Uroburos_RedPaper_EN_v1.pdf</w:t>
      </w:r>
    </w:p>
    <w:p w14:paraId="0AEF20F8"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GovCERT. (2016, May 23). Technical Report about the Espionage Case at RUAG. Technical Report, Retrieved from https://www.melani.admin.ch/dam/melani/en/dokumente/2016/technical%20report%20ruag.p</w:t>
      </w:r>
      <w:r w:rsidRPr="00B16410">
        <w:rPr>
          <w:rFonts w:eastAsia="Calibri" w:cs="Times New Roman"/>
          <w:lang w:val="en-US"/>
        </w:rPr>
        <w:lastRenderedPageBreak/>
        <w:t>df.download.pdf/Report_Ruag-Espionage-Case.pdf</w:t>
      </w:r>
    </w:p>
    <w:p w14:paraId="12D08238"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Graziano, M. (2016, October 19). Make DKOM Attacks Great Again. HackInBo conference. Bologna, Italy, Retrieved from https://www.hackinbo.it/slides/1478701060_make-DKOM-attacks-great-again.pdf</w:t>
      </w:r>
    </w:p>
    <w:p w14:paraId="642053B1"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Graziano, M., Flore, L., Lanzi, A., &amp; Balzarotti, D. (2016, July 07 – 08). Subverting Operating System Properties Through Evolutionary DKOM Attacks. In Proceedings of the 13</w:t>
      </w:r>
      <w:r w:rsidRPr="00BA0A2E">
        <w:rPr>
          <w:rFonts w:eastAsia="Calibri" w:cs="Times New Roman"/>
          <w:vertAlign w:val="superscript"/>
          <w:lang w:val="en-US"/>
        </w:rPr>
        <w:t>th</w:t>
      </w:r>
      <w:r w:rsidRPr="00B16410">
        <w:rPr>
          <w:rFonts w:eastAsia="Calibri" w:cs="Times New Roman"/>
          <w:lang w:val="en-US"/>
        </w:rPr>
        <w:t xml:space="preserve"> International Conference on Detection of Intrusions and Malware, and Vulnerability Assessment - (DIMVA 2016), Vol. 9721. Springer-Verlag New York, New York, NY, USA, 3-24. http://dx.doi.org/10.1007/978-3-319-40667-1_1</w:t>
      </w:r>
    </w:p>
    <w:p w14:paraId="473793BA" w14:textId="171E8DEF" w:rsidR="00B65821"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 xml:space="preserve">Grehan, P. (2014, March 13-16). Differences between x86 64 and EPT PTEs. Nested Paging in Bhyve. Presented at the AsiaBSDCon. Retrieved from </w:t>
      </w:r>
      <w:r w:rsidR="00DC627E" w:rsidRPr="00795196">
        <w:rPr>
          <w:rFonts w:eastAsia="Calibri" w:cs="Times New Roman"/>
          <w:lang w:val="en-US"/>
        </w:rPr>
        <w:t>https://people.freebsd.org/~neel/bhyve/bhyve_nested_paging.pdf</w:t>
      </w:r>
      <w:r w:rsidR="00DC627E">
        <w:rPr>
          <w:rFonts w:eastAsia="Calibri" w:cs="Times New Roman"/>
          <w:lang w:val="en-US"/>
        </w:rPr>
        <w:t xml:space="preserve"> </w:t>
      </w:r>
    </w:p>
    <w:p w14:paraId="572D0A63" w14:textId="5D5EC76E" w:rsidR="00DC627E" w:rsidRPr="00B16410" w:rsidRDefault="00DC627E" w:rsidP="00DC627E">
      <w:pPr>
        <w:numPr>
          <w:ilvl w:val="0"/>
          <w:numId w:val="1"/>
        </w:numPr>
        <w:spacing w:after="0"/>
        <w:ind w:left="418" w:hanging="418"/>
        <w:contextualSpacing/>
        <w:rPr>
          <w:rFonts w:eastAsia="Calibri" w:cs="Times New Roman"/>
          <w:lang w:val="en-US"/>
        </w:rPr>
      </w:pPr>
      <w:r w:rsidRPr="00DC627E">
        <w:rPr>
          <w:rFonts w:eastAsia="Calibri" w:cs="Times New Roman"/>
          <w:lang w:val="en-US"/>
        </w:rPr>
        <w:t>Haruyama, T., Suzuki, H. (2012). One-Byte Modification for Breaking Memory Forensic Analysis. Retrieved from http://media.blackhat.com/bh-eu-12/Haruyama/bh-eu-12-HaruyamaMemory_Forensic-Slides.pdf</w:t>
      </w:r>
    </w:p>
    <w:p w14:paraId="3A2B2C06"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Intel. (2014, June 29). Malicious Utility Can Defeat Windows PatchGuard. Intel Security. Retrieved from https://securingtomorrow.mcafee.com/mcafee-labs/malicious-utility-can-defeat-windows-patchguard/</w:t>
      </w:r>
    </w:p>
    <w:p w14:paraId="2544B9C6"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Intel. (2016, September). Chapter 28 VMX Support for Address Translation. Intel® 64 and IA-32 Architectures Developer's Manual: Vol. 3C. Order Number: 326019-060US</w:t>
      </w:r>
    </w:p>
    <w:p w14:paraId="5897A15E"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Intel. (2016, September). Intel® 64 and IA-32 Architectures Developer's Manual: Vol. 3A Chapter 4 Paging. Order Number: 253668-060US.</w:t>
      </w:r>
    </w:p>
    <w:p w14:paraId="1496699E"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Ionescu, A. (2015, June 22). What are Little PatchGuards Made Of? Retrieved from http://www.alex-ionescu.com/?p=290</w:t>
      </w:r>
    </w:p>
    <w:p w14:paraId="695E94B5"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Ionescu, A. (2015, October 13). HyperGuard. It's official. Retrieved from https://twitter.com/aionescu/status/654011301438427136</w:t>
      </w:r>
    </w:p>
    <w:p w14:paraId="6C7BDA70"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lastRenderedPageBreak/>
        <w:t>Irfan, A., Golden, R., Zoranic, A., &amp; Roussev, V. (2013, November 13-15). Integrity Checking of Function Pointers in Kernel Pools via Virtual Machine Introspection. In Proceedings Information Security: 16</w:t>
      </w:r>
      <w:r w:rsidRPr="00BA0A2E">
        <w:rPr>
          <w:rFonts w:eastAsia="Calibri" w:cs="Times New Roman"/>
          <w:vertAlign w:val="superscript"/>
          <w:lang w:val="en-US"/>
        </w:rPr>
        <w:t>th</w:t>
      </w:r>
      <w:r w:rsidRPr="00B16410">
        <w:rPr>
          <w:rFonts w:eastAsia="Calibri" w:cs="Times New Roman"/>
          <w:lang w:val="en-US"/>
        </w:rPr>
        <w:t xml:space="preserve"> International Conference (ISC), pp.3-19. Dallas, Texas, http://dx.doi.org/10.1007/978-3-319-27659-5_1</w:t>
      </w:r>
    </w:p>
    <w:p w14:paraId="6677F019"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ISOVIS (n.d.). Text Visualization Browser. Retrieved from http://textvis.lnu.se</w:t>
      </w:r>
    </w:p>
    <w:p w14:paraId="2242E133"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Jadhav, A., Vidyarthi, D., &amp; Hemavathy, M. (2016, March 11-13). Evolution of Evasive Malwares: A Survey. International Conference on Computational Techniques in Information and Communication Technologies (ICCTICT). http://dx.doi.org/10.1109/ICCTICT.2016.7514657</w:t>
      </w:r>
    </w:p>
    <w:p w14:paraId="7AC62D80" w14:textId="41C8BA9C"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Korkin, I., &amp; Nesterow I. (2016, May 24-26). Acceleration of Statistical Detection of Zero-day Malware in the Memory Dump Using CUDA-enabled GPU Hardware. Paper presented at the Proceedings of the 11</w:t>
      </w:r>
      <w:r w:rsidRPr="00BA0A2E">
        <w:rPr>
          <w:rFonts w:eastAsia="Calibri" w:cs="Times New Roman"/>
          <w:vertAlign w:val="superscript"/>
          <w:lang w:val="en-US"/>
        </w:rPr>
        <w:t>th</w:t>
      </w:r>
      <w:r w:rsidRPr="00B16410">
        <w:rPr>
          <w:rFonts w:eastAsia="Calibri" w:cs="Times New Roman"/>
          <w:lang w:val="en-US"/>
        </w:rPr>
        <w:t xml:space="preserve"> annual Conference on Digital Forensics, Security and Law (CDFSL), Embry-Riddle Aeronautical University, Daytona Beach, Florida, USA, pp. 47-82</w:t>
      </w:r>
    </w:p>
    <w:p w14:paraId="1FCC8EBF"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Kuniyasu, S., Toshiki, Y., Kazukuni, K., &amp; Toshiaki, I. (2014, August 27-29). Kernel Memory Protection by an Insertable Hypervisor Which Has VM Introspection and Stealth Breakpoints. Advances in Information and Computer Security: 9</w:t>
      </w:r>
      <w:r w:rsidRPr="00BA0A2E">
        <w:rPr>
          <w:rFonts w:eastAsia="Calibri" w:cs="Times New Roman"/>
          <w:vertAlign w:val="superscript"/>
          <w:lang w:val="en-US"/>
        </w:rPr>
        <w:t>th</w:t>
      </w:r>
      <w:r w:rsidRPr="00B16410">
        <w:rPr>
          <w:rFonts w:eastAsia="Calibri" w:cs="Times New Roman"/>
          <w:lang w:val="en-US"/>
        </w:rPr>
        <w:t xml:space="preserve"> International Workshop on Security, IWSEC, Hirosaki, Japan, 48-61, http://dx.doi.org/10.1007/978-3-319-09843-2_4</w:t>
      </w:r>
    </w:p>
    <w:p w14:paraId="058D09FC" w14:textId="66EF158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Ladakis, E., Koromilas, L., Vasiliadis, G., Polychronakis, M., &amp; Ioannidis, S. (2013).You Can Type, but You Can’t Hide: A Stealthy GPU-based Keylogger. Proceedings of the 6</w:t>
      </w:r>
      <w:r w:rsidRPr="00BA0A2E">
        <w:rPr>
          <w:rFonts w:eastAsia="Calibri" w:cs="Times New Roman"/>
          <w:vertAlign w:val="superscript"/>
          <w:lang w:val="en-US"/>
        </w:rPr>
        <w:t>th</w:t>
      </w:r>
      <w:r w:rsidRPr="00B16410">
        <w:rPr>
          <w:rFonts w:eastAsia="Calibri" w:cs="Times New Roman"/>
          <w:lang w:val="en-US"/>
        </w:rPr>
        <w:t xml:space="preserve"> European Workshop on System Security (EuroSec). Prague, Czech Republic. Retrieved from http://www.cs.columbia.edu/~mikepo/papers/gpukeylogger.eurosec13.pdf</w:t>
      </w:r>
    </w:p>
    <w:p w14:paraId="0EC4BECC"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Lee, H., Moon, H., Jang, D., Kim, K., Lee, J., Paek, Y., &amp; Kang, B. (2013). KI-Mon: A Hardware-assisted Event-triggered Monitoring Platform for Mutable Kernel Object. Presented as part of the 22</w:t>
      </w:r>
      <w:r w:rsidRPr="00BA0A2E">
        <w:rPr>
          <w:rFonts w:eastAsia="Calibri" w:cs="Times New Roman"/>
          <w:vertAlign w:val="superscript"/>
          <w:lang w:val="en-US"/>
        </w:rPr>
        <w:t>nd</w:t>
      </w:r>
      <w:r w:rsidRPr="00B16410">
        <w:rPr>
          <w:rFonts w:eastAsia="Calibri" w:cs="Times New Roman"/>
          <w:lang w:val="en-US"/>
        </w:rPr>
        <w:t xml:space="preserve"> USENIX Security Symposium (USENIX Security 13). pp. 511-526. </w:t>
      </w:r>
    </w:p>
    <w:p w14:paraId="2CD85F11"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lastRenderedPageBreak/>
        <w:t>Lengyel, T., Zentific, S., Payne, B., Webster, G., Vogl, S., &amp; Kiayias, A. (2014, December 08 - 12). Scalability, fidelity and stealth in the DRAKVUF dynamic malware analysis system. In Proceedings of the 30</w:t>
      </w:r>
      <w:r w:rsidRPr="00BA0A2E">
        <w:rPr>
          <w:rFonts w:eastAsia="Calibri" w:cs="Times New Roman"/>
          <w:vertAlign w:val="superscript"/>
          <w:lang w:val="en-US"/>
        </w:rPr>
        <w:t>th</w:t>
      </w:r>
      <w:r w:rsidRPr="00B16410">
        <w:rPr>
          <w:rFonts w:eastAsia="Calibri" w:cs="Times New Roman"/>
          <w:lang w:val="en-US"/>
        </w:rPr>
        <w:t xml:space="preserve"> Annual Computer Security Applications Conference (ACSAC '14). New Orleans, Louisiana, USA, 386-395. http://dx.doi.org/10.1145/2664243.2664252</w:t>
      </w:r>
    </w:p>
    <w:p w14:paraId="5A2DCF1D" w14:textId="1C6ED9CD" w:rsidR="00CE3349" w:rsidRDefault="00CE3349" w:rsidP="00CE3349">
      <w:pPr>
        <w:numPr>
          <w:ilvl w:val="0"/>
          <w:numId w:val="1"/>
        </w:numPr>
        <w:spacing w:after="0"/>
        <w:ind w:left="418" w:hanging="418"/>
        <w:contextualSpacing/>
        <w:rPr>
          <w:rFonts w:eastAsia="Calibri" w:cs="Times New Roman"/>
          <w:lang w:val="en-US"/>
        </w:rPr>
      </w:pPr>
      <w:r w:rsidRPr="00CE3349">
        <w:rPr>
          <w:rFonts w:eastAsia="Calibri" w:cs="Times New Roman"/>
          <w:lang w:val="en-US"/>
        </w:rPr>
        <w:t>Li, W., Wu, D., &amp; Liu, P. (2016, August). iCruiser: Protecting Kernel Link-Based Data Structures with Secure Canary. 2016 IEEE International Conference on Software Quality, Reliability and Security Companion (QRS-C), Vienna, Austria, pp. 31-38. http://dx.doi.org/10.1109/QRS-C.2016.9</w:t>
      </w:r>
    </w:p>
    <w:p w14:paraId="03C3E98B" w14:textId="0699ED35"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Ligh MH., Case, A., Levy, J., &amp; Walters, A. (2014). Stealthy Hooks. The Art of Memory Forensics: Detecting malware and threats in Windows, Linux, and Mac Memory. 384-386. 1</w:t>
      </w:r>
      <w:r w:rsidRPr="00BA0A2E">
        <w:rPr>
          <w:rFonts w:eastAsia="Calibri" w:cs="Times New Roman"/>
          <w:vertAlign w:val="superscript"/>
          <w:lang w:val="en-US"/>
        </w:rPr>
        <w:t>st</w:t>
      </w:r>
      <w:r w:rsidRPr="00B16410">
        <w:rPr>
          <w:rFonts w:eastAsia="Calibri" w:cs="Times New Roman"/>
          <w:lang w:val="en-US"/>
        </w:rPr>
        <w:t xml:space="preserve"> edition. Wiley. Indianapolis, IN, USA.</w:t>
      </w:r>
    </w:p>
    <w:p w14:paraId="0DE32F39"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Liu, Y., Zhou, T., Chen, K., Chen, H., &amp; Xia, Y. (2015, October 12-16). Thwarting Memory Disclosure with Efficient Hypervisor-enforced Intra-domain Isolation. In Proceedings of the 22</w:t>
      </w:r>
      <w:r w:rsidRPr="00BA0A2E">
        <w:rPr>
          <w:rFonts w:eastAsia="Calibri" w:cs="Times New Roman"/>
          <w:vertAlign w:val="superscript"/>
          <w:lang w:val="en-US"/>
        </w:rPr>
        <w:t>nd</w:t>
      </w:r>
      <w:r w:rsidRPr="00B16410">
        <w:rPr>
          <w:rFonts w:eastAsia="Calibri" w:cs="Times New Roman"/>
          <w:lang w:val="en-US"/>
        </w:rPr>
        <w:t xml:space="preserve"> ACM SIGSAC Conference on Computer and Communications Security (CCS). Denver, Colorado, USA, 1607-1619.https://doi.org/10.1145/2810103.2813690</w:t>
      </w:r>
    </w:p>
    <w:p w14:paraId="5F975A3F"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Luțaș, A., Coleșa, A., Lukács, S., Luțaș, D. (2016, February). U-HIPE: hypervisor-based protection of user-mode processes in Windows. Journal of Computer Virology and Hacking Techniques. 12(1). 23-36. http://dx.doi.org/10.1007/s11416-015-0237-z</w:t>
      </w:r>
    </w:p>
    <w:p w14:paraId="4C6E1A19"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Maartmann-Moe, C. (n.d.). Inception. Retrieved from http://www.breaknenter.org/projects/inception</w:t>
      </w:r>
    </w:p>
    <w:p w14:paraId="36EC0A8C"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Martignoni, L., Fattori, A., Paleari, R., &amp; Cavallaro, L. (2010, September 15-17). Live and trustworthy forensic analysis of commodity production systems. In Proceedings of the 13</w:t>
      </w:r>
      <w:r w:rsidRPr="00BA0A2E">
        <w:rPr>
          <w:rFonts w:eastAsia="Calibri" w:cs="Times New Roman"/>
          <w:vertAlign w:val="superscript"/>
          <w:lang w:val="en-US"/>
        </w:rPr>
        <w:t>th</w:t>
      </w:r>
      <w:r w:rsidRPr="00B16410">
        <w:rPr>
          <w:rFonts w:eastAsia="Calibri" w:cs="Times New Roman"/>
          <w:lang w:val="en-US"/>
        </w:rPr>
        <w:t xml:space="preserve"> International Conference on Recent Advances in Intrusion Detection (RAID). Ottawa, Ontario, Canada, 297-316, http://dx.doi.org/10.1007/978-3-642-15512-3_16</w:t>
      </w:r>
    </w:p>
    <w:p w14:paraId="185D720E"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 xml:space="preserve">Matrosov, A., Rodionov, E., &amp; Bratus, S. (2016). Rootkits and Bootkits. Reversing Modern Malware and Next Generation </w:t>
      </w:r>
      <w:r w:rsidRPr="00B16410">
        <w:rPr>
          <w:rFonts w:eastAsia="Calibri" w:cs="Times New Roman"/>
          <w:lang w:val="en-US"/>
        </w:rPr>
        <w:lastRenderedPageBreak/>
        <w:t>Threats. ISBN: 978-1-59327-716-1. 304 pp. No Starch Press.</w:t>
      </w:r>
    </w:p>
    <w:p w14:paraId="53ED4AB7"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 xml:space="preserve">Mayer, E. (2015, October 6). Bringing the DKOM rootkit explained in Hoglund/Butler book up to Win7 64-bit API. Retrieved from https://www.linkedin.com/pulse/bringing-dkom-rootkit-explained-hoglundbutler-book-up-eric-mayer </w:t>
      </w:r>
    </w:p>
    <w:p w14:paraId="51584132"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McAfee. (2016, September). Threats Report. McAfee Labs. Retrieved from http://www.mcafee.com/us/resources/reports/rp-quarterly-threats-sep-2016.pdf</w:t>
      </w:r>
    </w:p>
    <w:p w14:paraId="41C9F886"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Microsoft. (n.d.-a). MmAccessFault function. Windows Research Kernel Source Code. Retrieved from http://gate.upm.ro/os/LABs/Windows_OS_Internals_Curriculum_Resource_Kit-ACADEMIC/WindowsResearchKernel-WRK/WRK-v1.2/base/ntos/mm/mmfault.c</w:t>
      </w:r>
    </w:p>
    <w:p w14:paraId="7C5012F4"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Microsoft. (n.d.-b). Handle page fault function. Windows Research Kernel Source Code. Retrieved from http://gate.upm.ro/os/LABs/Windows_OS_Internals_Curriculum_Resource_Kit-ACADEMIC/WindowsResearchKernel-WRK/WRK-v1.2/base/ntos/ke/i386/trap.asm</w:t>
      </w:r>
    </w:p>
    <w:p w14:paraId="26F41886"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Milkovic, L. (2012). Defeating Windows memory forensics. Retrieved from http://events.ccc.de/congress/2012/Fahrplan/events/5301.en.html</w:t>
      </w:r>
    </w:p>
    <w:p w14:paraId="7D5D8625"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Morgan, B., Alata, E., Nicomette, V., Kâaniche, M., &amp; Averlant, G. (2015, November 18-20). Design and Implementation of a Hardware Assisted. Security Architecture for Software Integrity Monitoring. IEEE 21</w:t>
      </w:r>
      <w:r w:rsidRPr="00BA0A2E">
        <w:rPr>
          <w:rFonts w:eastAsia="Calibri" w:cs="Times New Roman"/>
          <w:vertAlign w:val="superscript"/>
          <w:lang w:val="en-US"/>
        </w:rPr>
        <w:t>st</w:t>
      </w:r>
      <w:r w:rsidRPr="00B16410">
        <w:rPr>
          <w:rFonts w:eastAsia="Calibri" w:cs="Times New Roman"/>
          <w:lang w:val="en-US"/>
        </w:rPr>
        <w:t xml:space="preserve"> Pacific Rim International Symposium Dependable Computing (PRDC), pp. 189-198, http://dx.doi.org/10.1109/PRDC.2015.46</w:t>
      </w:r>
    </w:p>
    <w:p w14:paraId="07F045DC"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Murakami, K. (2014, March 24). A Hypervisor for Protecting Information of Public Cloud's User on Memory and on Storage from Malicious Operators. Master of Engineering. University of Tokyo. Retrieved from http://repository.dl.itc.u-tokyo.ac.jp/dspace/bitstream/2261/56471/1/48126454.pdf</w:t>
      </w:r>
    </w:p>
    <w:p w14:paraId="27B4CBAF"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Nipravsky, T. (2016, August). Certificate Bypass: Hiding and Executing Malware from a Digitally Signed Executable. Blackhat USA. Retrieved from https://www.blackhat.com/docs/us-</w:t>
      </w:r>
      <w:r w:rsidRPr="00B16410">
        <w:rPr>
          <w:rFonts w:eastAsia="Calibri" w:cs="Times New Roman"/>
          <w:lang w:val="en-US"/>
        </w:rPr>
        <w:lastRenderedPageBreak/>
        <w:t>16/materials/us-16-Nipravsky-Certificate-Bypass-Hiding-And-Executing-Malware-From-A-Digitally-Signed-Executable-wp.pdf</w:t>
      </w:r>
    </w:p>
    <w:p w14:paraId="5DF6CC58"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Novabench. (n.d.). Computer Benchmark Software. Retrieved from https://novabench.com</w:t>
      </w:r>
    </w:p>
    <w:p w14:paraId="600A28A7"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Paganini, P. (2014, March 3). Uroburos rootkit, is it part of Russian Cyber weapon programme? Security Affairs. Retrieved from http://securityaffairs.co/wordpress/22700/malware/uroburos-rootkit-part-russian-cyberweapon-programme.htm</w:t>
      </w:r>
    </w:p>
    <w:p w14:paraId="00C682F6"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Paganini, P. (2016, May 6). The Swiss Defense Department was recently victim of a cyber-attack; the offensive has come after a presentation on cyber espionage to the FIS. Security Affairs. Retrieved from http://securityaffairs.co/wordpress/47059/cyber-crime/swiss-defense-department-cyber-attack.html</w:t>
      </w:r>
    </w:p>
    <w:p w14:paraId="5A9AC73F"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PCMark8. (n.d.). The Complete Benchmark For Windows. Retrieved from https://www.futuremark.com/benchmarks/pcmark8</w:t>
      </w:r>
    </w:p>
    <w:p w14:paraId="7EDA9859"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Pfoh, J., Schneider, C., &amp; Eckert, C. (2011, November 8-10). Nitro: hardware-based system call tracing for virtual machines. In Proceedings of the 6</w:t>
      </w:r>
      <w:r w:rsidRPr="00BA0A2E">
        <w:rPr>
          <w:rFonts w:eastAsia="Calibri" w:cs="Times New Roman"/>
          <w:vertAlign w:val="superscript"/>
          <w:lang w:val="en-US"/>
        </w:rPr>
        <w:t>th</w:t>
      </w:r>
      <w:r w:rsidRPr="00B16410">
        <w:rPr>
          <w:rFonts w:eastAsia="Calibri" w:cs="Times New Roman"/>
          <w:lang w:val="en-US"/>
        </w:rPr>
        <w:t xml:space="preserve"> International conference on Advances in information and computer security (IWSEC'11), Tokyo, Japan, 96-112, http://dx.doi.org/10.1007/978-3-642-25141-2_7</w:t>
      </w:r>
    </w:p>
    <w:p w14:paraId="2313792F"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Pham, C., Estrada, Z., Cao, P., Kalbarczyk, Z., &amp; Iyer, R. (2014, June 23-26). Reliability and Security Monitoring of Virtual Machines Using Hardware Architectural Invariants. In Proceedings of the 44</w:t>
      </w:r>
      <w:r w:rsidRPr="00BA0A2E">
        <w:rPr>
          <w:rFonts w:eastAsia="Calibri" w:cs="Times New Roman"/>
          <w:vertAlign w:val="superscript"/>
          <w:lang w:val="en-US"/>
        </w:rPr>
        <w:t>th</w:t>
      </w:r>
      <w:r w:rsidRPr="00B16410">
        <w:rPr>
          <w:rFonts w:eastAsia="Calibri" w:cs="Times New Roman"/>
          <w:lang w:val="en-US"/>
        </w:rPr>
        <w:t xml:space="preserve"> Annual IEEE/IFIP International Conference on Dependable Systems and Networks (DSN). IEEE Computer Society, Washington, DC, USA, 13-24. http://dx.doi.org/10.1109/DSN.2014.19</w:t>
      </w:r>
    </w:p>
    <w:p w14:paraId="3D1CB473"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Prakash, A., Venkataramani, E., Yin, H., &amp; Lin, Z. (2015, October 31). On the Trustworthiness of Memory Analysis - An Empirical Study from the Perspective of Binary Execution, IEEE Transactions on Dependable and Secure Computing (TDSC), 12(5), 1545-5971, http://dx.doi.org/10.1109/TDSC.2014.2366464</w:t>
      </w:r>
    </w:p>
    <w:p w14:paraId="11437859" w14:textId="494B3ED2"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Priyadarshi, A. (2016)</w:t>
      </w:r>
      <w:r w:rsidR="003277ED" w:rsidRPr="003277ED">
        <w:rPr>
          <w:rFonts w:eastAsia="Calibri" w:cs="Times New Roman"/>
          <w:lang w:val="en-US"/>
        </w:rPr>
        <w:t>.</w:t>
      </w:r>
      <w:r w:rsidRPr="00B16410">
        <w:rPr>
          <w:rFonts w:eastAsia="Calibri" w:cs="Times New Roman"/>
          <w:lang w:val="en-US"/>
        </w:rPr>
        <w:t xml:space="preserve"> How does the kernel translate virtual addresses when it's not found </w:t>
      </w:r>
      <w:r w:rsidRPr="00B16410">
        <w:rPr>
          <w:rFonts w:eastAsia="Calibri" w:cs="Times New Roman"/>
          <w:lang w:val="en-US"/>
        </w:rPr>
        <w:lastRenderedPageBreak/>
        <w:t>in the page table? Stack Overflow Community. Retrieved from http://stackoverflow.com/questions/37965451/how-does-the-kernel-translate-virtual-addresses-when-its-not-found-in-the-page</w:t>
      </w:r>
    </w:p>
    <w:p w14:paraId="646C9644"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Rascagneres, P. (2015, May). Tools used by the Uroburos actors. GDATA SecurityLabs. NorthSec Applied Security Event. Montreal, Canada, Retrieved from https://www.nsec.io/wp-content/uploads/2015/05/uroburos-actors-tools-1.1.pdf</w:t>
      </w:r>
    </w:p>
    <w:p w14:paraId="34CDA7CA"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Rascagnères, P. (2016, March 23-24). Windows systems &amp; code signing protection. Poster presented at the SyScan360, Singapore. Retrieved from https://www.syscan360.org/slides/2016_SG_Paul_Rascagneres_Windows_systems_and_code_signing_protection.pdf</w:t>
      </w:r>
    </w:p>
    <w:p w14:paraId="50AAB83D"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Rhee, J., Riley, R., Xu, D., &amp; Jiang, X. (2010, September 15-17). Kernel Malware Analysis with Un-tampered and Temporal Views of Dynamic Kernel Memory. In Proceedings of the 13</w:t>
      </w:r>
      <w:r w:rsidRPr="00BA0A2E">
        <w:rPr>
          <w:rFonts w:eastAsia="Calibri" w:cs="Times New Roman"/>
          <w:vertAlign w:val="superscript"/>
          <w:lang w:val="en-US"/>
        </w:rPr>
        <w:t>th</w:t>
      </w:r>
      <w:r w:rsidRPr="00B16410">
        <w:rPr>
          <w:rFonts w:eastAsia="Calibri" w:cs="Times New Roman"/>
          <w:lang w:val="en-US"/>
        </w:rPr>
        <w:t xml:space="preserve"> International Conference on Recent Advances in Intrusion Detection (RAID), pp 178-197. Ottawa, Ontario, Canada. http://dx.doi.org/10.1007/978-3-642-15512-3_10</w:t>
      </w:r>
    </w:p>
    <w:p w14:paraId="406ADD6B" w14:textId="0D1E5C14" w:rsidR="00B65821"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Seshadri, A., Luk, M., Qu, M., &amp; Perrig, A. (2007). SecVisor: a tiny hypervisor to provide lifetime kernel code integrity for commodity OSes. SIGOPS Oper. Syst. Rev. 41, 6 (October 2007), 335-350. http://dx.doi.org/10.1145/1323293.1294294</w:t>
      </w:r>
      <w:r w:rsidR="004325B6">
        <w:rPr>
          <w:rFonts w:eastAsia="Calibri" w:cs="Times New Roman"/>
          <w:lang w:val="en-US"/>
        </w:rPr>
        <w:t xml:space="preserve"> </w:t>
      </w:r>
    </w:p>
    <w:p w14:paraId="60BF1FCA" w14:textId="5DD4B593" w:rsidR="004325B6" w:rsidRPr="00B16410" w:rsidRDefault="004325B6" w:rsidP="004325B6">
      <w:pPr>
        <w:numPr>
          <w:ilvl w:val="0"/>
          <w:numId w:val="1"/>
        </w:numPr>
        <w:spacing w:after="0"/>
        <w:ind w:left="418" w:hanging="418"/>
        <w:contextualSpacing/>
        <w:rPr>
          <w:rFonts w:eastAsia="Calibri" w:cs="Times New Roman"/>
          <w:lang w:val="en-US"/>
        </w:rPr>
      </w:pPr>
      <w:r w:rsidRPr="004325B6">
        <w:rPr>
          <w:rFonts w:eastAsia="Calibri" w:cs="Times New Roman"/>
          <w:lang w:val="en-US"/>
        </w:rPr>
        <w:t xml:space="preserve">Sim, Y.J., Lee, Y.H. (2016). Malware is </w:t>
      </w:r>
      <w:r w:rsidR="003E3A35" w:rsidRPr="004325B6">
        <w:rPr>
          <w:rFonts w:eastAsia="Calibri" w:cs="Times New Roman"/>
          <w:lang w:val="en-US"/>
        </w:rPr>
        <w:t>in</w:t>
      </w:r>
      <w:r w:rsidRPr="004325B6">
        <w:rPr>
          <w:rFonts w:eastAsia="Calibri" w:cs="Times New Roman"/>
          <w:lang w:val="en-US"/>
        </w:rPr>
        <w:t xml:space="preserve"> the Memory.  Hacks in Taiwan Conference (HITCON) Taipei, Taiwan. Retrieved from https://hitcon.org/2016/CMT/slide/day1-r2-b-1.pdf</w:t>
      </w:r>
    </w:p>
    <w:p w14:paraId="5EBD22DE" w14:textId="3A335808"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Souček, J. (2016, February 2). Security Analysis of BestCrypt. Master’s Thesis. Czech Technical University In Prague Faculty Of Information Technology. Retrieved from https://dspace.cvut.cz/bitstream/handle/10467/65118/F8-DP-2016-Soucek-Jakub-thesis.pdf?sequence=-1</w:t>
      </w:r>
    </w:p>
    <w:p w14:paraId="18EF860D"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 xml:space="preserve">Sparks, S., &amp; Butler, J. (2005). Shadow Walker - Raising The Bar For Rootkit Detection Last. BlackHat. Retrieved from http://www.blackhat.com/presentations/bh-jp-05/bh-jp-05-sparks-butler.pdf </w:t>
      </w:r>
    </w:p>
    <w:p w14:paraId="37F66DAD"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lastRenderedPageBreak/>
        <w:t>Srivastava, A., &amp; Giffin, J. (2011, February 7). Efficient Monitoring of Untrusted Kernel-Mode Execution. In NDSS, Retrieved from www.internetsociety.org/sites/default/files/sriv.pdf</w:t>
      </w:r>
    </w:p>
    <w:p w14:paraId="03DA4E3B"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Stefano, O., Cristiano, G., &amp; Bruno, C. (2011, September 20-21). KLIMAX: Profiling Memory Write Patterns to Detect Keystroke-Harvesting Malware. In Proceedings of the 14</w:t>
      </w:r>
      <w:r w:rsidRPr="00BA0A2E">
        <w:rPr>
          <w:rFonts w:eastAsia="Calibri" w:cs="Times New Roman"/>
          <w:vertAlign w:val="superscript"/>
          <w:lang w:val="en-US"/>
        </w:rPr>
        <w:t>th</w:t>
      </w:r>
      <w:r w:rsidRPr="00B16410">
        <w:rPr>
          <w:rFonts w:eastAsia="Calibri" w:cs="Times New Roman"/>
          <w:lang w:val="en-US"/>
        </w:rPr>
        <w:t xml:space="preserve"> International Symposium on Recent Advances in Intrusion Detection (RAID), 81-100. Berlin, Heidelberg. http://dx.doi.org/10.1007/978-3-642-23644-0_5</w:t>
      </w:r>
    </w:p>
    <w:p w14:paraId="68F7F2BD"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Sylve, J., Marziale, V., Richard, G. (2016, March 29). Pool tag quick scanning for windows memory analysis. In Proceedings of the Third Annual Digital Forensics Research Conference (DFRWS) Europe. Volume 16, Supplement, pp. S25-S32, http://dx.doi.org/10.1016/j.diin.2016.01.005.</w:t>
      </w:r>
    </w:p>
    <w:p w14:paraId="0B283D8A"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Symantec Corp. (2016, January 14). The Waterbug attack group. Security Response. Retrieved from https://www.symantec.com/content/en/us/enterprise/media/security_response/whitepapers/waterbug-attack-group.pdf</w:t>
      </w:r>
    </w:p>
    <w:p w14:paraId="21CD9ACC"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 S. (2016-a). Memory Monitor of Read, Write, and execute access. Retrieved from https://github.com/tandasat/MemoryMon/tree/rwe_cdfs</w:t>
      </w:r>
    </w:p>
    <w:p w14:paraId="67B83868" w14:textId="60DDBBF9"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 xml:space="preserve">(2016-b). User-mode program parsing logs created by HyperPlatform. Retrieved from https://github.com/tandasat/MemoryMon/tree/rwe_cdfs </w:t>
      </w:r>
    </w:p>
    <w:p w14:paraId="2158E5BE" w14:textId="1F6E13EC"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(2016-c). Monitor Device Driver Interfaces (DDIMon). Retrieved from https://github.com/tandasat/DdiMon</w:t>
      </w:r>
    </w:p>
    <w:p w14:paraId="6A727C71" w14:textId="56C6E4AC"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(2016-d). Elevation of privilege detector (EoPMon). Retrieved from https://github.com/tandasat/EoPMon</w:t>
      </w:r>
    </w:p>
    <w:p w14:paraId="451CF3C3" w14:textId="7C663426"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(2016-e). GuardMon: Monitoring and Controlling PatchGuard [Video file]. Retrieved from https://www.youtube.com/watch?v=PUcBtd0fZeA</w:t>
      </w:r>
    </w:p>
    <w:p w14:paraId="02C04B39" w14:textId="00243FAC"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 xml:space="preserve">(2016-f). Hypervisor based tool for monitoring system register accesses. Retrieved from https://github.com/tandasat/GuardMon </w:t>
      </w:r>
    </w:p>
    <w:p w14:paraId="261272D8" w14:textId="261D1D8C"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lastRenderedPageBreak/>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 xml:space="preserve">(2016-g). Some Tips to Analyze PatchGuard. Retrieved from http://standa-note.blogspot.ru/2015/10/some-tips-to-analyze-patchguard.html </w:t>
      </w:r>
    </w:p>
    <w:p w14:paraId="2CCC9799" w14:textId="00A29EB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 xml:space="preserve">(2016-h). An exploit for CVE-2014-0816s. Retrieved from https://github.com/tandasat/CVE-2014-0816 </w:t>
      </w:r>
    </w:p>
    <w:p w14:paraId="3FE08BDE" w14:textId="416664D2"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(2016-i). MemoryMonRW</w:t>
      </w:r>
      <w:r w:rsidR="00C34981">
        <w:rPr>
          <w:rFonts w:eastAsia="Calibri" w:cs="Times New Roman"/>
          <w:lang w:val="en-US"/>
        </w:rPr>
        <w:t>X</w:t>
      </w:r>
      <w:r w:rsidRPr="00B16410">
        <w:rPr>
          <w:rFonts w:eastAsia="Calibri" w:cs="Times New Roman"/>
          <w:lang w:val="en-US"/>
        </w:rPr>
        <w:t>: Write Protect [Video file]. Retrieved from https://www.youtube.com/watch?v=XgLNwRwz16c</w:t>
      </w:r>
    </w:p>
    <w:p w14:paraId="2462A1D6" w14:textId="2C170845"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(2016-j). Proof-of-concept code disables PatchGuard (DisPG). Retrieved from https://github.com/tandasat/PgResarch/tree/master/DisPG</w:t>
      </w:r>
    </w:p>
    <w:p w14:paraId="76E74E94" w14:textId="770113BD"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(2016-k). MemoryMonRW</w:t>
      </w:r>
      <w:r w:rsidR="00C34981">
        <w:rPr>
          <w:rFonts w:eastAsia="Calibri" w:cs="Times New Roman"/>
          <w:lang w:val="en-US"/>
        </w:rPr>
        <w:t>X</w:t>
      </w:r>
      <w:r w:rsidRPr="00B16410">
        <w:rPr>
          <w:rFonts w:eastAsia="Calibri" w:cs="Times New Roman"/>
          <w:lang w:val="en-US"/>
        </w:rPr>
        <w:t>: Read Protect [Video file]. Retrieved from https://www.youtube.com/watch?v=DGo7gdkWSrA</w:t>
      </w:r>
    </w:p>
    <w:p w14:paraId="22BE7AAE" w14:textId="2B1663DD"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Tanda,</w:t>
      </w:r>
      <w:r w:rsidR="0085644B" w:rsidRPr="00B16410">
        <w:rPr>
          <w:rFonts w:eastAsia="Calibri" w:cs="Times New Roman"/>
          <w:lang w:val="en-US"/>
        </w:rPr>
        <w:t> </w:t>
      </w:r>
      <w:r w:rsidRPr="00B16410">
        <w:rPr>
          <w:rFonts w:eastAsia="Calibri" w:cs="Times New Roman"/>
          <w:lang w:val="en-US"/>
        </w:rPr>
        <w:t>S.</w:t>
      </w:r>
      <w:r w:rsidR="0085644B" w:rsidRPr="00B16410">
        <w:rPr>
          <w:rFonts w:eastAsia="Calibri" w:cs="Times New Roman"/>
          <w:lang w:val="en-US"/>
        </w:rPr>
        <w:t> </w:t>
      </w:r>
      <w:r w:rsidRPr="00B16410">
        <w:rPr>
          <w:rFonts w:eastAsia="Calibri" w:cs="Times New Roman"/>
          <w:lang w:val="en-US"/>
        </w:rPr>
        <w:t>(2016-l). MemoryMon: Analyzing Turla Rootkit [Video file]. Retrieved from https://www.youtube.com/watch?v=O5_ocsplrfA</w:t>
      </w:r>
    </w:p>
    <w:p w14:paraId="15145081" w14:textId="0F0BA7A2" w:rsidR="00E52EF8" w:rsidRPr="00F8058B" w:rsidRDefault="00E52EF8" w:rsidP="009F2F59">
      <w:pPr>
        <w:numPr>
          <w:ilvl w:val="0"/>
          <w:numId w:val="1"/>
        </w:numPr>
        <w:spacing w:after="0"/>
        <w:ind w:left="418" w:hanging="418"/>
        <w:contextualSpacing/>
        <w:rPr>
          <w:rFonts w:eastAsia="Calibri" w:cs="Times New Roman"/>
          <w:lang w:val="en-US"/>
        </w:rPr>
      </w:pPr>
      <w:r w:rsidRPr="00F8058B">
        <w:rPr>
          <w:rFonts w:eastAsia="Calibri" w:cs="Times New Roman"/>
          <w:lang w:val="en-US"/>
        </w:rPr>
        <w:t>Tanda S., &amp; Korkin, I. (2016, June 17-19).</w:t>
      </w:r>
      <w:r w:rsidR="00F8058B" w:rsidRPr="00F8058B">
        <w:rPr>
          <w:rFonts w:eastAsia="Calibri" w:cs="Times New Roman"/>
          <w:lang w:val="en-US"/>
        </w:rPr>
        <w:t xml:space="preserve"> </w:t>
      </w:r>
      <w:r w:rsidRPr="00F8058B">
        <w:rPr>
          <w:rFonts w:eastAsia="Calibri" w:cs="Times New Roman"/>
          <w:lang w:val="en-US"/>
        </w:rPr>
        <w:t>Monitoring &amp; controlling kernel-mode events by HyperPlatform. Paper presented at the REcon conference, Montreal, Canada. Retrieved from</w:t>
      </w:r>
      <w:r w:rsidR="00F8058B" w:rsidRPr="00F8058B">
        <w:rPr>
          <w:rFonts w:eastAsia="Calibri" w:cs="Times New Roman"/>
          <w:lang w:val="en-US"/>
        </w:rPr>
        <w:t xml:space="preserve"> </w:t>
      </w:r>
      <w:hyperlink r:id="rId30" w:history="1">
        <w:r w:rsidRPr="00F8058B">
          <w:rPr>
            <w:rFonts w:eastAsia="Calibri" w:cs="Times New Roman"/>
            <w:lang w:val="en-US"/>
          </w:rPr>
          <w:t>recon.cx/2016/talks/Monitoring-and-controlling-kernel-mode-events-by-HyperPlatform.html</w:t>
        </w:r>
      </w:hyperlink>
    </w:p>
    <w:p w14:paraId="007522E2" w14:textId="693E461A"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Traut, E., Hendel, M., &amp; Vega, R. (2007, November 20). Enhanced Shadow Page Table Algorithms. U.S. Patent No 7,299,337 B2</w:t>
      </w:r>
    </w:p>
    <w:p w14:paraId="28C7D806"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Uty, &amp; Saman. (2016). How to hide a hook: A hypervisor for rootkits. Phrack Magazine. 0x0f (0x45), Retrieved from http://phrack.org/issues/69/15.html#article</w:t>
      </w:r>
    </w:p>
    <w:p w14:paraId="53677362" w14:textId="762E1401" w:rsidR="003E7D1A" w:rsidRDefault="003E7D1A" w:rsidP="003E7D1A">
      <w:pPr>
        <w:numPr>
          <w:ilvl w:val="0"/>
          <w:numId w:val="1"/>
        </w:numPr>
        <w:spacing w:after="0"/>
        <w:ind w:left="418" w:hanging="418"/>
        <w:contextualSpacing/>
        <w:rPr>
          <w:rFonts w:eastAsia="Calibri" w:cs="Times New Roman"/>
          <w:lang w:val="en-US"/>
        </w:rPr>
      </w:pPr>
      <w:r w:rsidRPr="003E7D1A">
        <w:rPr>
          <w:rFonts w:eastAsia="Calibri" w:cs="Times New Roman"/>
          <w:lang w:val="en-US"/>
        </w:rPr>
        <w:t xml:space="preserve">Wang, X., Guo, X.R. (2016). NumChecker: A System Approach for Kernel Rootkit Detection and Identification. </w:t>
      </w:r>
      <w:r w:rsidR="000F5B09">
        <w:rPr>
          <w:rFonts w:eastAsia="Calibri" w:cs="Times New Roman"/>
          <w:lang w:val="en-US"/>
        </w:rPr>
        <w:t xml:space="preserve">Black Hat Asia. Retrieved from </w:t>
      </w:r>
      <w:r w:rsidRPr="003E7D1A">
        <w:rPr>
          <w:rFonts w:eastAsia="Calibri" w:cs="Times New Roman"/>
          <w:lang w:val="en-US"/>
        </w:rPr>
        <w:t>https://www.blackhat.com/docs/asia-16/materials/asia-16-Guo-NumChecker-A-System-Approach-For-Kernel-Rootkit-Detection-And-Identification.pdf</w:t>
      </w:r>
      <w:r w:rsidR="00AD1475">
        <w:rPr>
          <w:rFonts w:eastAsia="Calibri" w:cs="Times New Roman"/>
          <w:lang w:val="en-US"/>
        </w:rPr>
        <w:t xml:space="preserve"> </w:t>
      </w:r>
    </w:p>
    <w:p w14:paraId="15B72032" w14:textId="457277B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 xml:space="preserve">Wang, Z., &amp; Jiang, X. (2010, May 16-19). HyperSafe: A Lightweight Approach to Provide Lifetime Hypervisor Control-Flow Integrity. In Proceedings of the 2010 IEEE Symposium on Security and Privacy (SP '10). IEEE Computer Society, Washington, DC, </w:t>
      </w:r>
      <w:r w:rsidRPr="00B16410">
        <w:rPr>
          <w:rFonts w:eastAsia="Calibri" w:cs="Times New Roman"/>
          <w:lang w:val="en-US"/>
        </w:rPr>
        <w:lastRenderedPageBreak/>
        <w:t>USA, 380-395. http://dx.doi.org/10.1109/SP.2010.30</w:t>
      </w:r>
    </w:p>
    <w:p w14:paraId="2D5ADE1E"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White, T. (2015, November 20). Extracting BitLocker keys with Volatility (PoC). Retrieved from https://tribalchicken.io/extracting-bitlocker-keys-with-volatility-part-1-poc/</w:t>
      </w:r>
    </w:p>
    <w:p w14:paraId="1207ECB8"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Wikiwand. (n.d.). Intel Core. Retrieved from https://www.wikiwand.com/en/Intel_Core</w:t>
      </w:r>
    </w:p>
    <w:p w14:paraId="5511196F" w14:textId="7240DAFC"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Willems, C., Hund, R., &amp; Holz, T. (2012, November 26)</w:t>
      </w:r>
      <w:r w:rsidR="003277ED">
        <w:rPr>
          <w:rFonts w:eastAsia="Calibri" w:cs="Times New Roman"/>
          <w:lang w:val="en-US"/>
        </w:rPr>
        <w:t>.</w:t>
      </w:r>
      <w:r w:rsidRPr="00B16410">
        <w:rPr>
          <w:rFonts w:eastAsia="Calibri" w:cs="Times New Roman"/>
          <w:lang w:val="en-US"/>
        </w:rPr>
        <w:t xml:space="preserve"> CXPInspector: Hypervisor-Based, Hardware-Assisted System Monitoring. Technical Report TR-HGI-2012-002. Ruhr-Universit¨at Bochum. Retrieved from https://www.ei.rub.de/media/emma/veroeffentlichungen/2012/11/26/TR-HGI-2012-002.pdf </w:t>
      </w:r>
    </w:p>
    <w:p w14:paraId="0C099D91"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WindowsSCOPE. (n.d.). CaptureGUARD Gateway – Access to Locked Computers. Retrieved from http://www.windowsscope.com/product/captureguard-gateway-access-to-locked-computers</w:t>
      </w:r>
    </w:p>
    <w:p w14:paraId="67EE8490" w14:textId="77777777"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Xu, Y., Cui, W., &amp; Peinado, M. (2015). Controlled-Channel Attacks: Deterministic Side Channels for Untrusted Operating Systems. In Proceedings of the 2015 IEEE Symposium on Security and Privacy (SP '15). IEEE Computer Society, Washington, DC, USA, 640-656. DOI=http://dx.doi.org/10.1109/SP.2015.45</w:t>
      </w:r>
    </w:p>
    <w:p w14:paraId="44606DB1" w14:textId="097AC6BB" w:rsidR="00B65821" w:rsidRPr="00B16410" w:rsidRDefault="00B65821" w:rsidP="00B65821">
      <w:pPr>
        <w:numPr>
          <w:ilvl w:val="0"/>
          <w:numId w:val="1"/>
        </w:numPr>
        <w:spacing w:after="0"/>
        <w:ind w:left="418" w:hanging="418"/>
        <w:contextualSpacing/>
        <w:rPr>
          <w:rFonts w:eastAsia="Calibri" w:cs="Times New Roman"/>
          <w:lang w:val="en-US"/>
        </w:rPr>
      </w:pPr>
      <w:r w:rsidRPr="00B16410">
        <w:rPr>
          <w:rFonts w:eastAsia="Calibri" w:cs="Times New Roman"/>
          <w:lang w:val="en-US"/>
        </w:rPr>
        <w:t>Yan, G., Luo, S., Feng, F., Pan, L. &amp; Safi</w:t>
      </w:r>
      <w:r w:rsidR="002E307A">
        <w:rPr>
          <w:rFonts w:eastAsia="Calibri" w:cs="Times New Roman"/>
          <w:lang w:val="en-US"/>
        </w:rPr>
        <w:t>,</w:t>
      </w:r>
      <w:r w:rsidRPr="00B16410">
        <w:rPr>
          <w:rFonts w:eastAsia="Calibri" w:cs="Times New Roman"/>
          <w:lang w:val="en-US"/>
        </w:rPr>
        <w:t xml:space="preserve"> Q. (2015 December). MOSKG: countering kernel rootkits with a secure paging mechanism. Journal Security and Communication Networks. 8(18). 3580-3591, John Wiley &amp; Sons, Inc. New York, NY, USA, http://dx.doi.org/10.1002/sec.1282</w:t>
      </w:r>
    </w:p>
    <w:p w14:paraId="1DD8444B" w14:textId="2CA6BE3C" w:rsidR="005E77C6" w:rsidRDefault="00B65821" w:rsidP="00123835">
      <w:pPr>
        <w:numPr>
          <w:ilvl w:val="0"/>
          <w:numId w:val="1"/>
        </w:numPr>
        <w:spacing w:after="0"/>
        <w:ind w:left="418" w:hanging="418"/>
        <w:contextualSpacing/>
        <w:rPr>
          <w:rFonts w:eastAsia="Calibri" w:cs="Times New Roman"/>
          <w:lang w:val="en-US"/>
        </w:rPr>
      </w:pPr>
      <w:r w:rsidRPr="00B16410">
        <w:rPr>
          <w:rFonts w:eastAsia="Calibri" w:cs="Times New Roman"/>
          <w:lang w:val="en-US"/>
        </w:rPr>
        <w:t xml:space="preserve">Yan, L. (2013, May). Transparent and Precise Malware Analysis Using Virtualization: From Theory to Practice. Thesis Doctor of Philosophy, Syracuse University. Retrieved from </w:t>
      </w:r>
      <w:r w:rsidRPr="00047D9B">
        <w:rPr>
          <w:rFonts w:eastAsia="Calibri" w:cs="Times New Roman"/>
          <w:lang w:val="en-US"/>
        </w:rPr>
        <w:t>http://surface.syr.edu/eecs_etd/332</w:t>
      </w:r>
      <w:r w:rsidRPr="00B16410">
        <w:rPr>
          <w:rFonts w:eastAsia="Calibri" w:cs="Times New Roman"/>
          <w:lang w:val="en-US"/>
        </w:rPr>
        <w:t xml:space="preserve"> </w:t>
      </w:r>
      <w:bookmarkEnd w:id="37"/>
    </w:p>
    <w:p w14:paraId="13DCDD6A" w14:textId="13E893BC" w:rsidR="00082AE8" w:rsidRPr="00B16410" w:rsidRDefault="00082AE8" w:rsidP="00082AE8">
      <w:pPr>
        <w:numPr>
          <w:ilvl w:val="0"/>
          <w:numId w:val="1"/>
        </w:numPr>
        <w:spacing w:after="0"/>
        <w:ind w:left="418" w:hanging="418"/>
        <w:contextualSpacing/>
        <w:rPr>
          <w:rFonts w:eastAsia="Calibri" w:cs="Times New Roman"/>
          <w:lang w:val="en-US"/>
        </w:rPr>
      </w:pPr>
      <w:r w:rsidRPr="00082AE8">
        <w:rPr>
          <w:rFonts w:eastAsia="Calibri" w:cs="Times New Roman"/>
          <w:lang w:val="en-US"/>
        </w:rPr>
        <w:t>Zhu, B. (2014, November 6). Monitor Trap Flag (MTF) Usage in EPT-based Guest Physical Memory Monitoring. Retrieved from http://hypervsir.blogspot.ru/2014/11/monitor-trap-flag-mtf-usage-in-ept.html</w:t>
      </w:r>
    </w:p>
    <w:sectPr w:rsidR="00082AE8" w:rsidRPr="00B16410" w:rsidSect="007775AF">
      <w:type w:val="continuous"/>
      <w:pgSz w:w="12240" w:h="15840" w:code="9"/>
      <w:pgMar w:top="1440" w:right="1267" w:bottom="1440" w:left="1440" w:header="706" w:footer="706" w:gutter="0"/>
      <w:cols w:num="2" w:space="357"/>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ADBDE" w14:textId="77777777" w:rsidR="00B25912" w:rsidRDefault="00B25912" w:rsidP="00E7455C">
      <w:pPr>
        <w:spacing w:after="0"/>
      </w:pPr>
      <w:r>
        <w:separator/>
      </w:r>
    </w:p>
  </w:endnote>
  <w:endnote w:type="continuationSeparator" w:id="0">
    <w:p w14:paraId="6964C474" w14:textId="77777777" w:rsidR="00B25912" w:rsidRDefault="00B25912" w:rsidP="00E74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7C5F6" w14:textId="28468903" w:rsidR="00622814" w:rsidRPr="0089737E" w:rsidRDefault="00622814" w:rsidP="00DB4FA9">
    <w:pPr>
      <w:pStyle w:val="Footer"/>
      <w:tabs>
        <w:tab w:val="center" w:pos="4766"/>
        <w:tab w:val="right" w:pos="9533"/>
      </w:tabs>
      <w:jc w:val="left"/>
      <w:rPr>
        <w:rFonts w:cs="Times New Roman"/>
      </w:rPr>
    </w:pPr>
    <w:r>
      <w:tab/>
    </w:r>
    <w:sdt>
      <w:sdtPr>
        <w:id w:val="-2031790262"/>
        <w:docPartObj>
          <w:docPartGallery w:val="Page Numbers (Bottom of Page)"/>
          <w:docPartUnique/>
        </w:docPartObj>
      </w:sdtPr>
      <w:sdtEndPr>
        <w:rPr>
          <w:rFonts w:cs="Times New Roman"/>
        </w:rPr>
      </w:sdtEndPr>
      <w:sdtContent>
        <w:r w:rsidRPr="0089737E">
          <w:rPr>
            <w:rFonts w:cs="Times New Roman"/>
          </w:rPr>
          <w:fldChar w:fldCharType="begin"/>
        </w:r>
        <w:r w:rsidRPr="0089737E">
          <w:rPr>
            <w:rFonts w:cs="Times New Roman"/>
          </w:rPr>
          <w:instrText>PAGE   \* MERGEFORMAT</w:instrText>
        </w:r>
        <w:r w:rsidRPr="0089737E">
          <w:rPr>
            <w:rFonts w:cs="Times New Roman"/>
          </w:rPr>
          <w:fldChar w:fldCharType="separate"/>
        </w:r>
        <w:r w:rsidR="00DE04DF">
          <w:rPr>
            <w:rFonts w:cs="Times New Roman"/>
            <w:noProof/>
          </w:rPr>
          <w:t>2</w:t>
        </w:r>
        <w:r w:rsidRPr="0089737E">
          <w:rPr>
            <w:rFonts w:cs="Times New Roman"/>
          </w:rPr>
          <w:fldChar w:fldCharType="end"/>
        </w:r>
      </w:sdtContent>
    </w:sdt>
    <w:r>
      <w:rPr>
        <w:rFonts w:cs="Times New Roman"/>
      </w:rPr>
      <w:tab/>
    </w:r>
    <w:r>
      <w:rPr>
        <w:rFonts w:cs="Times New Roman"/>
      </w:rPr>
      <w:tab/>
    </w:r>
  </w:p>
  <w:p w14:paraId="5EA355AF" w14:textId="77777777" w:rsidR="00622814" w:rsidRDefault="006228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D80A3" w14:textId="77777777" w:rsidR="00B25912" w:rsidRDefault="00B25912" w:rsidP="00E7455C">
      <w:pPr>
        <w:spacing w:after="0"/>
      </w:pPr>
      <w:r>
        <w:separator/>
      </w:r>
    </w:p>
  </w:footnote>
  <w:footnote w:type="continuationSeparator" w:id="0">
    <w:p w14:paraId="5C384343" w14:textId="77777777" w:rsidR="00B25912" w:rsidRDefault="00B25912" w:rsidP="00E7455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A8B3" w14:textId="4730F507" w:rsidR="00622814" w:rsidRPr="009057CC" w:rsidRDefault="00622814" w:rsidP="00747F35">
    <w:pPr>
      <w:pStyle w:val="Header"/>
      <w:jc w:val="center"/>
      <w:rPr>
        <w:lang w:val="en-US"/>
      </w:rPr>
    </w:pPr>
    <w:r w:rsidRPr="00747F35">
      <w:rPr>
        <w:rFonts w:cs="Times New Roman"/>
        <w:i/>
        <w:lang w:val="en-US"/>
      </w:rPr>
      <w:t>The 1</w:t>
    </w:r>
    <w:r>
      <w:rPr>
        <w:rFonts w:cs="Times New Roman"/>
        <w:i/>
        <w:lang w:val="en-US"/>
      </w:rPr>
      <w:t>2</w:t>
    </w:r>
    <w:r w:rsidRPr="00747F35">
      <w:rPr>
        <w:rFonts w:cs="Times New Roman"/>
        <w:i/>
        <w:lang w:val="en-US"/>
      </w:rPr>
      <w:t>th ADFSL Conference on Digital Forensics, Security and Law</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F95"/>
    <w:multiLevelType w:val="hybridMultilevel"/>
    <w:tmpl w:val="DE785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B443F6"/>
    <w:multiLevelType w:val="hybridMultilevel"/>
    <w:tmpl w:val="E7A40478"/>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52B33"/>
    <w:multiLevelType w:val="hybridMultilevel"/>
    <w:tmpl w:val="1D9AE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D58D4"/>
    <w:multiLevelType w:val="hybridMultilevel"/>
    <w:tmpl w:val="1FA20BC2"/>
    <w:lvl w:ilvl="0" w:tplc="572A64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8345AC"/>
    <w:multiLevelType w:val="hybridMultilevel"/>
    <w:tmpl w:val="47F02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77E87"/>
    <w:multiLevelType w:val="hybridMultilevel"/>
    <w:tmpl w:val="90C8E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34B71"/>
    <w:multiLevelType w:val="hybridMultilevel"/>
    <w:tmpl w:val="044E81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B2EAA"/>
    <w:multiLevelType w:val="hybridMultilevel"/>
    <w:tmpl w:val="EA76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A20F3"/>
    <w:multiLevelType w:val="hybridMultilevel"/>
    <w:tmpl w:val="A1EC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86A14"/>
    <w:multiLevelType w:val="hybridMultilevel"/>
    <w:tmpl w:val="B2E0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217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FA6F4A"/>
    <w:multiLevelType w:val="hybridMultilevel"/>
    <w:tmpl w:val="8A763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602EB1"/>
    <w:multiLevelType w:val="hybridMultilevel"/>
    <w:tmpl w:val="F6EE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079B2"/>
    <w:multiLevelType w:val="hybridMultilevel"/>
    <w:tmpl w:val="E1C0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360D8"/>
    <w:multiLevelType w:val="hybridMultilevel"/>
    <w:tmpl w:val="1808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61714"/>
    <w:multiLevelType w:val="hybridMultilevel"/>
    <w:tmpl w:val="0B42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84449"/>
    <w:multiLevelType w:val="hybridMultilevel"/>
    <w:tmpl w:val="F1E817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A2AD4"/>
    <w:multiLevelType w:val="hybridMultilevel"/>
    <w:tmpl w:val="84F6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91C07"/>
    <w:multiLevelType w:val="hybridMultilevel"/>
    <w:tmpl w:val="DE785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16BEC"/>
    <w:multiLevelType w:val="hybridMultilevel"/>
    <w:tmpl w:val="29F8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B65F33"/>
    <w:multiLevelType w:val="hybridMultilevel"/>
    <w:tmpl w:val="DE785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962700"/>
    <w:multiLevelType w:val="hybridMultilevel"/>
    <w:tmpl w:val="E264C860"/>
    <w:lvl w:ilvl="0" w:tplc="041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222F46"/>
    <w:multiLevelType w:val="hybridMultilevel"/>
    <w:tmpl w:val="8CBE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839B9"/>
    <w:multiLevelType w:val="hybridMultilevel"/>
    <w:tmpl w:val="637E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2"/>
  </w:num>
  <w:num w:numId="5">
    <w:abstractNumId w:val="5"/>
  </w:num>
  <w:num w:numId="6">
    <w:abstractNumId w:val="21"/>
  </w:num>
  <w:num w:numId="7">
    <w:abstractNumId w:val="22"/>
  </w:num>
  <w:num w:numId="8">
    <w:abstractNumId w:val="10"/>
  </w:num>
  <w:num w:numId="9">
    <w:abstractNumId w:val="1"/>
  </w:num>
  <w:num w:numId="10">
    <w:abstractNumId w:val="9"/>
  </w:num>
  <w:num w:numId="11">
    <w:abstractNumId w:val="19"/>
  </w:num>
  <w:num w:numId="12">
    <w:abstractNumId w:val="11"/>
  </w:num>
  <w:num w:numId="13">
    <w:abstractNumId w:val="13"/>
  </w:num>
  <w:num w:numId="14">
    <w:abstractNumId w:val="17"/>
  </w:num>
  <w:num w:numId="15">
    <w:abstractNumId w:val="7"/>
  </w:num>
  <w:num w:numId="16">
    <w:abstractNumId w:val="14"/>
  </w:num>
  <w:num w:numId="17">
    <w:abstractNumId w:val="15"/>
  </w:num>
  <w:num w:numId="18">
    <w:abstractNumId w:val="23"/>
  </w:num>
  <w:num w:numId="19">
    <w:abstractNumId w:val="16"/>
  </w:num>
  <w:num w:numId="20">
    <w:abstractNumId w:val="20"/>
  </w:num>
  <w:num w:numId="21">
    <w:abstractNumId w:val="6"/>
  </w:num>
  <w:num w:numId="22">
    <w:abstractNumId w:val="4"/>
  </w:num>
  <w:num w:numId="23">
    <w:abstractNumId w:val="18"/>
  </w:num>
  <w:num w:numId="24">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activeWritingStyle w:appName="MSWord" w:lang="ru-RU" w:vendorID="64" w:dllVersion="6" w:nlCheck="1" w:checkStyle="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activeWritingStyle w:appName="MSWord" w:lang="ru-RU" w:vendorID="64" w:dllVersion="0" w:nlCheck="1" w:checkStyle="0"/>
  <w:activeWritingStyle w:appName="MSWord" w:lang="en-US" w:vendorID="64" w:dllVersion="131078" w:nlCheck="1" w:checkStyle="0"/>
  <w:activeWritingStyle w:appName="MSWord" w:lang="en-CA" w:vendorID="64" w:dllVersion="131078" w:nlCheck="1" w:checkStyle="0"/>
  <w:activeWritingStyle w:appName="MSWord" w:lang="ru-RU" w:vendorID="64" w:dllVersion="131078" w:nlCheck="1" w:checkStyle="0"/>
  <w:defaultTabStop w:val="70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18"/>
    <w:rsid w:val="00000447"/>
    <w:rsid w:val="000004BB"/>
    <w:rsid w:val="0000057F"/>
    <w:rsid w:val="00000628"/>
    <w:rsid w:val="00000655"/>
    <w:rsid w:val="00000906"/>
    <w:rsid w:val="00000B46"/>
    <w:rsid w:val="00001162"/>
    <w:rsid w:val="00001592"/>
    <w:rsid w:val="00001BBF"/>
    <w:rsid w:val="00001D1C"/>
    <w:rsid w:val="00002257"/>
    <w:rsid w:val="000025EC"/>
    <w:rsid w:val="0000264E"/>
    <w:rsid w:val="000028AD"/>
    <w:rsid w:val="00002F24"/>
    <w:rsid w:val="00002F2F"/>
    <w:rsid w:val="00003471"/>
    <w:rsid w:val="000034E9"/>
    <w:rsid w:val="0000361D"/>
    <w:rsid w:val="000036A5"/>
    <w:rsid w:val="00003B77"/>
    <w:rsid w:val="00003F29"/>
    <w:rsid w:val="0000426E"/>
    <w:rsid w:val="000045BE"/>
    <w:rsid w:val="000049BD"/>
    <w:rsid w:val="00004B11"/>
    <w:rsid w:val="00004B54"/>
    <w:rsid w:val="00004F76"/>
    <w:rsid w:val="00004FA3"/>
    <w:rsid w:val="0000517A"/>
    <w:rsid w:val="00005429"/>
    <w:rsid w:val="000055F7"/>
    <w:rsid w:val="00005636"/>
    <w:rsid w:val="00005651"/>
    <w:rsid w:val="000056C9"/>
    <w:rsid w:val="000058CB"/>
    <w:rsid w:val="0000619A"/>
    <w:rsid w:val="00006491"/>
    <w:rsid w:val="000064A5"/>
    <w:rsid w:val="000066EA"/>
    <w:rsid w:val="00006C5A"/>
    <w:rsid w:val="0000723D"/>
    <w:rsid w:val="00007491"/>
    <w:rsid w:val="000076F6"/>
    <w:rsid w:val="00007C8A"/>
    <w:rsid w:val="00007E09"/>
    <w:rsid w:val="00007E2D"/>
    <w:rsid w:val="000106DA"/>
    <w:rsid w:val="000107B0"/>
    <w:rsid w:val="0001094F"/>
    <w:rsid w:val="00010F5B"/>
    <w:rsid w:val="0001105F"/>
    <w:rsid w:val="000113A2"/>
    <w:rsid w:val="0001167F"/>
    <w:rsid w:val="000117BE"/>
    <w:rsid w:val="00011AC6"/>
    <w:rsid w:val="00011B92"/>
    <w:rsid w:val="00012981"/>
    <w:rsid w:val="00012AC1"/>
    <w:rsid w:val="00012B26"/>
    <w:rsid w:val="00012CB8"/>
    <w:rsid w:val="00012CF9"/>
    <w:rsid w:val="00012D35"/>
    <w:rsid w:val="00013422"/>
    <w:rsid w:val="00013749"/>
    <w:rsid w:val="00013CA1"/>
    <w:rsid w:val="00013D84"/>
    <w:rsid w:val="00013D9F"/>
    <w:rsid w:val="00013E72"/>
    <w:rsid w:val="00013EB4"/>
    <w:rsid w:val="000141EA"/>
    <w:rsid w:val="0001439F"/>
    <w:rsid w:val="000146D4"/>
    <w:rsid w:val="000146F6"/>
    <w:rsid w:val="000149BF"/>
    <w:rsid w:val="00014A78"/>
    <w:rsid w:val="00014B45"/>
    <w:rsid w:val="00014BD7"/>
    <w:rsid w:val="00015159"/>
    <w:rsid w:val="00015256"/>
    <w:rsid w:val="000152B7"/>
    <w:rsid w:val="00015753"/>
    <w:rsid w:val="00015758"/>
    <w:rsid w:val="00015A89"/>
    <w:rsid w:val="00015C32"/>
    <w:rsid w:val="00015CFD"/>
    <w:rsid w:val="00015F78"/>
    <w:rsid w:val="0001621A"/>
    <w:rsid w:val="000163CA"/>
    <w:rsid w:val="000165D4"/>
    <w:rsid w:val="000168CD"/>
    <w:rsid w:val="00016A6E"/>
    <w:rsid w:val="00016AC5"/>
    <w:rsid w:val="00016E4D"/>
    <w:rsid w:val="000170A4"/>
    <w:rsid w:val="0001750A"/>
    <w:rsid w:val="00017513"/>
    <w:rsid w:val="000175F7"/>
    <w:rsid w:val="00017707"/>
    <w:rsid w:val="00017954"/>
    <w:rsid w:val="000179D3"/>
    <w:rsid w:val="00017CC6"/>
    <w:rsid w:val="000200B9"/>
    <w:rsid w:val="000200E8"/>
    <w:rsid w:val="000200EF"/>
    <w:rsid w:val="00020200"/>
    <w:rsid w:val="00020277"/>
    <w:rsid w:val="00020359"/>
    <w:rsid w:val="000204F0"/>
    <w:rsid w:val="00020673"/>
    <w:rsid w:val="000213F2"/>
    <w:rsid w:val="000215E0"/>
    <w:rsid w:val="000219FD"/>
    <w:rsid w:val="00021A31"/>
    <w:rsid w:val="00021BA4"/>
    <w:rsid w:val="00021D21"/>
    <w:rsid w:val="00021F08"/>
    <w:rsid w:val="0002217E"/>
    <w:rsid w:val="00022767"/>
    <w:rsid w:val="0002287B"/>
    <w:rsid w:val="00023212"/>
    <w:rsid w:val="0002338D"/>
    <w:rsid w:val="000235EF"/>
    <w:rsid w:val="00023674"/>
    <w:rsid w:val="000238EF"/>
    <w:rsid w:val="00023E98"/>
    <w:rsid w:val="000240ED"/>
    <w:rsid w:val="00024471"/>
    <w:rsid w:val="000244F6"/>
    <w:rsid w:val="0002455B"/>
    <w:rsid w:val="000245A8"/>
    <w:rsid w:val="00024E9B"/>
    <w:rsid w:val="0002513C"/>
    <w:rsid w:val="000251BF"/>
    <w:rsid w:val="00025507"/>
    <w:rsid w:val="000255A7"/>
    <w:rsid w:val="000259DF"/>
    <w:rsid w:val="00025AB1"/>
    <w:rsid w:val="000260F8"/>
    <w:rsid w:val="0002614D"/>
    <w:rsid w:val="000262FD"/>
    <w:rsid w:val="00026518"/>
    <w:rsid w:val="000269BF"/>
    <w:rsid w:val="00026D19"/>
    <w:rsid w:val="00026F5C"/>
    <w:rsid w:val="0002729D"/>
    <w:rsid w:val="00027598"/>
    <w:rsid w:val="0003031A"/>
    <w:rsid w:val="000305F0"/>
    <w:rsid w:val="00030677"/>
    <w:rsid w:val="00030CF8"/>
    <w:rsid w:val="00030E1E"/>
    <w:rsid w:val="0003146D"/>
    <w:rsid w:val="000319F6"/>
    <w:rsid w:val="00032352"/>
    <w:rsid w:val="000325B9"/>
    <w:rsid w:val="000326EF"/>
    <w:rsid w:val="00032706"/>
    <w:rsid w:val="00032BD5"/>
    <w:rsid w:val="00032C87"/>
    <w:rsid w:val="0003315D"/>
    <w:rsid w:val="000334D8"/>
    <w:rsid w:val="000335A3"/>
    <w:rsid w:val="000335DF"/>
    <w:rsid w:val="000336B6"/>
    <w:rsid w:val="00034303"/>
    <w:rsid w:val="00034A57"/>
    <w:rsid w:val="00034A6A"/>
    <w:rsid w:val="00035550"/>
    <w:rsid w:val="0003573F"/>
    <w:rsid w:val="00035B3C"/>
    <w:rsid w:val="00035CB4"/>
    <w:rsid w:val="00035DF8"/>
    <w:rsid w:val="00035E6B"/>
    <w:rsid w:val="000360A2"/>
    <w:rsid w:val="000360B4"/>
    <w:rsid w:val="00036171"/>
    <w:rsid w:val="000362F8"/>
    <w:rsid w:val="000363D4"/>
    <w:rsid w:val="00036539"/>
    <w:rsid w:val="0003675C"/>
    <w:rsid w:val="000368B4"/>
    <w:rsid w:val="00036C8B"/>
    <w:rsid w:val="00036D72"/>
    <w:rsid w:val="00036F3A"/>
    <w:rsid w:val="0003752E"/>
    <w:rsid w:val="00037ADA"/>
    <w:rsid w:val="00037FF2"/>
    <w:rsid w:val="00040B01"/>
    <w:rsid w:val="00040DF2"/>
    <w:rsid w:val="000413DD"/>
    <w:rsid w:val="000416B1"/>
    <w:rsid w:val="000419DD"/>
    <w:rsid w:val="00041A4F"/>
    <w:rsid w:val="0004240B"/>
    <w:rsid w:val="000429DF"/>
    <w:rsid w:val="00043275"/>
    <w:rsid w:val="000432EC"/>
    <w:rsid w:val="000432FC"/>
    <w:rsid w:val="000433B4"/>
    <w:rsid w:val="00043681"/>
    <w:rsid w:val="00043932"/>
    <w:rsid w:val="00043AFE"/>
    <w:rsid w:val="00043B78"/>
    <w:rsid w:val="00043DD3"/>
    <w:rsid w:val="00043DD9"/>
    <w:rsid w:val="00044C95"/>
    <w:rsid w:val="00044D01"/>
    <w:rsid w:val="00044F58"/>
    <w:rsid w:val="00045550"/>
    <w:rsid w:val="00045620"/>
    <w:rsid w:val="0004591B"/>
    <w:rsid w:val="0004639F"/>
    <w:rsid w:val="0004649E"/>
    <w:rsid w:val="000464E3"/>
    <w:rsid w:val="00046559"/>
    <w:rsid w:val="000469F3"/>
    <w:rsid w:val="00046E4A"/>
    <w:rsid w:val="000472B1"/>
    <w:rsid w:val="0004735E"/>
    <w:rsid w:val="00047416"/>
    <w:rsid w:val="00047447"/>
    <w:rsid w:val="00047640"/>
    <w:rsid w:val="00047731"/>
    <w:rsid w:val="00047900"/>
    <w:rsid w:val="00047D9B"/>
    <w:rsid w:val="000503E9"/>
    <w:rsid w:val="000505E8"/>
    <w:rsid w:val="0005066D"/>
    <w:rsid w:val="00050D0F"/>
    <w:rsid w:val="00050E56"/>
    <w:rsid w:val="00050FD3"/>
    <w:rsid w:val="00051152"/>
    <w:rsid w:val="00051295"/>
    <w:rsid w:val="00051305"/>
    <w:rsid w:val="000515A8"/>
    <w:rsid w:val="000517AB"/>
    <w:rsid w:val="0005186C"/>
    <w:rsid w:val="00051934"/>
    <w:rsid w:val="00051E78"/>
    <w:rsid w:val="00051F7D"/>
    <w:rsid w:val="00052019"/>
    <w:rsid w:val="00052210"/>
    <w:rsid w:val="00052638"/>
    <w:rsid w:val="00052661"/>
    <w:rsid w:val="0005292C"/>
    <w:rsid w:val="00052DBC"/>
    <w:rsid w:val="000532CF"/>
    <w:rsid w:val="00053626"/>
    <w:rsid w:val="00053883"/>
    <w:rsid w:val="00053AD3"/>
    <w:rsid w:val="00053B0A"/>
    <w:rsid w:val="00053E96"/>
    <w:rsid w:val="00053EF8"/>
    <w:rsid w:val="0005425B"/>
    <w:rsid w:val="00054443"/>
    <w:rsid w:val="000554FC"/>
    <w:rsid w:val="00055740"/>
    <w:rsid w:val="00055A05"/>
    <w:rsid w:val="00055B72"/>
    <w:rsid w:val="000560A3"/>
    <w:rsid w:val="00056326"/>
    <w:rsid w:val="00056374"/>
    <w:rsid w:val="00056816"/>
    <w:rsid w:val="0005694F"/>
    <w:rsid w:val="0005696B"/>
    <w:rsid w:val="000569C4"/>
    <w:rsid w:val="00056C14"/>
    <w:rsid w:val="00056C37"/>
    <w:rsid w:val="00056C5A"/>
    <w:rsid w:val="0005732F"/>
    <w:rsid w:val="000575BB"/>
    <w:rsid w:val="00057815"/>
    <w:rsid w:val="000578AB"/>
    <w:rsid w:val="00057F39"/>
    <w:rsid w:val="00057F3B"/>
    <w:rsid w:val="000600A3"/>
    <w:rsid w:val="0006011A"/>
    <w:rsid w:val="0006069A"/>
    <w:rsid w:val="00060782"/>
    <w:rsid w:val="00060B19"/>
    <w:rsid w:val="00060B5F"/>
    <w:rsid w:val="00060C90"/>
    <w:rsid w:val="00060E72"/>
    <w:rsid w:val="00061C72"/>
    <w:rsid w:val="00061DF1"/>
    <w:rsid w:val="000620F4"/>
    <w:rsid w:val="000621DF"/>
    <w:rsid w:val="00062754"/>
    <w:rsid w:val="00062A7E"/>
    <w:rsid w:val="00062AB3"/>
    <w:rsid w:val="00063559"/>
    <w:rsid w:val="000635E9"/>
    <w:rsid w:val="00063642"/>
    <w:rsid w:val="0006386D"/>
    <w:rsid w:val="00063957"/>
    <w:rsid w:val="0006512F"/>
    <w:rsid w:val="000652C9"/>
    <w:rsid w:val="00065810"/>
    <w:rsid w:val="000658EE"/>
    <w:rsid w:val="00065AAD"/>
    <w:rsid w:val="00065AC6"/>
    <w:rsid w:val="00065ACD"/>
    <w:rsid w:val="00065AFC"/>
    <w:rsid w:val="00065BA3"/>
    <w:rsid w:val="00065CA1"/>
    <w:rsid w:val="00065E89"/>
    <w:rsid w:val="00066675"/>
    <w:rsid w:val="00066888"/>
    <w:rsid w:val="000669BB"/>
    <w:rsid w:val="00067021"/>
    <w:rsid w:val="000671C1"/>
    <w:rsid w:val="000673AF"/>
    <w:rsid w:val="000676C9"/>
    <w:rsid w:val="0007012A"/>
    <w:rsid w:val="00070B91"/>
    <w:rsid w:val="00070EB0"/>
    <w:rsid w:val="00071158"/>
    <w:rsid w:val="0007118E"/>
    <w:rsid w:val="000711F8"/>
    <w:rsid w:val="0007187A"/>
    <w:rsid w:val="00071BD0"/>
    <w:rsid w:val="00071D9F"/>
    <w:rsid w:val="000720A0"/>
    <w:rsid w:val="00072269"/>
    <w:rsid w:val="0007231D"/>
    <w:rsid w:val="000724BF"/>
    <w:rsid w:val="00072563"/>
    <w:rsid w:val="00072698"/>
    <w:rsid w:val="0007274B"/>
    <w:rsid w:val="00072877"/>
    <w:rsid w:val="00072AF7"/>
    <w:rsid w:val="00072C5F"/>
    <w:rsid w:val="00072CB5"/>
    <w:rsid w:val="00072F84"/>
    <w:rsid w:val="000739CA"/>
    <w:rsid w:val="00073A66"/>
    <w:rsid w:val="00074003"/>
    <w:rsid w:val="00074C3E"/>
    <w:rsid w:val="000750C8"/>
    <w:rsid w:val="0007558D"/>
    <w:rsid w:val="000759A4"/>
    <w:rsid w:val="00075D56"/>
    <w:rsid w:val="00076179"/>
    <w:rsid w:val="000766DD"/>
    <w:rsid w:val="00076CCB"/>
    <w:rsid w:val="00076F48"/>
    <w:rsid w:val="000771B3"/>
    <w:rsid w:val="0007765F"/>
    <w:rsid w:val="00077780"/>
    <w:rsid w:val="00077B63"/>
    <w:rsid w:val="00077DB1"/>
    <w:rsid w:val="000808C4"/>
    <w:rsid w:val="000808D8"/>
    <w:rsid w:val="00080B3F"/>
    <w:rsid w:val="00080C83"/>
    <w:rsid w:val="000815B1"/>
    <w:rsid w:val="000816CA"/>
    <w:rsid w:val="00081B29"/>
    <w:rsid w:val="00081C39"/>
    <w:rsid w:val="00081CBF"/>
    <w:rsid w:val="00081CE0"/>
    <w:rsid w:val="00081D17"/>
    <w:rsid w:val="00081D5A"/>
    <w:rsid w:val="00081E61"/>
    <w:rsid w:val="00081FBD"/>
    <w:rsid w:val="000820C4"/>
    <w:rsid w:val="000820FE"/>
    <w:rsid w:val="00082195"/>
    <w:rsid w:val="00082255"/>
    <w:rsid w:val="000827CF"/>
    <w:rsid w:val="00082A97"/>
    <w:rsid w:val="00082AE8"/>
    <w:rsid w:val="00082C79"/>
    <w:rsid w:val="000831EC"/>
    <w:rsid w:val="0008372C"/>
    <w:rsid w:val="00083E37"/>
    <w:rsid w:val="0008479D"/>
    <w:rsid w:val="00084853"/>
    <w:rsid w:val="00084A7B"/>
    <w:rsid w:val="00084CED"/>
    <w:rsid w:val="0008513F"/>
    <w:rsid w:val="000852B6"/>
    <w:rsid w:val="00085688"/>
    <w:rsid w:val="000857B1"/>
    <w:rsid w:val="0008582A"/>
    <w:rsid w:val="00085A1F"/>
    <w:rsid w:val="00085F42"/>
    <w:rsid w:val="00085F47"/>
    <w:rsid w:val="000864BD"/>
    <w:rsid w:val="000868D8"/>
    <w:rsid w:val="00086D71"/>
    <w:rsid w:val="00086FE9"/>
    <w:rsid w:val="0008715B"/>
    <w:rsid w:val="00087350"/>
    <w:rsid w:val="0008735C"/>
    <w:rsid w:val="00087428"/>
    <w:rsid w:val="00087841"/>
    <w:rsid w:val="00087FAA"/>
    <w:rsid w:val="0009004A"/>
    <w:rsid w:val="000900D6"/>
    <w:rsid w:val="00090637"/>
    <w:rsid w:val="0009080F"/>
    <w:rsid w:val="00090A15"/>
    <w:rsid w:val="00090A22"/>
    <w:rsid w:val="00090E9F"/>
    <w:rsid w:val="00090EEE"/>
    <w:rsid w:val="000913BE"/>
    <w:rsid w:val="0009146F"/>
    <w:rsid w:val="0009171A"/>
    <w:rsid w:val="00091B59"/>
    <w:rsid w:val="00091C8D"/>
    <w:rsid w:val="00091F9E"/>
    <w:rsid w:val="0009229E"/>
    <w:rsid w:val="00093184"/>
    <w:rsid w:val="00093A8D"/>
    <w:rsid w:val="0009418C"/>
    <w:rsid w:val="000948E1"/>
    <w:rsid w:val="00094B29"/>
    <w:rsid w:val="00094B7E"/>
    <w:rsid w:val="00094D78"/>
    <w:rsid w:val="00094DDB"/>
    <w:rsid w:val="00095490"/>
    <w:rsid w:val="0009559C"/>
    <w:rsid w:val="000956A1"/>
    <w:rsid w:val="000958C9"/>
    <w:rsid w:val="00095986"/>
    <w:rsid w:val="00095BAC"/>
    <w:rsid w:val="00095C61"/>
    <w:rsid w:val="00095E67"/>
    <w:rsid w:val="00096736"/>
    <w:rsid w:val="00096A06"/>
    <w:rsid w:val="00097334"/>
    <w:rsid w:val="000973BE"/>
    <w:rsid w:val="000974BA"/>
    <w:rsid w:val="000976A8"/>
    <w:rsid w:val="000976EA"/>
    <w:rsid w:val="000977AC"/>
    <w:rsid w:val="0009792B"/>
    <w:rsid w:val="00097A46"/>
    <w:rsid w:val="00097DED"/>
    <w:rsid w:val="00097FC5"/>
    <w:rsid w:val="00097FCC"/>
    <w:rsid w:val="000A00F2"/>
    <w:rsid w:val="000A0517"/>
    <w:rsid w:val="000A0777"/>
    <w:rsid w:val="000A0989"/>
    <w:rsid w:val="000A09F1"/>
    <w:rsid w:val="000A0AE8"/>
    <w:rsid w:val="000A0DC9"/>
    <w:rsid w:val="000A0F6F"/>
    <w:rsid w:val="000A0FC7"/>
    <w:rsid w:val="000A1410"/>
    <w:rsid w:val="000A14DC"/>
    <w:rsid w:val="000A15AC"/>
    <w:rsid w:val="000A16AE"/>
    <w:rsid w:val="000A22BA"/>
    <w:rsid w:val="000A27BD"/>
    <w:rsid w:val="000A2E5B"/>
    <w:rsid w:val="000A36AB"/>
    <w:rsid w:val="000A3940"/>
    <w:rsid w:val="000A3B8C"/>
    <w:rsid w:val="000A40B4"/>
    <w:rsid w:val="000A4351"/>
    <w:rsid w:val="000A43CA"/>
    <w:rsid w:val="000A4C01"/>
    <w:rsid w:val="000A4E9B"/>
    <w:rsid w:val="000A5286"/>
    <w:rsid w:val="000A52BC"/>
    <w:rsid w:val="000A5851"/>
    <w:rsid w:val="000A5BE3"/>
    <w:rsid w:val="000A5F8A"/>
    <w:rsid w:val="000A610F"/>
    <w:rsid w:val="000A61F4"/>
    <w:rsid w:val="000A6215"/>
    <w:rsid w:val="000A6294"/>
    <w:rsid w:val="000A6D9E"/>
    <w:rsid w:val="000A6DB0"/>
    <w:rsid w:val="000A6DDA"/>
    <w:rsid w:val="000A6F12"/>
    <w:rsid w:val="000A70B8"/>
    <w:rsid w:val="000A7AAB"/>
    <w:rsid w:val="000B0284"/>
    <w:rsid w:val="000B0C23"/>
    <w:rsid w:val="000B0CC7"/>
    <w:rsid w:val="000B0DCF"/>
    <w:rsid w:val="000B108F"/>
    <w:rsid w:val="000B1123"/>
    <w:rsid w:val="000B1536"/>
    <w:rsid w:val="000B1C95"/>
    <w:rsid w:val="000B22C8"/>
    <w:rsid w:val="000B22D7"/>
    <w:rsid w:val="000B2E34"/>
    <w:rsid w:val="000B2F15"/>
    <w:rsid w:val="000B3305"/>
    <w:rsid w:val="000B3338"/>
    <w:rsid w:val="000B38C2"/>
    <w:rsid w:val="000B3EEC"/>
    <w:rsid w:val="000B4106"/>
    <w:rsid w:val="000B4527"/>
    <w:rsid w:val="000B461D"/>
    <w:rsid w:val="000B4636"/>
    <w:rsid w:val="000B4761"/>
    <w:rsid w:val="000B4843"/>
    <w:rsid w:val="000B48B4"/>
    <w:rsid w:val="000B502F"/>
    <w:rsid w:val="000B516B"/>
    <w:rsid w:val="000B54DD"/>
    <w:rsid w:val="000B561A"/>
    <w:rsid w:val="000B56D0"/>
    <w:rsid w:val="000B57D6"/>
    <w:rsid w:val="000B5E92"/>
    <w:rsid w:val="000B622C"/>
    <w:rsid w:val="000B6399"/>
    <w:rsid w:val="000B643D"/>
    <w:rsid w:val="000B6519"/>
    <w:rsid w:val="000B69E9"/>
    <w:rsid w:val="000B6B77"/>
    <w:rsid w:val="000B72B3"/>
    <w:rsid w:val="000B7396"/>
    <w:rsid w:val="000B7663"/>
    <w:rsid w:val="000B7A2A"/>
    <w:rsid w:val="000B7CFC"/>
    <w:rsid w:val="000C008C"/>
    <w:rsid w:val="000C0610"/>
    <w:rsid w:val="000C0A87"/>
    <w:rsid w:val="000C1750"/>
    <w:rsid w:val="000C1BEC"/>
    <w:rsid w:val="000C1BF9"/>
    <w:rsid w:val="000C1C8D"/>
    <w:rsid w:val="000C1E7D"/>
    <w:rsid w:val="000C21E6"/>
    <w:rsid w:val="000C244F"/>
    <w:rsid w:val="000C2CBE"/>
    <w:rsid w:val="000C319A"/>
    <w:rsid w:val="000C3293"/>
    <w:rsid w:val="000C3380"/>
    <w:rsid w:val="000C390A"/>
    <w:rsid w:val="000C3C42"/>
    <w:rsid w:val="000C3C9B"/>
    <w:rsid w:val="000C462A"/>
    <w:rsid w:val="000C4944"/>
    <w:rsid w:val="000C4B13"/>
    <w:rsid w:val="000C5370"/>
    <w:rsid w:val="000C541E"/>
    <w:rsid w:val="000C54B0"/>
    <w:rsid w:val="000C5596"/>
    <w:rsid w:val="000C5A0D"/>
    <w:rsid w:val="000C5CF7"/>
    <w:rsid w:val="000C5DF8"/>
    <w:rsid w:val="000C60F6"/>
    <w:rsid w:val="000C611F"/>
    <w:rsid w:val="000C653F"/>
    <w:rsid w:val="000C654E"/>
    <w:rsid w:val="000C69C9"/>
    <w:rsid w:val="000C6E73"/>
    <w:rsid w:val="000C704F"/>
    <w:rsid w:val="000C70BF"/>
    <w:rsid w:val="000C719E"/>
    <w:rsid w:val="000C72DA"/>
    <w:rsid w:val="000C761D"/>
    <w:rsid w:val="000C7696"/>
    <w:rsid w:val="000C7753"/>
    <w:rsid w:val="000C79F2"/>
    <w:rsid w:val="000C7E89"/>
    <w:rsid w:val="000C7F61"/>
    <w:rsid w:val="000D0880"/>
    <w:rsid w:val="000D08FD"/>
    <w:rsid w:val="000D0EF7"/>
    <w:rsid w:val="000D14A5"/>
    <w:rsid w:val="000D1983"/>
    <w:rsid w:val="000D1B0A"/>
    <w:rsid w:val="000D1E10"/>
    <w:rsid w:val="000D2146"/>
    <w:rsid w:val="000D23C8"/>
    <w:rsid w:val="000D2C88"/>
    <w:rsid w:val="000D2CCF"/>
    <w:rsid w:val="000D2F23"/>
    <w:rsid w:val="000D3245"/>
    <w:rsid w:val="000D32C1"/>
    <w:rsid w:val="000D398A"/>
    <w:rsid w:val="000D39AB"/>
    <w:rsid w:val="000D3ABB"/>
    <w:rsid w:val="000D3ECA"/>
    <w:rsid w:val="000D45D1"/>
    <w:rsid w:val="000D49D5"/>
    <w:rsid w:val="000D4A18"/>
    <w:rsid w:val="000D50F6"/>
    <w:rsid w:val="000D5355"/>
    <w:rsid w:val="000D5A9B"/>
    <w:rsid w:val="000D5BAB"/>
    <w:rsid w:val="000D5F42"/>
    <w:rsid w:val="000D63CE"/>
    <w:rsid w:val="000D654F"/>
    <w:rsid w:val="000D664B"/>
    <w:rsid w:val="000D6EA7"/>
    <w:rsid w:val="000D70D4"/>
    <w:rsid w:val="000D7379"/>
    <w:rsid w:val="000D7861"/>
    <w:rsid w:val="000E0141"/>
    <w:rsid w:val="000E0643"/>
    <w:rsid w:val="000E0803"/>
    <w:rsid w:val="000E08C2"/>
    <w:rsid w:val="000E096C"/>
    <w:rsid w:val="000E0C69"/>
    <w:rsid w:val="000E0D9A"/>
    <w:rsid w:val="000E1050"/>
    <w:rsid w:val="000E106E"/>
    <w:rsid w:val="000E123C"/>
    <w:rsid w:val="000E16E7"/>
    <w:rsid w:val="000E1AE2"/>
    <w:rsid w:val="000E2035"/>
    <w:rsid w:val="000E20B6"/>
    <w:rsid w:val="000E2231"/>
    <w:rsid w:val="000E29F2"/>
    <w:rsid w:val="000E2B44"/>
    <w:rsid w:val="000E2BE3"/>
    <w:rsid w:val="000E3300"/>
    <w:rsid w:val="000E342E"/>
    <w:rsid w:val="000E370E"/>
    <w:rsid w:val="000E3C79"/>
    <w:rsid w:val="000E3D28"/>
    <w:rsid w:val="000E3D64"/>
    <w:rsid w:val="000E4134"/>
    <w:rsid w:val="000E4506"/>
    <w:rsid w:val="000E475B"/>
    <w:rsid w:val="000E4B1C"/>
    <w:rsid w:val="000E4D8C"/>
    <w:rsid w:val="000E4DD1"/>
    <w:rsid w:val="000E4EA0"/>
    <w:rsid w:val="000E53D0"/>
    <w:rsid w:val="000E540E"/>
    <w:rsid w:val="000E56F7"/>
    <w:rsid w:val="000E5AD7"/>
    <w:rsid w:val="000E60A6"/>
    <w:rsid w:val="000E6246"/>
    <w:rsid w:val="000E63E6"/>
    <w:rsid w:val="000E655D"/>
    <w:rsid w:val="000E6848"/>
    <w:rsid w:val="000E6880"/>
    <w:rsid w:val="000E6935"/>
    <w:rsid w:val="000E6DC1"/>
    <w:rsid w:val="000E7391"/>
    <w:rsid w:val="000E75D0"/>
    <w:rsid w:val="000E7768"/>
    <w:rsid w:val="000E77E5"/>
    <w:rsid w:val="000E7F32"/>
    <w:rsid w:val="000F006D"/>
    <w:rsid w:val="000F01FB"/>
    <w:rsid w:val="000F02C0"/>
    <w:rsid w:val="000F05C5"/>
    <w:rsid w:val="000F0DD9"/>
    <w:rsid w:val="000F0E7E"/>
    <w:rsid w:val="000F119F"/>
    <w:rsid w:val="000F1A8F"/>
    <w:rsid w:val="000F1ECD"/>
    <w:rsid w:val="000F2677"/>
    <w:rsid w:val="000F26E8"/>
    <w:rsid w:val="000F2BF2"/>
    <w:rsid w:val="000F30B7"/>
    <w:rsid w:val="000F31B4"/>
    <w:rsid w:val="000F3D9E"/>
    <w:rsid w:val="000F43E8"/>
    <w:rsid w:val="000F458E"/>
    <w:rsid w:val="000F4822"/>
    <w:rsid w:val="000F4D59"/>
    <w:rsid w:val="000F4F4C"/>
    <w:rsid w:val="000F5128"/>
    <w:rsid w:val="000F531F"/>
    <w:rsid w:val="000F575C"/>
    <w:rsid w:val="000F58A4"/>
    <w:rsid w:val="000F5917"/>
    <w:rsid w:val="000F5B09"/>
    <w:rsid w:val="000F5E25"/>
    <w:rsid w:val="000F5F4D"/>
    <w:rsid w:val="000F6206"/>
    <w:rsid w:val="000F6744"/>
    <w:rsid w:val="000F681A"/>
    <w:rsid w:val="000F7CEA"/>
    <w:rsid w:val="000F7EA4"/>
    <w:rsid w:val="0010000D"/>
    <w:rsid w:val="00100060"/>
    <w:rsid w:val="00100083"/>
    <w:rsid w:val="00100D8C"/>
    <w:rsid w:val="00100F5A"/>
    <w:rsid w:val="00100F92"/>
    <w:rsid w:val="00101875"/>
    <w:rsid w:val="00101F36"/>
    <w:rsid w:val="001022B5"/>
    <w:rsid w:val="0010241A"/>
    <w:rsid w:val="001026E8"/>
    <w:rsid w:val="0010290F"/>
    <w:rsid w:val="00102A86"/>
    <w:rsid w:val="00102B13"/>
    <w:rsid w:val="00102E07"/>
    <w:rsid w:val="00102E44"/>
    <w:rsid w:val="00102FA6"/>
    <w:rsid w:val="001033B9"/>
    <w:rsid w:val="0010375C"/>
    <w:rsid w:val="00103872"/>
    <w:rsid w:val="00103D27"/>
    <w:rsid w:val="001044F1"/>
    <w:rsid w:val="00104B75"/>
    <w:rsid w:val="001059C1"/>
    <w:rsid w:val="00106725"/>
    <w:rsid w:val="001067A0"/>
    <w:rsid w:val="001069F6"/>
    <w:rsid w:val="00107259"/>
    <w:rsid w:val="00107638"/>
    <w:rsid w:val="00107756"/>
    <w:rsid w:val="001077B6"/>
    <w:rsid w:val="00107D65"/>
    <w:rsid w:val="00107E89"/>
    <w:rsid w:val="00107FA5"/>
    <w:rsid w:val="001101A8"/>
    <w:rsid w:val="001101F6"/>
    <w:rsid w:val="001107C8"/>
    <w:rsid w:val="00110824"/>
    <w:rsid w:val="00110DAC"/>
    <w:rsid w:val="001111AF"/>
    <w:rsid w:val="001116D7"/>
    <w:rsid w:val="00111983"/>
    <w:rsid w:val="00112449"/>
    <w:rsid w:val="0011249D"/>
    <w:rsid w:val="001129A2"/>
    <w:rsid w:val="00112A50"/>
    <w:rsid w:val="00113742"/>
    <w:rsid w:val="00113AF7"/>
    <w:rsid w:val="00113C0E"/>
    <w:rsid w:val="00113C52"/>
    <w:rsid w:val="00113CDA"/>
    <w:rsid w:val="00113E4B"/>
    <w:rsid w:val="001143C0"/>
    <w:rsid w:val="001145B4"/>
    <w:rsid w:val="00114940"/>
    <w:rsid w:val="00114B3B"/>
    <w:rsid w:val="00114C5C"/>
    <w:rsid w:val="00114DEA"/>
    <w:rsid w:val="00115473"/>
    <w:rsid w:val="00115781"/>
    <w:rsid w:val="00115B24"/>
    <w:rsid w:val="00115B34"/>
    <w:rsid w:val="00115B85"/>
    <w:rsid w:val="001163A7"/>
    <w:rsid w:val="001169B8"/>
    <w:rsid w:val="00116B2B"/>
    <w:rsid w:val="00116BC9"/>
    <w:rsid w:val="00116C50"/>
    <w:rsid w:val="00116EB8"/>
    <w:rsid w:val="00116F69"/>
    <w:rsid w:val="001172A0"/>
    <w:rsid w:val="00117538"/>
    <w:rsid w:val="00117586"/>
    <w:rsid w:val="00117601"/>
    <w:rsid w:val="001178BC"/>
    <w:rsid w:val="00117AB1"/>
    <w:rsid w:val="00117B36"/>
    <w:rsid w:val="00117F78"/>
    <w:rsid w:val="00120138"/>
    <w:rsid w:val="00120169"/>
    <w:rsid w:val="001202D5"/>
    <w:rsid w:val="001208F7"/>
    <w:rsid w:val="00120D6C"/>
    <w:rsid w:val="00120F13"/>
    <w:rsid w:val="00121217"/>
    <w:rsid w:val="001214A8"/>
    <w:rsid w:val="001215C0"/>
    <w:rsid w:val="00121611"/>
    <w:rsid w:val="0012168D"/>
    <w:rsid w:val="00121949"/>
    <w:rsid w:val="00121B48"/>
    <w:rsid w:val="00122110"/>
    <w:rsid w:val="0012263C"/>
    <w:rsid w:val="001229BC"/>
    <w:rsid w:val="00122F92"/>
    <w:rsid w:val="00123107"/>
    <w:rsid w:val="001231CE"/>
    <w:rsid w:val="001236EA"/>
    <w:rsid w:val="00123835"/>
    <w:rsid w:val="00123836"/>
    <w:rsid w:val="001239F8"/>
    <w:rsid w:val="00123B2C"/>
    <w:rsid w:val="00123CB8"/>
    <w:rsid w:val="00123D2A"/>
    <w:rsid w:val="00124253"/>
    <w:rsid w:val="001244AF"/>
    <w:rsid w:val="001245F5"/>
    <w:rsid w:val="001246EA"/>
    <w:rsid w:val="001248A7"/>
    <w:rsid w:val="00124C66"/>
    <w:rsid w:val="00124F56"/>
    <w:rsid w:val="00124F66"/>
    <w:rsid w:val="0012502F"/>
    <w:rsid w:val="00125556"/>
    <w:rsid w:val="00125CB0"/>
    <w:rsid w:val="001264AC"/>
    <w:rsid w:val="00126615"/>
    <w:rsid w:val="001268B2"/>
    <w:rsid w:val="00126ADB"/>
    <w:rsid w:val="001272DF"/>
    <w:rsid w:val="00127AF3"/>
    <w:rsid w:val="00130215"/>
    <w:rsid w:val="00130BD8"/>
    <w:rsid w:val="0013132B"/>
    <w:rsid w:val="001315A9"/>
    <w:rsid w:val="0013182C"/>
    <w:rsid w:val="001319BE"/>
    <w:rsid w:val="00131DB4"/>
    <w:rsid w:val="001325A6"/>
    <w:rsid w:val="001329BB"/>
    <w:rsid w:val="00132B31"/>
    <w:rsid w:val="00132D0E"/>
    <w:rsid w:val="00132E51"/>
    <w:rsid w:val="0013303C"/>
    <w:rsid w:val="0013337A"/>
    <w:rsid w:val="001338AF"/>
    <w:rsid w:val="0013399A"/>
    <w:rsid w:val="00133CEE"/>
    <w:rsid w:val="00133F4D"/>
    <w:rsid w:val="0013427E"/>
    <w:rsid w:val="001342A2"/>
    <w:rsid w:val="0013452A"/>
    <w:rsid w:val="00134B0B"/>
    <w:rsid w:val="00134E1F"/>
    <w:rsid w:val="0013588E"/>
    <w:rsid w:val="00135CF3"/>
    <w:rsid w:val="00135DA6"/>
    <w:rsid w:val="001363B0"/>
    <w:rsid w:val="0013654B"/>
    <w:rsid w:val="00136837"/>
    <w:rsid w:val="00136BB1"/>
    <w:rsid w:val="00136D7C"/>
    <w:rsid w:val="001376ED"/>
    <w:rsid w:val="00137B91"/>
    <w:rsid w:val="00137D69"/>
    <w:rsid w:val="00137D6B"/>
    <w:rsid w:val="00140187"/>
    <w:rsid w:val="001401EF"/>
    <w:rsid w:val="001403E3"/>
    <w:rsid w:val="001409AC"/>
    <w:rsid w:val="00140A59"/>
    <w:rsid w:val="00140BA5"/>
    <w:rsid w:val="00140CB9"/>
    <w:rsid w:val="00140EC2"/>
    <w:rsid w:val="00141005"/>
    <w:rsid w:val="001410DB"/>
    <w:rsid w:val="001410F3"/>
    <w:rsid w:val="001412CE"/>
    <w:rsid w:val="00141413"/>
    <w:rsid w:val="00141924"/>
    <w:rsid w:val="001419AD"/>
    <w:rsid w:val="00141A5D"/>
    <w:rsid w:val="00141C2F"/>
    <w:rsid w:val="00141D23"/>
    <w:rsid w:val="00141F54"/>
    <w:rsid w:val="00142896"/>
    <w:rsid w:val="00142AB4"/>
    <w:rsid w:val="00142B24"/>
    <w:rsid w:val="00142C3D"/>
    <w:rsid w:val="0014314A"/>
    <w:rsid w:val="0014361A"/>
    <w:rsid w:val="001439F1"/>
    <w:rsid w:val="00143CAF"/>
    <w:rsid w:val="00143E3B"/>
    <w:rsid w:val="0014452A"/>
    <w:rsid w:val="00144A23"/>
    <w:rsid w:val="00144FD6"/>
    <w:rsid w:val="00144FF6"/>
    <w:rsid w:val="00145991"/>
    <w:rsid w:val="00145BF1"/>
    <w:rsid w:val="00146297"/>
    <w:rsid w:val="00146351"/>
    <w:rsid w:val="00146419"/>
    <w:rsid w:val="00146B42"/>
    <w:rsid w:val="00146D44"/>
    <w:rsid w:val="001472B7"/>
    <w:rsid w:val="00147306"/>
    <w:rsid w:val="00147322"/>
    <w:rsid w:val="00147BED"/>
    <w:rsid w:val="00147D05"/>
    <w:rsid w:val="001504F8"/>
    <w:rsid w:val="0015077A"/>
    <w:rsid w:val="001507F9"/>
    <w:rsid w:val="001509EE"/>
    <w:rsid w:val="00150E33"/>
    <w:rsid w:val="00150E77"/>
    <w:rsid w:val="0015124B"/>
    <w:rsid w:val="00151A94"/>
    <w:rsid w:val="0015293D"/>
    <w:rsid w:val="00152B20"/>
    <w:rsid w:val="00152D4E"/>
    <w:rsid w:val="0015381A"/>
    <w:rsid w:val="00153867"/>
    <w:rsid w:val="00153AD3"/>
    <w:rsid w:val="00153C1F"/>
    <w:rsid w:val="00153C63"/>
    <w:rsid w:val="00153CBE"/>
    <w:rsid w:val="001544CB"/>
    <w:rsid w:val="001544F1"/>
    <w:rsid w:val="00154AF8"/>
    <w:rsid w:val="00154BC9"/>
    <w:rsid w:val="00155145"/>
    <w:rsid w:val="0015522D"/>
    <w:rsid w:val="00155374"/>
    <w:rsid w:val="00155479"/>
    <w:rsid w:val="00155890"/>
    <w:rsid w:val="00155AA4"/>
    <w:rsid w:val="00155BC0"/>
    <w:rsid w:val="00155C9E"/>
    <w:rsid w:val="00155D27"/>
    <w:rsid w:val="00156447"/>
    <w:rsid w:val="00156845"/>
    <w:rsid w:val="00156945"/>
    <w:rsid w:val="001573EC"/>
    <w:rsid w:val="00157718"/>
    <w:rsid w:val="00157AB0"/>
    <w:rsid w:val="00157C51"/>
    <w:rsid w:val="00157D4E"/>
    <w:rsid w:val="00157E41"/>
    <w:rsid w:val="001608EB"/>
    <w:rsid w:val="00160980"/>
    <w:rsid w:val="00160AF2"/>
    <w:rsid w:val="00160B3A"/>
    <w:rsid w:val="001617E5"/>
    <w:rsid w:val="001619D0"/>
    <w:rsid w:val="00161C66"/>
    <w:rsid w:val="00161E16"/>
    <w:rsid w:val="00161EAE"/>
    <w:rsid w:val="00161F20"/>
    <w:rsid w:val="00162278"/>
    <w:rsid w:val="00162746"/>
    <w:rsid w:val="001628FE"/>
    <w:rsid w:val="00162EAF"/>
    <w:rsid w:val="001630A5"/>
    <w:rsid w:val="00163289"/>
    <w:rsid w:val="001636E1"/>
    <w:rsid w:val="0016376B"/>
    <w:rsid w:val="0016389B"/>
    <w:rsid w:val="00163E3F"/>
    <w:rsid w:val="001640C2"/>
    <w:rsid w:val="00164141"/>
    <w:rsid w:val="001642F3"/>
    <w:rsid w:val="00164C64"/>
    <w:rsid w:val="001653B6"/>
    <w:rsid w:val="001653D2"/>
    <w:rsid w:val="00165B8C"/>
    <w:rsid w:val="001661DF"/>
    <w:rsid w:val="001661F6"/>
    <w:rsid w:val="00166299"/>
    <w:rsid w:val="00166480"/>
    <w:rsid w:val="0016649E"/>
    <w:rsid w:val="0016678D"/>
    <w:rsid w:val="00166914"/>
    <w:rsid w:val="00166A7B"/>
    <w:rsid w:val="00166AD6"/>
    <w:rsid w:val="00166B0F"/>
    <w:rsid w:val="00166F38"/>
    <w:rsid w:val="00167414"/>
    <w:rsid w:val="00167575"/>
    <w:rsid w:val="00167D5B"/>
    <w:rsid w:val="00167D86"/>
    <w:rsid w:val="00167ED2"/>
    <w:rsid w:val="00170006"/>
    <w:rsid w:val="001700AA"/>
    <w:rsid w:val="001701BA"/>
    <w:rsid w:val="00170257"/>
    <w:rsid w:val="00170711"/>
    <w:rsid w:val="00170A76"/>
    <w:rsid w:val="0017124D"/>
    <w:rsid w:val="00171275"/>
    <w:rsid w:val="001712E3"/>
    <w:rsid w:val="001715F9"/>
    <w:rsid w:val="00171704"/>
    <w:rsid w:val="00171CE8"/>
    <w:rsid w:val="00171E99"/>
    <w:rsid w:val="00171FD9"/>
    <w:rsid w:val="001720BE"/>
    <w:rsid w:val="001722A8"/>
    <w:rsid w:val="0017254F"/>
    <w:rsid w:val="00172B46"/>
    <w:rsid w:val="00173090"/>
    <w:rsid w:val="001730DA"/>
    <w:rsid w:val="00173267"/>
    <w:rsid w:val="0017353B"/>
    <w:rsid w:val="0017371B"/>
    <w:rsid w:val="00173864"/>
    <w:rsid w:val="001743C2"/>
    <w:rsid w:val="001743FF"/>
    <w:rsid w:val="00174449"/>
    <w:rsid w:val="001749F8"/>
    <w:rsid w:val="00174E12"/>
    <w:rsid w:val="001751D4"/>
    <w:rsid w:val="00175548"/>
    <w:rsid w:val="0017591C"/>
    <w:rsid w:val="00175991"/>
    <w:rsid w:val="00175ADE"/>
    <w:rsid w:val="00175AE3"/>
    <w:rsid w:val="00175BC4"/>
    <w:rsid w:val="00175C25"/>
    <w:rsid w:val="00175DFA"/>
    <w:rsid w:val="00176299"/>
    <w:rsid w:val="00176406"/>
    <w:rsid w:val="00176BFF"/>
    <w:rsid w:val="00176C58"/>
    <w:rsid w:val="00176D89"/>
    <w:rsid w:val="00177214"/>
    <w:rsid w:val="001775FB"/>
    <w:rsid w:val="00177704"/>
    <w:rsid w:val="00177E62"/>
    <w:rsid w:val="00177FCF"/>
    <w:rsid w:val="00180840"/>
    <w:rsid w:val="00180866"/>
    <w:rsid w:val="00180CEC"/>
    <w:rsid w:val="00180F4A"/>
    <w:rsid w:val="0018131A"/>
    <w:rsid w:val="001813F8"/>
    <w:rsid w:val="001813FD"/>
    <w:rsid w:val="001816AC"/>
    <w:rsid w:val="0018196F"/>
    <w:rsid w:val="00181EF9"/>
    <w:rsid w:val="00181F23"/>
    <w:rsid w:val="00182211"/>
    <w:rsid w:val="001826DB"/>
    <w:rsid w:val="0018289B"/>
    <w:rsid w:val="00182B5E"/>
    <w:rsid w:val="00182B78"/>
    <w:rsid w:val="00182F98"/>
    <w:rsid w:val="0018301F"/>
    <w:rsid w:val="00183239"/>
    <w:rsid w:val="001834BE"/>
    <w:rsid w:val="0018377C"/>
    <w:rsid w:val="00183AF0"/>
    <w:rsid w:val="00183D2C"/>
    <w:rsid w:val="00183E34"/>
    <w:rsid w:val="00183F31"/>
    <w:rsid w:val="001843DD"/>
    <w:rsid w:val="001848FA"/>
    <w:rsid w:val="00184900"/>
    <w:rsid w:val="00184BD8"/>
    <w:rsid w:val="00184FD7"/>
    <w:rsid w:val="0018558F"/>
    <w:rsid w:val="00185727"/>
    <w:rsid w:val="001859AA"/>
    <w:rsid w:val="00185A00"/>
    <w:rsid w:val="00185AE1"/>
    <w:rsid w:val="00186023"/>
    <w:rsid w:val="0018679A"/>
    <w:rsid w:val="00186883"/>
    <w:rsid w:val="0018697E"/>
    <w:rsid w:val="00186B67"/>
    <w:rsid w:val="00186C43"/>
    <w:rsid w:val="00186DAF"/>
    <w:rsid w:val="00186F61"/>
    <w:rsid w:val="00186FF9"/>
    <w:rsid w:val="00187129"/>
    <w:rsid w:val="00187294"/>
    <w:rsid w:val="0018747E"/>
    <w:rsid w:val="00187BB3"/>
    <w:rsid w:val="00187C31"/>
    <w:rsid w:val="00187E22"/>
    <w:rsid w:val="0019020C"/>
    <w:rsid w:val="001905FA"/>
    <w:rsid w:val="00190D20"/>
    <w:rsid w:val="00191EBF"/>
    <w:rsid w:val="00192047"/>
    <w:rsid w:val="0019204C"/>
    <w:rsid w:val="00192697"/>
    <w:rsid w:val="00192752"/>
    <w:rsid w:val="0019277C"/>
    <w:rsid w:val="00192B14"/>
    <w:rsid w:val="00192D8E"/>
    <w:rsid w:val="00192DEB"/>
    <w:rsid w:val="00192EF0"/>
    <w:rsid w:val="0019314E"/>
    <w:rsid w:val="001934BA"/>
    <w:rsid w:val="001935F1"/>
    <w:rsid w:val="00193764"/>
    <w:rsid w:val="00193787"/>
    <w:rsid w:val="001942B8"/>
    <w:rsid w:val="001942E9"/>
    <w:rsid w:val="001943E4"/>
    <w:rsid w:val="00194867"/>
    <w:rsid w:val="00194A9C"/>
    <w:rsid w:val="00194C9E"/>
    <w:rsid w:val="0019504D"/>
    <w:rsid w:val="00195270"/>
    <w:rsid w:val="001952FC"/>
    <w:rsid w:val="00195592"/>
    <w:rsid w:val="00195731"/>
    <w:rsid w:val="00195AB1"/>
    <w:rsid w:val="00195D52"/>
    <w:rsid w:val="001961E3"/>
    <w:rsid w:val="00196248"/>
    <w:rsid w:val="00196671"/>
    <w:rsid w:val="00196780"/>
    <w:rsid w:val="00196D1D"/>
    <w:rsid w:val="0019739D"/>
    <w:rsid w:val="001977FB"/>
    <w:rsid w:val="00197E5B"/>
    <w:rsid w:val="00197ED3"/>
    <w:rsid w:val="001A014B"/>
    <w:rsid w:val="001A04BC"/>
    <w:rsid w:val="001A0608"/>
    <w:rsid w:val="001A078E"/>
    <w:rsid w:val="001A0985"/>
    <w:rsid w:val="001A0989"/>
    <w:rsid w:val="001A0B71"/>
    <w:rsid w:val="001A0BB2"/>
    <w:rsid w:val="001A1021"/>
    <w:rsid w:val="001A10F3"/>
    <w:rsid w:val="001A16A3"/>
    <w:rsid w:val="001A16FD"/>
    <w:rsid w:val="001A19F7"/>
    <w:rsid w:val="001A1E85"/>
    <w:rsid w:val="001A283B"/>
    <w:rsid w:val="001A28F6"/>
    <w:rsid w:val="001A2E5E"/>
    <w:rsid w:val="001A3B54"/>
    <w:rsid w:val="001A3D19"/>
    <w:rsid w:val="001A3DC7"/>
    <w:rsid w:val="001A3E31"/>
    <w:rsid w:val="001A3FE2"/>
    <w:rsid w:val="001A407C"/>
    <w:rsid w:val="001A415C"/>
    <w:rsid w:val="001A417C"/>
    <w:rsid w:val="001A4635"/>
    <w:rsid w:val="001A4B2C"/>
    <w:rsid w:val="001A4CA6"/>
    <w:rsid w:val="001A4DF2"/>
    <w:rsid w:val="001A4E5D"/>
    <w:rsid w:val="001A4E6F"/>
    <w:rsid w:val="001A508D"/>
    <w:rsid w:val="001A5179"/>
    <w:rsid w:val="001A5354"/>
    <w:rsid w:val="001A54E1"/>
    <w:rsid w:val="001A5637"/>
    <w:rsid w:val="001A5D9C"/>
    <w:rsid w:val="001A5E91"/>
    <w:rsid w:val="001A60A3"/>
    <w:rsid w:val="001A69A1"/>
    <w:rsid w:val="001A6BA3"/>
    <w:rsid w:val="001A753C"/>
    <w:rsid w:val="001A787D"/>
    <w:rsid w:val="001A79B6"/>
    <w:rsid w:val="001A7BB4"/>
    <w:rsid w:val="001B0630"/>
    <w:rsid w:val="001B0712"/>
    <w:rsid w:val="001B099A"/>
    <w:rsid w:val="001B0AE9"/>
    <w:rsid w:val="001B0D7C"/>
    <w:rsid w:val="001B0FBB"/>
    <w:rsid w:val="001B1E7B"/>
    <w:rsid w:val="001B23DD"/>
    <w:rsid w:val="001B276A"/>
    <w:rsid w:val="001B278E"/>
    <w:rsid w:val="001B2C86"/>
    <w:rsid w:val="001B3015"/>
    <w:rsid w:val="001B3180"/>
    <w:rsid w:val="001B343D"/>
    <w:rsid w:val="001B3791"/>
    <w:rsid w:val="001B38C9"/>
    <w:rsid w:val="001B3F8B"/>
    <w:rsid w:val="001B4218"/>
    <w:rsid w:val="001B455E"/>
    <w:rsid w:val="001B489E"/>
    <w:rsid w:val="001B48C7"/>
    <w:rsid w:val="001B4914"/>
    <w:rsid w:val="001B4B1A"/>
    <w:rsid w:val="001B4D90"/>
    <w:rsid w:val="001B4F04"/>
    <w:rsid w:val="001B5134"/>
    <w:rsid w:val="001B524E"/>
    <w:rsid w:val="001B536C"/>
    <w:rsid w:val="001B573F"/>
    <w:rsid w:val="001B57F7"/>
    <w:rsid w:val="001B615A"/>
    <w:rsid w:val="001B64BC"/>
    <w:rsid w:val="001B6664"/>
    <w:rsid w:val="001B67FF"/>
    <w:rsid w:val="001B6BEB"/>
    <w:rsid w:val="001B70FD"/>
    <w:rsid w:val="001B785C"/>
    <w:rsid w:val="001B7A60"/>
    <w:rsid w:val="001B7B52"/>
    <w:rsid w:val="001B7B82"/>
    <w:rsid w:val="001B7B99"/>
    <w:rsid w:val="001C026B"/>
    <w:rsid w:val="001C0504"/>
    <w:rsid w:val="001C0867"/>
    <w:rsid w:val="001C0BDB"/>
    <w:rsid w:val="001C0D3C"/>
    <w:rsid w:val="001C1008"/>
    <w:rsid w:val="001C155F"/>
    <w:rsid w:val="001C19A4"/>
    <w:rsid w:val="001C1D4E"/>
    <w:rsid w:val="001C1D68"/>
    <w:rsid w:val="001C1E8D"/>
    <w:rsid w:val="001C1F24"/>
    <w:rsid w:val="001C20FC"/>
    <w:rsid w:val="001C27C1"/>
    <w:rsid w:val="001C2823"/>
    <w:rsid w:val="001C2A5C"/>
    <w:rsid w:val="001C31AF"/>
    <w:rsid w:val="001C367A"/>
    <w:rsid w:val="001C36A4"/>
    <w:rsid w:val="001C3B71"/>
    <w:rsid w:val="001C4092"/>
    <w:rsid w:val="001C414F"/>
    <w:rsid w:val="001C42B3"/>
    <w:rsid w:val="001C45F9"/>
    <w:rsid w:val="001C4613"/>
    <w:rsid w:val="001C48C0"/>
    <w:rsid w:val="001C4C50"/>
    <w:rsid w:val="001C5271"/>
    <w:rsid w:val="001C5AE4"/>
    <w:rsid w:val="001C5CFB"/>
    <w:rsid w:val="001C5F2C"/>
    <w:rsid w:val="001C6061"/>
    <w:rsid w:val="001C6403"/>
    <w:rsid w:val="001C6868"/>
    <w:rsid w:val="001C69AB"/>
    <w:rsid w:val="001C6F87"/>
    <w:rsid w:val="001C7668"/>
    <w:rsid w:val="001C775B"/>
    <w:rsid w:val="001C791B"/>
    <w:rsid w:val="001D0026"/>
    <w:rsid w:val="001D0488"/>
    <w:rsid w:val="001D0525"/>
    <w:rsid w:val="001D0D91"/>
    <w:rsid w:val="001D0EBE"/>
    <w:rsid w:val="001D0F06"/>
    <w:rsid w:val="001D10B8"/>
    <w:rsid w:val="001D1239"/>
    <w:rsid w:val="001D15C5"/>
    <w:rsid w:val="001D19D3"/>
    <w:rsid w:val="001D1B35"/>
    <w:rsid w:val="001D1CB4"/>
    <w:rsid w:val="001D1CDA"/>
    <w:rsid w:val="001D1D00"/>
    <w:rsid w:val="001D1E76"/>
    <w:rsid w:val="001D24C0"/>
    <w:rsid w:val="001D261E"/>
    <w:rsid w:val="001D26D0"/>
    <w:rsid w:val="001D2B10"/>
    <w:rsid w:val="001D2BC2"/>
    <w:rsid w:val="001D2C28"/>
    <w:rsid w:val="001D35FF"/>
    <w:rsid w:val="001D3E15"/>
    <w:rsid w:val="001D3E52"/>
    <w:rsid w:val="001D40DA"/>
    <w:rsid w:val="001D49A9"/>
    <w:rsid w:val="001D537C"/>
    <w:rsid w:val="001D53EE"/>
    <w:rsid w:val="001D6204"/>
    <w:rsid w:val="001D63ED"/>
    <w:rsid w:val="001D6453"/>
    <w:rsid w:val="001D658E"/>
    <w:rsid w:val="001D6851"/>
    <w:rsid w:val="001D6B28"/>
    <w:rsid w:val="001D7448"/>
    <w:rsid w:val="001D74AA"/>
    <w:rsid w:val="001D7609"/>
    <w:rsid w:val="001D7699"/>
    <w:rsid w:val="001D779C"/>
    <w:rsid w:val="001D77E1"/>
    <w:rsid w:val="001D7F9A"/>
    <w:rsid w:val="001E0053"/>
    <w:rsid w:val="001E04DC"/>
    <w:rsid w:val="001E0829"/>
    <w:rsid w:val="001E0995"/>
    <w:rsid w:val="001E0BD5"/>
    <w:rsid w:val="001E0C08"/>
    <w:rsid w:val="001E0C2E"/>
    <w:rsid w:val="001E0D79"/>
    <w:rsid w:val="001E0DB7"/>
    <w:rsid w:val="001E0E32"/>
    <w:rsid w:val="001E1110"/>
    <w:rsid w:val="001E1589"/>
    <w:rsid w:val="001E182A"/>
    <w:rsid w:val="001E199A"/>
    <w:rsid w:val="001E19D9"/>
    <w:rsid w:val="001E1A4C"/>
    <w:rsid w:val="001E1B9E"/>
    <w:rsid w:val="001E1D7D"/>
    <w:rsid w:val="001E2B99"/>
    <w:rsid w:val="001E2BD8"/>
    <w:rsid w:val="001E2D78"/>
    <w:rsid w:val="001E2ED5"/>
    <w:rsid w:val="001E2FBB"/>
    <w:rsid w:val="001E3120"/>
    <w:rsid w:val="001E3194"/>
    <w:rsid w:val="001E3682"/>
    <w:rsid w:val="001E36AD"/>
    <w:rsid w:val="001E3ECC"/>
    <w:rsid w:val="001E4274"/>
    <w:rsid w:val="001E43C9"/>
    <w:rsid w:val="001E4703"/>
    <w:rsid w:val="001E4942"/>
    <w:rsid w:val="001E58BE"/>
    <w:rsid w:val="001E5950"/>
    <w:rsid w:val="001E5B55"/>
    <w:rsid w:val="001E6015"/>
    <w:rsid w:val="001E6124"/>
    <w:rsid w:val="001E681C"/>
    <w:rsid w:val="001E69D7"/>
    <w:rsid w:val="001E6C40"/>
    <w:rsid w:val="001E708F"/>
    <w:rsid w:val="001E7122"/>
    <w:rsid w:val="001E71B9"/>
    <w:rsid w:val="001E7D6A"/>
    <w:rsid w:val="001F0086"/>
    <w:rsid w:val="001F02CB"/>
    <w:rsid w:val="001F03D5"/>
    <w:rsid w:val="001F056D"/>
    <w:rsid w:val="001F05A7"/>
    <w:rsid w:val="001F06C4"/>
    <w:rsid w:val="001F07F2"/>
    <w:rsid w:val="001F0CDD"/>
    <w:rsid w:val="001F0D91"/>
    <w:rsid w:val="001F1234"/>
    <w:rsid w:val="001F1357"/>
    <w:rsid w:val="001F1800"/>
    <w:rsid w:val="001F1811"/>
    <w:rsid w:val="001F1F5B"/>
    <w:rsid w:val="001F2319"/>
    <w:rsid w:val="001F234B"/>
    <w:rsid w:val="001F2736"/>
    <w:rsid w:val="001F2944"/>
    <w:rsid w:val="001F2B3A"/>
    <w:rsid w:val="001F2B7A"/>
    <w:rsid w:val="001F2D31"/>
    <w:rsid w:val="001F2E01"/>
    <w:rsid w:val="001F30AA"/>
    <w:rsid w:val="001F33B2"/>
    <w:rsid w:val="001F3553"/>
    <w:rsid w:val="001F3667"/>
    <w:rsid w:val="001F3C46"/>
    <w:rsid w:val="001F3C8D"/>
    <w:rsid w:val="001F3D21"/>
    <w:rsid w:val="001F422B"/>
    <w:rsid w:val="001F44F6"/>
    <w:rsid w:val="001F4655"/>
    <w:rsid w:val="001F46AD"/>
    <w:rsid w:val="001F4956"/>
    <w:rsid w:val="001F4B87"/>
    <w:rsid w:val="001F5046"/>
    <w:rsid w:val="001F5589"/>
    <w:rsid w:val="001F575F"/>
    <w:rsid w:val="001F59AC"/>
    <w:rsid w:val="001F5AE8"/>
    <w:rsid w:val="001F5C93"/>
    <w:rsid w:val="001F5CCC"/>
    <w:rsid w:val="001F5CF8"/>
    <w:rsid w:val="001F5D38"/>
    <w:rsid w:val="001F5E03"/>
    <w:rsid w:val="001F6134"/>
    <w:rsid w:val="001F6424"/>
    <w:rsid w:val="001F6534"/>
    <w:rsid w:val="001F6D05"/>
    <w:rsid w:val="001F6FEC"/>
    <w:rsid w:val="001F71B6"/>
    <w:rsid w:val="001F731A"/>
    <w:rsid w:val="001F7A27"/>
    <w:rsid w:val="001F7F1B"/>
    <w:rsid w:val="002000D9"/>
    <w:rsid w:val="002003EA"/>
    <w:rsid w:val="002005A8"/>
    <w:rsid w:val="002006CA"/>
    <w:rsid w:val="00200782"/>
    <w:rsid w:val="0020083E"/>
    <w:rsid w:val="00200B87"/>
    <w:rsid w:val="00200C88"/>
    <w:rsid w:val="00200EB9"/>
    <w:rsid w:val="002019D4"/>
    <w:rsid w:val="00201DEB"/>
    <w:rsid w:val="00201FFA"/>
    <w:rsid w:val="002023BD"/>
    <w:rsid w:val="00202417"/>
    <w:rsid w:val="00202AA7"/>
    <w:rsid w:val="002035BF"/>
    <w:rsid w:val="0020361F"/>
    <w:rsid w:val="00203ADB"/>
    <w:rsid w:val="00203C45"/>
    <w:rsid w:val="00204000"/>
    <w:rsid w:val="00204320"/>
    <w:rsid w:val="0020464C"/>
    <w:rsid w:val="00204667"/>
    <w:rsid w:val="002049C4"/>
    <w:rsid w:val="00204B4F"/>
    <w:rsid w:val="00204FA5"/>
    <w:rsid w:val="002054B2"/>
    <w:rsid w:val="00205AF2"/>
    <w:rsid w:val="002061C4"/>
    <w:rsid w:val="00206426"/>
    <w:rsid w:val="00206665"/>
    <w:rsid w:val="0020667E"/>
    <w:rsid w:val="002067EB"/>
    <w:rsid w:val="00206C00"/>
    <w:rsid w:val="00206CA3"/>
    <w:rsid w:val="00206F2D"/>
    <w:rsid w:val="00206F8B"/>
    <w:rsid w:val="0020772F"/>
    <w:rsid w:val="0020796A"/>
    <w:rsid w:val="00207A48"/>
    <w:rsid w:val="00207EE5"/>
    <w:rsid w:val="00207FA4"/>
    <w:rsid w:val="002101D4"/>
    <w:rsid w:val="0021037C"/>
    <w:rsid w:val="00210842"/>
    <w:rsid w:val="00210E74"/>
    <w:rsid w:val="0021127C"/>
    <w:rsid w:val="00211718"/>
    <w:rsid w:val="002119F0"/>
    <w:rsid w:val="00211ABC"/>
    <w:rsid w:val="00211D32"/>
    <w:rsid w:val="00212388"/>
    <w:rsid w:val="00212569"/>
    <w:rsid w:val="002125FA"/>
    <w:rsid w:val="00212BA3"/>
    <w:rsid w:val="0021304D"/>
    <w:rsid w:val="0021305A"/>
    <w:rsid w:val="00213645"/>
    <w:rsid w:val="00213EF7"/>
    <w:rsid w:val="002146AD"/>
    <w:rsid w:val="002148EB"/>
    <w:rsid w:val="00214A1A"/>
    <w:rsid w:val="00215383"/>
    <w:rsid w:val="0021561F"/>
    <w:rsid w:val="0021571F"/>
    <w:rsid w:val="00215C65"/>
    <w:rsid w:val="00215D6D"/>
    <w:rsid w:val="00215D91"/>
    <w:rsid w:val="00215F7F"/>
    <w:rsid w:val="0021611A"/>
    <w:rsid w:val="002163A1"/>
    <w:rsid w:val="00216401"/>
    <w:rsid w:val="0021670E"/>
    <w:rsid w:val="00216770"/>
    <w:rsid w:val="00216A62"/>
    <w:rsid w:val="00216AEB"/>
    <w:rsid w:val="00216CC6"/>
    <w:rsid w:val="00216E03"/>
    <w:rsid w:val="00217598"/>
    <w:rsid w:val="00217753"/>
    <w:rsid w:val="00217B1B"/>
    <w:rsid w:val="00217CC8"/>
    <w:rsid w:val="00220338"/>
    <w:rsid w:val="00220391"/>
    <w:rsid w:val="00220790"/>
    <w:rsid w:val="002208C3"/>
    <w:rsid w:val="00220D38"/>
    <w:rsid w:val="0022130F"/>
    <w:rsid w:val="002214AB"/>
    <w:rsid w:val="00221767"/>
    <w:rsid w:val="002218CB"/>
    <w:rsid w:val="002219E1"/>
    <w:rsid w:val="00221CEB"/>
    <w:rsid w:val="00221DD6"/>
    <w:rsid w:val="002220E3"/>
    <w:rsid w:val="00222106"/>
    <w:rsid w:val="0022227E"/>
    <w:rsid w:val="0022293C"/>
    <w:rsid w:val="002233EA"/>
    <w:rsid w:val="002233FA"/>
    <w:rsid w:val="00223608"/>
    <w:rsid w:val="00223828"/>
    <w:rsid w:val="002239FD"/>
    <w:rsid w:val="00223EAF"/>
    <w:rsid w:val="00223EED"/>
    <w:rsid w:val="00223FA8"/>
    <w:rsid w:val="00223FDA"/>
    <w:rsid w:val="00224177"/>
    <w:rsid w:val="00224336"/>
    <w:rsid w:val="002248D9"/>
    <w:rsid w:val="00224EB8"/>
    <w:rsid w:val="00225112"/>
    <w:rsid w:val="002252E0"/>
    <w:rsid w:val="00225418"/>
    <w:rsid w:val="00226113"/>
    <w:rsid w:val="0022618A"/>
    <w:rsid w:val="002261BB"/>
    <w:rsid w:val="00226932"/>
    <w:rsid w:val="00226C2B"/>
    <w:rsid w:val="0022708E"/>
    <w:rsid w:val="00227AA7"/>
    <w:rsid w:val="00227EDC"/>
    <w:rsid w:val="00230639"/>
    <w:rsid w:val="0023073A"/>
    <w:rsid w:val="00230EB4"/>
    <w:rsid w:val="00231065"/>
    <w:rsid w:val="00231069"/>
    <w:rsid w:val="00231EAA"/>
    <w:rsid w:val="0023244E"/>
    <w:rsid w:val="00232F55"/>
    <w:rsid w:val="002332BB"/>
    <w:rsid w:val="00233426"/>
    <w:rsid w:val="00233AF9"/>
    <w:rsid w:val="00233D58"/>
    <w:rsid w:val="00233DD4"/>
    <w:rsid w:val="00233F60"/>
    <w:rsid w:val="002345AB"/>
    <w:rsid w:val="0023460D"/>
    <w:rsid w:val="0023483E"/>
    <w:rsid w:val="00234A58"/>
    <w:rsid w:val="00234A7C"/>
    <w:rsid w:val="00234D7C"/>
    <w:rsid w:val="00234E94"/>
    <w:rsid w:val="002352F1"/>
    <w:rsid w:val="0023546B"/>
    <w:rsid w:val="00235517"/>
    <w:rsid w:val="00235A74"/>
    <w:rsid w:val="00235AD5"/>
    <w:rsid w:val="00235BF7"/>
    <w:rsid w:val="00235F5D"/>
    <w:rsid w:val="00236897"/>
    <w:rsid w:val="00236DDC"/>
    <w:rsid w:val="002373BF"/>
    <w:rsid w:val="002374A1"/>
    <w:rsid w:val="002376E7"/>
    <w:rsid w:val="00237D6E"/>
    <w:rsid w:val="00237DCB"/>
    <w:rsid w:val="00237E0B"/>
    <w:rsid w:val="00237EF1"/>
    <w:rsid w:val="002400F4"/>
    <w:rsid w:val="0024019E"/>
    <w:rsid w:val="00240208"/>
    <w:rsid w:val="002403FE"/>
    <w:rsid w:val="00240A07"/>
    <w:rsid w:val="00240CC3"/>
    <w:rsid w:val="00241143"/>
    <w:rsid w:val="00241FFE"/>
    <w:rsid w:val="002424EE"/>
    <w:rsid w:val="00242727"/>
    <w:rsid w:val="00242983"/>
    <w:rsid w:val="00242CD2"/>
    <w:rsid w:val="00242DBD"/>
    <w:rsid w:val="00243659"/>
    <w:rsid w:val="002436C9"/>
    <w:rsid w:val="0024435C"/>
    <w:rsid w:val="00244383"/>
    <w:rsid w:val="002443A2"/>
    <w:rsid w:val="0024493F"/>
    <w:rsid w:val="00244BC0"/>
    <w:rsid w:val="00244D5E"/>
    <w:rsid w:val="00244E71"/>
    <w:rsid w:val="0024522C"/>
    <w:rsid w:val="0024528C"/>
    <w:rsid w:val="002453D8"/>
    <w:rsid w:val="002453DA"/>
    <w:rsid w:val="0024545D"/>
    <w:rsid w:val="00245536"/>
    <w:rsid w:val="00245A1E"/>
    <w:rsid w:val="00245BB1"/>
    <w:rsid w:val="00245BB8"/>
    <w:rsid w:val="00245C77"/>
    <w:rsid w:val="00245E92"/>
    <w:rsid w:val="002461A4"/>
    <w:rsid w:val="00246720"/>
    <w:rsid w:val="002468C2"/>
    <w:rsid w:val="00246ECE"/>
    <w:rsid w:val="00247040"/>
    <w:rsid w:val="00247149"/>
    <w:rsid w:val="00247425"/>
    <w:rsid w:val="0024789F"/>
    <w:rsid w:val="00247C81"/>
    <w:rsid w:val="0025011B"/>
    <w:rsid w:val="002503BE"/>
    <w:rsid w:val="00250450"/>
    <w:rsid w:val="0025047E"/>
    <w:rsid w:val="0025065D"/>
    <w:rsid w:val="00250ADD"/>
    <w:rsid w:val="0025123D"/>
    <w:rsid w:val="00251587"/>
    <w:rsid w:val="002515FF"/>
    <w:rsid w:val="00251E7C"/>
    <w:rsid w:val="00251EE0"/>
    <w:rsid w:val="00252915"/>
    <w:rsid w:val="0025291E"/>
    <w:rsid w:val="00252AEA"/>
    <w:rsid w:val="00252E0A"/>
    <w:rsid w:val="002538AB"/>
    <w:rsid w:val="00253A33"/>
    <w:rsid w:val="00253A38"/>
    <w:rsid w:val="00253AC3"/>
    <w:rsid w:val="00253C65"/>
    <w:rsid w:val="00254342"/>
    <w:rsid w:val="002543BA"/>
    <w:rsid w:val="00254425"/>
    <w:rsid w:val="00254B69"/>
    <w:rsid w:val="00254DF8"/>
    <w:rsid w:val="00254E41"/>
    <w:rsid w:val="002553EC"/>
    <w:rsid w:val="00255615"/>
    <w:rsid w:val="00255B3A"/>
    <w:rsid w:val="00255B46"/>
    <w:rsid w:val="00255F25"/>
    <w:rsid w:val="00256D70"/>
    <w:rsid w:val="00256DCA"/>
    <w:rsid w:val="00257136"/>
    <w:rsid w:val="002571C0"/>
    <w:rsid w:val="00257569"/>
    <w:rsid w:val="00257B1D"/>
    <w:rsid w:val="00257B6D"/>
    <w:rsid w:val="002601A0"/>
    <w:rsid w:val="002604F9"/>
    <w:rsid w:val="002607B9"/>
    <w:rsid w:val="0026083C"/>
    <w:rsid w:val="00260874"/>
    <w:rsid w:val="002608C7"/>
    <w:rsid w:val="00260BA2"/>
    <w:rsid w:val="00260E3C"/>
    <w:rsid w:val="00261026"/>
    <w:rsid w:val="0026102E"/>
    <w:rsid w:val="0026130C"/>
    <w:rsid w:val="00261458"/>
    <w:rsid w:val="00261702"/>
    <w:rsid w:val="0026204F"/>
    <w:rsid w:val="002620CC"/>
    <w:rsid w:val="00262BC5"/>
    <w:rsid w:val="00262F2C"/>
    <w:rsid w:val="00262F4A"/>
    <w:rsid w:val="002634E9"/>
    <w:rsid w:val="00263615"/>
    <w:rsid w:val="002639F6"/>
    <w:rsid w:val="00263B16"/>
    <w:rsid w:val="00263E21"/>
    <w:rsid w:val="0026415C"/>
    <w:rsid w:val="0026425A"/>
    <w:rsid w:val="00264A7A"/>
    <w:rsid w:val="00264F59"/>
    <w:rsid w:val="00265FD2"/>
    <w:rsid w:val="00266461"/>
    <w:rsid w:val="00266506"/>
    <w:rsid w:val="00266671"/>
    <w:rsid w:val="002667E5"/>
    <w:rsid w:val="002668AC"/>
    <w:rsid w:val="0026692F"/>
    <w:rsid w:val="00266F11"/>
    <w:rsid w:val="00267189"/>
    <w:rsid w:val="00267339"/>
    <w:rsid w:val="00267462"/>
    <w:rsid w:val="002676E5"/>
    <w:rsid w:val="00267897"/>
    <w:rsid w:val="00267BF9"/>
    <w:rsid w:val="00267D77"/>
    <w:rsid w:val="00267DE9"/>
    <w:rsid w:val="00267E87"/>
    <w:rsid w:val="00267F04"/>
    <w:rsid w:val="00270326"/>
    <w:rsid w:val="0027069E"/>
    <w:rsid w:val="00270764"/>
    <w:rsid w:val="0027088C"/>
    <w:rsid w:val="002712B5"/>
    <w:rsid w:val="00271475"/>
    <w:rsid w:val="00271A95"/>
    <w:rsid w:val="00271C76"/>
    <w:rsid w:val="00271DCF"/>
    <w:rsid w:val="00272102"/>
    <w:rsid w:val="002728C0"/>
    <w:rsid w:val="00273572"/>
    <w:rsid w:val="00273662"/>
    <w:rsid w:val="0027371C"/>
    <w:rsid w:val="0027376B"/>
    <w:rsid w:val="00273820"/>
    <w:rsid w:val="0027396E"/>
    <w:rsid w:val="00273E12"/>
    <w:rsid w:val="00274038"/>
    <w:rsid w:val="002740A9"/>
    <w:rsid w:val="002742C6"/>
    <w:rsid w:val="00274405"/>
    <w:rsid w:val="00274FA4"/>
    <w:rsid w:val="00275265"/>
    <w:rsid w:val="00275648"/>
    <w:rsid w:val="00275CD4"/>
    <w:rsid w:val="0027622C"/>
    <w:rsid w:val="00276503"/>
    <w:rsid w:val="0027680C"/>
    <w:rsid w:val="00276A4D"/>
    <w:rsid w:val="00277051"/>
    <w:rsid w:val="0027785E"/>
    <w:rsid w:val="00277974"/>
    <w:rsid w:val="00277D30"/>
    <w:rsid w:val="00277F85"/>
    <w:rsid w:val="002803BD"/>
    <w:rsid w:val="002804B5"/>
    <w:rsid w:val="0028076B"/>
    <w:rsid w:val="00280BF9"/>
    <w:rsid w:val="00280C0E"/>
    <w:rsid w:val="00280D1A"/>
    <w:rsid w:val="00281278"/>
    <w:rsid w:val="00281483"/>
    <w:rsid w:val="00281D9B"/>
    <w:rsid w:val="00282189"/>
    <w:rsid w:val="00282508"/>
    <w:rsid w:val="0028347E"/>
    <w:rsid w:val="002837FA"/>
    <w:rsid w:val="00283A3B"/>
    <w:rsid w:val="00283BB8"/>
    <w:rsid w:val="00283D81"/>
    <w:rsid w:val="0028464F"/>
    <w:rsid w:val="002849CB"/>
    <w:rsid w:val="002849D8"/>
    <w:rsid w:val="00284D19"/>
    <w:rsid w:val="00284E57"/>
    <w:rsid w:val="00285164"/>
    <w:rsid w:val="0028532C"/>
    <w:rsid w:val="0028534F"/>
    <w:rsid w:val="00286460"/>
    <w:rsid w:val="0028681A"/>
    <w:rsid w:val="00286ABA"/>
    <w:rsid w:val="00286B12"/>
    <w:rsid w:val="00286D94"/>
    <w:rsid w:val="00286DDC"/>
    <w:rsid w:val="002871DB"/>
    <w:rsid w:val="00287982"/>
    <w:rsid w:val="002879E8"/>
    <w:rsid w:val="00287FD1"/>
    <w:rsid w:val="002907DA"/>
    <w:rsid w:val="002907F4"/>
    <w:rsid w:val="0029090F"/>
    <w:rsid w:val="00290DBA"/>
    <w:rsid w:val="00290E69"/>
    <w:rsid w:val="00290FBA"/>
    <w:rsid w:val="0029177E"/>
    <w:rsid w:val="00291CD4"/>
    <w:rsid w:val="00291D56"/>
    <w:rsid w:val="00291F23"/>
    <w:rsid w:val="00292320"/>
    <w:rsid w:val="002923C0"/>
    <w:rsid w:val="0029269C"/>
    <w:rsid w:val="00292746"/>
    <w:rsid w:val="00292EDC"/>
    <w:rsid w:val="00292EEA"/>
    <w:rsid w:val="00292FE3"/>
    <w:rsid w:val="0029339B"/>
    <w:rsid w:val="00293965"/>
    <w:rsid w:val="00293CF7"/>
    <w:rsid w:val="0029411C"/>
    <w:rsid w:val="002943BF"/>
    <w:rsid w:val="002943D5"/>
    <w:rsid w:val="0029456D"/>
    <w:rsid w:val="00294999"/>
    <w:rsid w:val="00295048"/>
    <w:rsid w:val="0029535E"/>
    <w:rsid w:val="002953D5"/>
    <w:rsid w:val="0029590B"/>
    <w:rsid w:val="00295A00"/>
    <w:rsid w:val="00295A8E"/>
    <w:rsid w:val="00295A92"/>
    <w:rsid w:val="00295FE3"/>
    <w:rsid w:val="002960FF"/>
    <w:rsid w:val="002962E4"/>
    <w:rsid w:val="00296451"/>
    <w:rsid w:val="00296547"/>
    <w:rsid w:val="0029725C"/>
    <w:rsid w:val="00297375"/>
    <w:rsid w:val="00297556"/>
    <w:rsid w:val="00297728"/>
    <w:rsid w:val="00297A5F"/>
    <w:rsid w:val="00297B15"/>
    <w:rsid w:val="00297DA0"/>
    <w:rsid w:val="00297E16"/>
    <w:rsid w:val="002A02D9"/>
    <w:rsid w:val="002A0483"/>
    <w:rsid w:val="002A0506"/>
    <w:rsid w:val="002A0701"/>
    <w:rsid w:val="002A0AC8"/>
    <w:rsid w:val="002A0C9D"/>
    <w:rsid w:val="002A107F"/>
    <w:rsid w:val="002A13DA"/>
    <w:rsid w:val="002A1402"/>
    <w:rsid w:val="002A1477"/>
    <w:rsid w:val="002A156F"/>
    <w:rsid w:val="002A1635"/>
    <w:rsid w:val="002A193F"/>
    <w:rsid w:val="002A19F5"/>
    <w:rsid w:val="002A1AB6"/>
    <w:rsid w:val="002A1B36"/>
    <w:rsid w:val="002A1BC6"/>
    <w:rsid w:val="002A1FAA"/>
    <w:rsid w:val="002A200F"/>
    <w:rsid w:val="002A227C"/>
    <w:rsid w:val="002A22AD"/>
    <w:rsid w:val="002A2369"/>
    <w:rsid w:val="002A2E8D"/>
    <w:rsid w:val="002A33BD"/>
    <w:rsid w:val="002A34A6"/>
    <w:rsid w:val="002A38CC"/>
    <w:rsid w:val="002A3945"/>
    <w:rsid w:val="002A3D20"/>
    <w:rsid w:val="002A41D4"/>
    <w:rsid w:val="002A421F"/>
    <w:rsid w:val="002A46B3"/>
    <w:rsid w:val="002A46C1"/>
    <w:rsid w:val="002A4C15"/>
    <w:rsid w:val="002A4F29"/>
    <w:rsid w:val="002A53AC"/>
    <w:rsid w:val="002A5435"/>
    <w:rsid w:val="002A5775"/>
    <w:rsid w:val="002A5A02"/>
    <w:rsid w:val="002A5F4B"/>
    <w:rsid w:val="002A5FA4"/>
    <w:rsid w:val="002A649E"/>
    <w:rsid w:val="002A6537"/>
    <w:rsid w:val="002A6BA9"/>
    <w:rsid w:val="002A6C6D"/>
    <w:rsid w:val="002A70F6"/>
    <w:rsid w:val="002A7259"/>
    <w:rsid w:val="002A72A6"/>
    <w:rsid w:val="002A7310"/>
    <w:rsid w:val="002A7951"/>
    <w:rsid w:val="002A7AA5"/>
    <w:rsid w:val="002A7BDD"/>
    <w:rsid w:val="002A7DD2"/>
    <w:rsid w:val="002A7E4D"/>
    <w:rsid w:val="002B019C"/>
    <w:rsid w:val="002B0243"/>
    <w:rsid w:val="002B0275"/>
    <w:rsid w:val="002B045D"/>
    <w:rsid w:val="002B0557"/>
    <w:rsid w:val="002B055D"/>
    <w:rsid w:val="002B0B10"/>
    <w:rsid w:val="002B0FA6"/>
    <w:rsid w:val="002B1874"/>
    <w:rsid w:val="002B18D3"/>
    <w:rsid w:val="002B1C37"/>
    <w:rsid w:val="002B1EAE"/>
    <w:rsid w:val="002B1FB3"/>
    <w:rsid w:val="002B2340"/>
    <w:rsid w:val="002B244F"/>
    <w:rsid w:val="002B24BD"/>
    <w:rsid w:val="002B2932"/>
    <w:rsid w:val="002B296C"/>
    <w:rsid w:val="002B2D6C"/>
    <w:rsid w:val="002B2DE6"/>
    <w:rsid w:val="002B320F"/>
    <w:rsid w:val="002B32A6"/>
    <w:rsid w:val="002B331C"/>
    <w:rsid w:val="002B3869"/>
    <w:rsid w:val="002B39C2"/>
    <w:rsid w:val="002B3A8C"/>
    <w:rsid w:val="002B3AA7"/>
    <w:rsid w:val="002B3AFA"/>
    <w:rsid w:val="002B45DD"/>
    <w:rsid w:val="002B4717"/>
    <w:rsid w:val="002B4C14"/>
    <w:rsid w:val="002B517C"/>
    <w:rsid w:val="002B52AF"/>
    <w:rsid w:val="002B570A"/>
    <w:rsid w:val="002B5768"/>
    <w:rsid w:val="002B5A79"/>
    <w:rsid w:val="002B5D7C"/>
    <w:rsid w:val="002B5FF4"/>
    <w:rsid w:val="002B602E"/>
    <w:rsid w:val="002B60C0"/>
    <w:rsid w:val="002B656A"/>
    <w:rsid w:val="002B65C3"/>
    <w:rsid w:val="002B68A6"/>
    <w:rsid w:val="002B69FF"/>
    <w:rsid w:val="002B6A1F"/>
    <w:rsid w:val="002B6AE8"/>
    <w:rsid w:val="002B713B"/>
    <w:rsid w:val="002B72A5"/>
    <w:rsid w:val="002B790A"/>
    <w:rsid w:val="002B7E21"/>
    <w:rsid w:val="002C0135"/>
    <w:rsid w:val="002C0527"/>
    <w:rsid w:val="002C07A4"/>
    <w:rsid w:val="002C07D0"/>
    <w:rsid w:val="002C0904"/>
    <w:rsid w:val="002C0B38"/>
    <w:rsid w:val="002C0B77"/>
    <w:rsid w:val="002C0F1F"/>
    <w:rsid w:val="002C0F68"/>
    <w:rsid w:val="002C12D7"/>
    <w:rsid w:val="002C1C5E"/>
    <w:rsid w:val="002C22F9"/>
    <w:rsid w:val="002C2B40"/>
    <w:rsid w:val="002C2CFA"/>
    <w:rsid w:val="002C3363"/>
    <w:rsid w:val="002C33E6"/>
    <w:rsid w:val="002C3629"/>
    <w:rsid w:val="002C3B2A"/>
    <w:rsid w:val="002C3B6B"/>
    <w:rsid w:val="002C3C02"/>
    <w:rsid w:val="002C3FA4"/>
    <w:rsid w:val="002C3FF0"/>
    <w:rsid w:val="002C43D4"/>
    <w:rsid w:val="002C4A45"/>
    <w:rsid w:val="002C4E78"/>
    <w:rsid w:val="002C5095"/>
    <w:rsid w:val="002C5781"/>
    <w:rsid w:val="002C578B"/>
    <w:rsid w:val="002C57A3"/>
    <w:rsid w:val="002C5AE9"/>
    <w:rsid w:val="002C5D9D"/>
    <w:rsid w:val="002C6146"/>
    <w:rsid w:val="002C6795"/>
    <w:rsid w:val="002C6B38"/>
    <w:rsid w:val="002C6CD0"/>
    <w:rsid w:val="002C732B"/>
    <w:rsid w:val="002C76D5"/>
    <w:rsid w:val="002C776B"/>
    <w:rsid w:val="002C77AE"/>
    <w:rsid w:val="002C77BD"/>
    <w:rsid w:val="002C79CC"/>
    <w:rsid w:val="002D0003"/>
    <w:rsid w:val="002D034D"/>
    <w:rsid w:val="002D0400"/>
    <w:rsid w:val="002D07B7"/>
    <w:rsid w:val="002D0B0D"/>
    <w:rsid w:val="002D0DE2"/>
    <w:rsid w:val="002D0E51"/>
    <w:rsid w:val="002D1092"/>
    <w:rsid w:val="002D1590"/>
    <w:rsid w:val="002D1845"/>
    <w:rsid w:val="002D1934"/>
    <w:rsid w:val="002D1CFD"/>
    <w:rsid w:val="002D1D9F"/>
    <w:rsid w:val="002D1E60"/>
    <w:rsid w:val="002D208D"/>
    <w:rsid w:val="002D20EA"/>
    <w:rsid w:val="002D2238"/>
    <w:rsid w:val="002D23C2"/>
    <w:rsid w:val="002D2423"/>
    <w:rsid w:val="002D283E"/>
    <w:rsid w:val="002D2A1A"/>
    <w:rsid w:val="002D2E1F"/>
    <w:rsid w:val="002D3482"/>
    <w:rsid w:val="002D34EE"/>
    <w:rsid w:val="002D356B"/>
    <w:rsid w:val="002D363A"/>
    <w:rsid w:val="002D384F"/>
    <w:rsid w:val="002D3ED9"/>
    <w:rsid w:val="002D3F1A"/>
    <w:rsid w:val="002D40CC"/>
    <w:rsid w:val="002D44DF"/>
    <w:rsid w:val="002D45A2"/>
    <w:rsid w:val="002D47BF"/>
    <w:rsid w:val="002D47FC"/>
    <w:rsid w:val="002D489F"/>
    <w:rsid w:val="002D4970"/>
    <w:rsid w:val="002D4A2E"/>
    <w:rsid w:val="002D4B5E"/>
    <w:rsid w:val="002D59EE"/>
    <w:rsid w:val="002D5D67"/>
    <w:rsid w:val="002D5D82"/>
    <w:rsid w:val="002D635C"/>
    <w:rsid w:val="002D63D3"/>
    <w:rsid w:val="002D68F4"/>
    <w:rsid w:val="002D6C77"/>
    <w:rsid w:val="002D782D"/>
    <w:rsid w:val="002D78A7"/>
    <w:rsid w:val="002D7997"/>
    <w:rsid w:val="002D7D21"/>
    <w:rsid w:val="002D7E7F"/>
    <w:rsid w:val="002E09BD"/>
    <w:rsid w:val="002E0D2C"/>
    <w:rsid w:val="002E0D88"/>
    <w:rsid w:val="002E105B"/>
    <w:rsid w:val="002E15D5"/>
    <w:rsid w:val="002E15FB"/>
    <w:rsid w:val="002E166E"/>
    <w:rsid w:val="002E181D"/>
    <w:rsid w:val="002E1CBD"/>
    <w:rsid w:val="002E2876"/>
    <w:rsid w:val="002E28BD"/>
    <w:rsid w:val="002E29EA"/>
    <w:rsid w:val="002E2D44"/>
    <w:rsid w:val="002E307A"/>
    <w:rsid w:val="002E3309"/>
    <w:rsid w:val="002E34C6"/>
    <w:rsid w:val="002E3600"/>
    <w:rsid w:val="002E36B2"/>
    <w:rsid w:val="002E36FD"/>
    <w:rsid w:val="002E3762"/>
    <w:rsid w:val="002E3865"/>
    <w:rsid w:val="002E4A62"/>
    <w:rsid w:val="002E4CA4"/>
    <w:rsid w:val="002E4DCE"/>
    <w:rsid w:val="002E4EEB"/>
    <w:rsid w:val="002E4FC7"/>
    <w:rsid w:val="002E50C9"/>
    <w:rsid w:val="002E51E8"/>
    <w:rsid w:val="002E53EC"/>
    <w:rsid w:val="002E5650"/>
    <w:rsid w:val="002E5828"/>
    <w:rsid w:val="002E609F"/>
    <w:rsid w:val="002E6224"/>
    <w:rsid w:val="002E6501"/>
    <w:rsid w:val="002E657B"/>
    <w:rsid w:val="002E6C0F"/>
    <w:rsid w:val="002E6C25"/>
    <w:rsid w:val="002E714A"/>
    <w:rsid w:val="002E7B05"/>
    <w:rsid w:val="002E7C47"/>
    <w:rsid w:val="002E7D45"/>
    <w:rsid w:val="002E7E24"/>
    <w:rsid w:val="002F0002"/>
    <w:rsid w:val="002F01AB"/>
    <w:rsid w:val="002F09DC"/>
    <w:rsid w:val="002F0ADF"/>
    <w:rsid w:val="002F0CC6"/>
    <w:rsid w:val="002F1025"/>
    <w:rsid w:val="002F11D4"/>
    <w:rsid w:val="002F163E"/>
    <w:rsid w:val="002F1E31"/>
    <w:rsid w:val="002F1EB1"/>
    <w:rsid w:val="002F20CC"/>
    <w:rsid w:val="002F2230"/>
    <w:rsid w:val="002F2DB3"/>
    <w:rsid w:val="002F2F74"/>
    <w:rsid w:val="002F3056"/>
    <w:rsid w:val="002F321D"/>
    <w:rsid w:val="002F33B1"/>
    <w:rsid w:val="002F39C1"/>
    <w:rsid w:val="002F3DC7"/>
    <w:rsid w:val="002F3EAC"/>
    <w:rsid w:val="002F441F"/>
    <w:rsid w:val="002F4559"/>
    <w:rsid w:val="002F4857"/>
    <w:rsid w:val="002F495D"/>
    <w:rsid w:val="002F5B4C"/>
    <w:rsid w:val="002F6287"/>
    <w:rsid w:val="002F6560"/>
    <w:rsid w:val="002F6A19"/>
    <w:rsid w:val="002F6C2A"/>
    <w:rsid w:val="002F6FE5"/>
    <w:rsid w:val="002F71B4"/>
    <w:rsid w:val="002F71EE"/>
    <w:rsid w:val="002F791B"/>
    <w:rsid w:val="002F7B0A"/>
    <w:rsid w:val="002F7C26"/>
    <w:rsid w:val="00300847"/>
    <w:rsid w:val="00300B58"/>
    <w:rsid w:val="00300D58"/>
    <w:rsid w:val="00300DA8"/>
    <w:rsid w:val="003013B7"/>
    <w:rsid w:val="003013CC"/>
    <w:rsid w:val="00301454"/>
    <w:rsid w:val="00301557"/>
    <w:rsid w:val="003017B0"/>
    <w:rsid w:val="00301997"/>
    <w:rsid w:val="00301B66"/>
    <w:rsid w:val="00301C0A"/>
    <w:rsid w:val="0030247D"/>
    <w:rsid w:val="003025C8"/>
    <w:rsid w:val="003025EA"/>
    <w:rsid w:val="00302A7B"/>
    <w:rsid w:val="00302FAB"/>
    <w:rsid w:val="00303038"/>
    <w:rsid w:val="00303583"/>
    <w:rsid w:val="00303877"/>
    <w:rsid w:val="00303ACF"/>
    <w:rsid w:val="00304B05"/>
    <w:rsid w:val="00304CBB"/>
    <w:rsid w:val="00304F70"/>
    <w:rsid w:val="003050D0"/>
    <w:rsid w:val="003056AE"/>
    <w:rsid w:val="00306091"/>
    <w:rsid w:val="00306743"/>
    <w:rsid w:val="003068CC"/>
    <w:rsid w:val="00306DD5"/>
    <w:rsid w:val="0030708D"/>
    <w:rsid w:val="0030756A"/>
    <w:rsid w:val="0030774F"/>
    <w:rsid w:val="0030791A"/>
    <w:rsid w:val="00307D32"/>
    <w:rsid w:val="00307F51"/>
    <w:rsid w:val="003103E9"/>
    <w:rsid w:val="0031070D"/>
    <w:rsid w:val="00311969"/>
    <w:rsid w:val="00311E90"/>
    <w:rsid w:val="003120C1"/>
    <w:rsid w:val="00312113"/>
    <w:rsid w:val="00312B33"/>
    <w:rsid w:val="00312DF4"/>
    <w:rsid w:val="00312E4C"/>
    <w:rsid w:val="00312E9B"/>
    <w:rsid w:val="00313152"/>
    <w:rsid w:val="0031324C"/>
    <w:rsid w:val="00313355"/>
    <w:rsid w:val="00313416"/>
    <w:rsid w:val="003139D0"/>
    <w:rsid w:val="00313BAE"/>
    <w:rsid w:val="003140A9"/>
    <w:rsid w:val="00314529"/>
    <w:rsid w:val="00314CFE"/>
    <w:rsid w:val="00315C4F"/>
    <w:rsid w:val="00315C78"/>
    <w:rsid w:val="00316205"/>
    <w:rsid w:val="00316329"/>
    <w:rsid w:val="00316358"/>
    <w:rsid w:val="003165C9"/>
    <w:rsid w:val="00316B23"/>
    <w:rsid w:val="00316C15"/>
    <w:rsid w:val="003174D9"/>
    <w:rsid w:val="00317989"/>
    <w:rsid w:val="003179AD"/>
    <w:rsid w:val="00320006"/>
    <w:rsid w:val="003204A2"/>
    <w:rsid w:val="003206E8"/>
    <w:rsid w:val="0032077D"/>
    <w:rsid w:val="00320BD3"/>
    <w:rsid w:val="00320C8B"/>
    <w:rsid w:val="00320D08"/>
    <w:rsid w:val="00320D3C"/>
    <w:rsid w:val="00320E3A"/>
    <w:rsid w:val="00321006"/>
    <w:rsid w:val="00321127"/>
    <w:rsid w:val="003214E2"/>
    <w:rsid w:val="00321613"/>
    <w:rsid w:val="00321775"/>
    <w:rsid w:val="003217A7"/>
    <w:rsid w:val="0032190C"/>
    <w:rsid w:val="00321C8F"/>
    <w:rsid w:val="00322145"/>
    <w:rsid w:val="003225D3"/>
    <w:rsid w:val="00322941"/>
    <w:rsid w:val="00322CCF"/>
    <w:rsid w:val="00322D57"/>
    <w:rsid w:val="00322D65"/>
    <w:rsid w:val="003230FD"/>
    <w:rsid w:val="00323109"/>
    <w:rsid w:val="003231CE"/>
    <w:rsid w:val="0032331B"/>
    <w:rsid w:val="00323814"/>
    <w:rsid w:val="00323822"/>
    <w:rsid w:val="00323A6D"/>
    <w:rsid w:val="00323AB8"/>
    <w:rsid w:val="00323BBE"/>
    <w:rsid w:val="00323EDE"/>
    <w:rsid w:val="00324266"/>
    <w:rsid w:val="0032431D"/>
    <w:rsid w:val="00324434"/>
    <w:rsid w:val="00324D9D"/>
    <w:rsid w:val="00324F06"/>
    <w:rsid w:val="00325032"/>
    <w:rsid w:val="00325528"/>
    <w:rsid w:val="0032553F"/>
    <w:rsid w:val="0032559F"/>
    <w:rsid w:val="00325C16"/>
    <w:rsid w:val="00325E30"/>
    <w:rsid w:val="00325FE0"/>
    <w:rsid w:val="00325FF6"/>
    <w:rsid w:val="003260B2"/>
    <w:rsid w:val="00326126"/>
    <w:rsid w:val="003263D7"/>
    <w:rsid w:val="0032650E"/>
    <w:rsid w:val="00326B79"/>
    <w:rsid w:val="00326CF1"/>
    <w:rsid w:val="00326DA9"/>
    <w:rsid w:val="003277ED"/>
    <w:rsid w:val="00327BEE"/>
    <w:rsid w:val="00327DFC"/>
    <w:rsid w:val="003300C0"/>
    <w:rsid w:val="0033022F"/>
    <w:rsid w:val="0033023E"/>
    <w:rsid w:val="003302B6"/>
    <w:rsid w:val="0033033F"/>
    <w:rsid w:val="003305F5"/>
    <w:rsid w:val="00330781"/>
    <w:rsid w:val="00330B44"/>
    <w:rsid w:val="00331025"/>
    <w:rsid w:val="00331036"/>
    <w:rsid w:val="003312D2"/>
    <w:rsid w:val="003317D5"/>
    <w:rsid w:val="00331CDA"/>
    <w:rsid w:val="00331D48"/>
    <w:rsid w:val="00332B5D"/>
    <w:rsid w:val="003335E9"/>
    <w:rsid w:val="00333A6C"/>
    <w:rsid w:val="00333A8F"/>
    <w:rsid w:val="00333BBB"/>
    <w:rsid w:val="003340A4"/>
    <w:rsid w:val="0033429E"/>
    <w:rsid w:val="00334597"/>
    <w:rsid w:val="00334768"/>
    <w:rsid w:val="00334A50"/>
    <w:rsid w:val="00334B87"/>
    <w:rsid w:val="00334FCC"/>
    <w:rsid w:val="003353D9"/>
    <w:rsid w:val="0033555A"/>
    <w:rsid w:val="00335B53"/>
    <w:rsid w:val="003363BE"/>
    <w:rsid w:val="0033668C"/>
    <w:rsid w:val="0033668F"/>
    <w:rsid w:val="00336D08"/>
    <w:rsid w:val="00336FCD"/>
    <w:rsid w:val="00337081"/>
    <w:rsid w:val="0033725A"/>
    <w:rsid w:val="003374AD"/>
    <w:rsid w:val="0033755E"/>
    <w:rsid w:val="00337756"/>
    <w:rsid w:val="003377D8"/>
    <w:rsid w:val="00337A8C"/>
    <w:rsid w:val="00337EBA"/>
    <w:rsid w:val="0034035A"/>
    <w:rsid w:val="00340649"/>
    <w:rsid w:val="00340696"/>
    <w:rsid w:val="0034074D"/>
    <w:rsid w:val="00340B23"/>
    <w:rsid w:val="00340FF0"/>
    <w:rsid w:val="0034123C"/>
    <w:rsid w:val="003413EC"/>
    <w:rsid w:val="00341BF1"/>
    <w:rsid w:val="00342289"/>
    <w:rsid w:val="00342329"/>
    <w:rsid w:val="0034251E"/>
    <w:rsid w:val="003425C4"/>
    <w:rsid w:val="0034260C"/>
    <w:rsid w:val="0034262C"/>
    <w:rsid w:val="00342A03"/>
    <w:rsid w:val="00342F94"/>
    <w:rsid w:val="00343105"/>
    <w:rsid w:val="00343355"/>
    <w:rsid w:val="0034345D"/>
    <w:rsid w:val="00343460"/>
    <w:rsid w:val="00343687"/>
    <w:rsid w:val="003438C8"/>
    <w:rsid w:val="00343E71"/>
    <w:rsid w:val="00344390"/>
    <w:rsid w:val="00344665"/>
    <w:rsid w:val="00344C09"/>
    <w:rsid w:val="00344C85"/>
    <w:rsid w:val="0034516F"/>
    <w:rsid w:val="00345198"/>
    <w:rsid w:val="00345A4B"/>
    <w:rsid w:val="00346153"/>
    <w:rsid w:val="003464DE"/>
    <w:rsid w:val="0034650F"/>
    <w:rsid w:val="003465FE"/>
    <w:rsid w:val="0034660C"/>
    <w:rsid w:val="00346941"/>
    <w:rsid w:val="00346951"/>
    <w:rsid w:val="003469AC"/>
    <w:rsid w:val="003470AA"/>
    <w:rsid w:val="00347167"/>
    <w:rsid w:val="00347415"/>
    <w:rsid w:val="003478EC"/>
    <w:rsid w:val="0035080C"/>
    <w:rsid w:val="00350FD3"/>
    <w:rsid w:val="003519A0"/>
    <w:rsid w:val="00351A3F"/>
    <w:rsid w:val="00351DE8"/>
    <w:rsid w:val="00352485"/>
    <w:rsid w:val="003524C5"/>
    <w:rsid w:val="003530D2"/>
    <w:rsid w:val="00353693"/>
    <w:rsid w:val="003537A0"/>
    <w:rsid w:val="003537C1"/>
    <w:rsid w:val="00353AB1"/>
    <w:rsid w:val="00353B12"/>
    <w:rsid w:val="003545DA"/>
    <w:rsid w:val="00354879"/>
    <w:rsid w:val="003548DE"/>
    <w:rsid w:val="00354983"/>
    <w:rsid w:val="00354CAC"/>
    <w:rsid w:val="0035516A"/>
    <w:rsid w:val="0035531B"/>
    <w:rsid w:val="003553AD"/>
    <w:rsid w:val="00355588"/>
    <w:rsid w:val="00355774"/>
    <w:rsid w:val="00355784"/>
    <w:rsid w:val="00356318"/>
    <w:rsid w:val="00356678"/>
    <w:rsid w:val="00357285"/>
    <w:rsid w:val="00357425"/>
    <w:rsid w:val="003574F1"/>
    <w:rsid w:val="0035780C"/>
    <w:rsid w:val="00357E3C"/>
    <w:rsid w:val="00357F8C"/>
    <w:rsid w:val="00360109"/>
    <w:rsid w:val="003606E2"/>
    <w:rsid w:val="00360808"/>
    <w:rsid w:val="00360913"/>
    <w:rsid w:val="00360C51"/>
    <w:rsid w:val="00360D22"/>
    <w:rsid w:val="00360FA4"/>
    <w:rsid w:val="00361432"/>
    <w:rsid w:val="00361513"/>
    <w:rsid w:val="00361798"/>
    <w:rsid w:val="00361C0B"/>
    <w:rsid w:val="00361CEC"/>
    <w:rsid w:val="00361FA4"/>
    <w:rsid w:val="003620E3"/>
    <w:rsid w:val="00362892"/>
    <w:rsid w:val="00362E67"/>
    <w:rsid w:val="0036321D"/>
    <w:rsid w:val="0036329D"/>
    <w:rsid w:val="00363567"/>
    <w:rsid w:val="0036370C"/>
    <w:rsid w:val="00363E59"/>
    <w:rsid w:val="00363EB7"/>
    <w:rsid w:val="00363EFC"/>
    <w:rsid w:val="003646E2"/>
    <w:rsid w:val="00364807"/>
    <w:rsid w:val="00364900"/>
    <w:rsid w:val="00364A56"/>
    <w:rsid w:val="00364A9B"/>
    <w:rsid w:val="00365195"/>
    <w:rsid w:val="003657EC"/>
    <w:rsid w:val="003658EB"/>
    <w:rsid w:val="00365DAE"/>
    <w:rsid w:val="00365FE9"/>
    <w:rsid w:val="003665BD"/>
    <w:rsid w:val="0036664F"/>
    <w:rsid w:val="0036667E"/>
    <w:rsid w:val="0036670D"/>
    <w:rsid w:val="0036685F"/>
    <w:rsid w:val="00366A87"/>
    <w:rsid w:val="00366BEE"/>
    <w:rsid w:val="00366E43"/>
    <w:rsid w:val="00367318"/>
    <w:rsid w:val="0036732E"/>
    <w:rsid w:val="00367600"/>
    <w:rsid w:val="0036781B"/>
    <w:rsid w:val="00367E99"/>
    <w:rsid w:val="00370180"/>
    <w:rsid w:val="003703E0"/>
    <w:rsid w:val="0037072B"/>
    <w:rsid w:val="00370E19"/>
    <w:rsid w:val="00370FFB"/>
    <w:rsid w:val="00371367"/>
    <w:rsid w:val="00371529"/>
    <w:rsid w:val="003719B8"/>
    <w:rsid w:val="00371A02"/>
    <w:rsid w:val="00371EC7"/>
    <w:rsid w:val="0037212A"/>
    <w:rsid w:val="003721A5"/>
    <w:rsid w:val="00372535"/>
    <w:rsid w:val="00372806"/>
    <w:rsid w:val="0037296C"/>
    <w:rsid w:val="0037376D"/>
    <w:rsid w:val="00373CE9"/>
    <w:rsid w:val="00373E28"/>
    <w:rsid w:val="00374082"/>
    <w:rsid w:val="0037432D"/>
    <w:rsid w:val="00374424"/>
    <w:rsid w:val="003744C8"/>
    <w:rsid w:val="0037453A"/>
    <w:rsid w:val="0037463C"/>
    <w:rsid w:val="003746AC"/>
    <w:rsid w:val="00374F00"/>
    <w:rsid w:val="00374F2B"/>
    <w:rsid w:val="00375488"/>
    <w:rsid w:val="00375B8C"/>
    <w:rsid w:val="00375E13"/>
    <w:rsid w:val="00376A80"/>
    <w:rsid w:val="003770FD"/>
    <w:rsid w:val="0037756D"/>
    <w:rsid w:val="003776D2"/>
    <w:rsid w:val="0037773C"/>
    <w:rsid w:val="00380537"/>
    <w:rsid w:val="00380573"/>
    <w:rsid w:val="00380A3C"/>
    <w:rsid w:val="00380A5D"/>
    <w:rsid w:val="00380FC6"/>
    <w:rsid w:val="0038129F"/>
    <w:rsid w:val="00381395"/>
    <w:rsid w:val="00381580"/>
    <w:rsid w:val="00381993"/>
    <w:rsid w:val="00381B4E"/>
    <w:rsid w:val="00382110"/>
    <w:rsid w:val="003823F0"/>
    <w:rsid w:val="00382595"/>
    <w:rsid w:val="003829C9"/>
    <w:rsid w:val="00382AED"/>
    <w:rsid w:val="00382BA2"/>
    <w:rsid w:val="00382D4B"/>
    <w:rsid w:val="003830AF"/>
    <w:rsid w:val="00383260"/>
    <w:rsid w:val="00383622"/>
    <w:rsid w:val="00383B61"/>
    <w:rsid w:val="003842E2"/>
    <w:rsid w:val="00384584"/>
    <w:rsid w:val="00384789"/>
    <w:rsid w:val="00384C39"/>
    <w:rsid w:val="00384C87"/>
    <w:rsid w:val="00384CA2"/>
    <w:rsid w:val="0038525B"/>
    <w:rsid w:val="00385671"/>
    <w:rsid w:val="00385717"/>
    <w:rsid w:val="00385822"/>
    <w:rsid w:val="00385B8C"/>
    <w:rsid w:val="00385E25"/>
    <w:rsid w:val="00385E51"/>
    <w:rsid w:val="00386141"/>
    <w:rsid w:val="00386479"/>
    <w:rsid w:val="00386A02"/>
    <w:rsid w:val="00386AF7"/>
    <w:rsid w:val="00386E78"/>
    <w:rsid w:val="00386EE0"/>
    <w:rsid w:val="003874B8"/>
    <w:rsid w:val="0038751C"/>
    <w:rsid w:val="0038779A"/>
    <w:rsid w:val="0039014E"/>
    <w:rsid w:val="00390280"/>
    <w:rsid w:val="00390DEB"/>
    <w:rsid w:val="003912F2"/>
    <w:rsid w:val="00391784"/>
    <w:rsid w:val="003919CF"/>
    <w:rsid w:val="00391A05"/>
    <w:rsid w:val="00391A7A"/>
    <w:rsid w:val="00391BC6"/>
    <w:rsid w:val="00391F45"/>
    <w:rsid w:val="00391F96"/>
    <w:rsid w:val="00392081"/>
    <w:rsid w:val="00392107"/>
    <w:rsid w:val="003924E9"/>
    <w:rsid w:val="003926FD"/>
    <w:rsid w:val="00392720"/>
    <w:rsid w:val="00392A20"/>
    <w:rsid w:val="00392AD3"/>
    <w:rsid w:val="0039318C"/>
    <w:rsid w:val="00393218"/>
    <w:rsid w:val="00393A34"/>
    <w:rsid w:val="00393AEB"/>
    <w:rsid w:val="003942AA"/>
    <w:rsid w:val="0039446B"/>
    <w:rsid w:val="003944F6"/>
    <w:rsid w:val="00394659"/>
    <w:rsid w:val="00394FB0"/>
    <w:rsid w:val="00395000"/>
    <w:rsid w:val="00395077"/>
    <w:rsid w:val="00395132"/>
    <w:rsid w:val="003954DF"/>
    <w:rsid w:val="003955E9"/>
    <w:rsid w:val="00395AE1"/>
    <w:rsid w:val="00395C35"/>
    <w:rsid w:val="00395DD9"/>
    <w:rsid w:val="00395F16"/>
    <w:rsid w:val="003960B0"/>
    <w:rsid w:val="00396537"/>
    <w:rsid w:val="003968BA"/>
    <w:rsid w:val="00396D3E"/>
    <w:rsid w:val="00396E75"/>
    <w:rsid w:val="00396EEF"/>
    <w:rsid w:val="00397105"/>
    <w:rsid w:val="0039722C"/>
    <w:rsid w:val="00397283"/>
    <w:rsid w:val="0039746E"/>
    <w:rsid w:val="003975D9"/>
    <w:rsid w:val="003A081E"/>
    <w:rsid w:val="003A083C"/>
    <w:rsid w:val="003A0BC0"/>
    <w:rsid w:val="003A1D23"/>
    <w:rsid w:val="003A1DC2"/>
    <w:rsid w:val="003A2A21"/>
    <w:rsid w:val="003A2A6A"/>
    <w:rsid w:val="003A2B48"/>
    <w:rsid w:val="003A31DE"/>
    <w:rsid w:val="003A3355"/>
    <w:rsid w:val="003A35ED"/>
    <w:rsid w:val="003A41D8"/>
    <w:rsid w:val="003A48D2"/>
    <w:rsid w:val="003A4B9C"/>
    <w:rsid w:val="003A4D31"/>
    <w:rsid w:val="003A4DBD"/>
    <w:rsid w:val="003A578E"/>
    <w:rsid w:val="003A58D5"/>
    <w:rsid w:val="003A5CE0"/>
    <w:rsid w:val="003A5D49"/>
    <w:rsid w:val="003A5FE3"/>
    <w:rsid w:val="003A6479"/>
    <w:rsid w:val="003A69C5"/>
    <w:rsid w:val="003A6DAB"/>
    <w:rsid w:val="003A6E58"/>
    <w:rsid w:val="003A71CC"/>
    <w:rsid w:val="003A73B5"/>
    <w:rsid w:val="003A73CC"/>
    <w:rsid w:val="003A7530"/>
    <w:rsid w:val="003A7808"/>
    <w:rsid w:val="003A7C83"/>
    <w:rsid w:val="003A7E10"/>
    <w:rsid w:val="003B0260"/>
    <w:rsid w:val="003B059F"/>
    <w:rsid w:val="003B0755"/>
    <w:rsid w:val="003B081D"/>
    <w:rsid w:val="003B0846"/>
    <w:rsid w:val="003B0972"/>
    <w:rsid w:val="003B0A09"/>
    <w:rsid w:val="003B0F83"/>
    <w:rsid w:val="003B11C0"/>
    <w:rsid w:val="003B15C7"/>
    <w:rsid w:val="003B1B2D"/>
    <w:rsid w:val="003B1CA1"/>
    <w:rsid w:val="003B1E79"/>
    <w:rsid w:val="003B201A"/>
    <w:rsid w:val="003B246F"/>
    <w:rsid w:val="003B278B"/>
    <w:rsid w:val="003B29B0"/>
    <w:rsid w:val="003B29DE"/>
    <w:rsid w:val="003B2B0F"/>
    <w:rsid w:val="003B2D22"/>
    <w:rsid w:val="003B2E2E"/>
    <w:rsid w:val="003B3C2D"/>
    <w:rsid w:val="003B40EB"/>
    <w:rsid w:val="003B4260"/>
    <w:rsid w:val="003B463F"/>
    <w:rsid w:val="003B4767"/>
    <w:rsid w:val="003B4B8C"/>
    <w:rsid w:val="003B4CA1"/>
    <w:rsid w:val="003B4E07"/>
    <w:rsid w:val="003B514F"/>
    <w:rsid w:val="003B595C"/>
    <w:rsid w:val="003B6432"/>
    <w:rsid w:val="003B662A"/>
    <w:rsid w:val="003B6640"/>
    <w:rsid w:val="003B69C9"/>
    <w:rsid w:val="003B6AD6"/>
    <w:rsid w:val="003B6CCA"/>
    <w:rsid w:val="003B71E6"/>
    <w:rsid w:val="003B72ED"/>
    <w:rsid w:val="003B78B5"/>
    <w:rsid w:val="003B7A63"/>
    <w:rsid w:val="003B7C25"/>
    <w:rsid w:val="003B7CB6"/>
    <w:rsid w:val="003B7D34"/>
    <w:rsid w:val="003B7F8D"/>
    <w:rsid w:val="003C0355"/>
    <w:rsid w:val="003C09A6"/>
    <w:rsid w:val="003C1566"/>
    <w:rsid w:val="003C16D3"/>
    <w:rsid w:val="003C1E89"/>
    <w:rsid w:val="003C1FEC"/>
    <w:rsid w:val="003C2CD3"/>
    <w:rsid w:val="003C319D"/>
    <w:rsid w:val="003C398E"/>
    <w:rsid w:val="003C3FF0"/>
    <w:rsid w:val="003C4352"/>
    <w:rsid w:val="003C46A2"/>
    <w:rsid w:val="003C4B5D"/>
    <w:rsid w:val="003C4C6C"/>
    <w:rsid w:val="003C5097"/>
    <w:rsid w:val="003C5488"/>
    <w:rsid w:val="003C5ABB"/>
    <w:rsid w:val="003C5ADD"/>
    <w:rsid w:val="003C5D5F"/>
    <w:rsid w:val="003C5DB3"/>
    <w:rsid w:val="003C5E13"/>
    <w:rsid w:val="003C5E59"/>
    <w:rsid w:val="003C5EAE"/>
    <w:rsid w:val="003C6338"/>
    <w:rsid w:val="003C6634"/>
    <w:rsid w:val="003C6C82"/>
    <w:rsid w:val="003C70BD"/>
    <w:rsid w:val="003C7A3E"/>
    <w:rsid w:val="003C7BC1"/>
    <w:rsid w:val="003C7CE9"/>
    <w:rsid w:val="003D0542"/>
    <w:rsid w:val="003D144D"/>
    <w:rsid w:val="003D1569"/>
    <w:rsid w:val="003D1A69"/>
    <w:rsid w:val="003D1F03"/>
    <w:rsid w:val="003D20AA"/>
    <w:rsid w:val="003D2473"/>
    <w:rsid w:val="003D310B"/>
    <w:rsid w:val="003D3132"/>
    <w:rsid w:val="003D386F"/>
    <w:rsid w:val="003D3A70"/>
    <w:rsid w:val="003D3D6E"/>
    <w:rsid w:val="003D3FF8"/>
    <w:rsid w:val="003D4336"/>
    <w:rsid w:val="003D45F9"/>
    <w:rsid w:val="003D4B8B"/>
    <w:rsid w:val="003D4E94"/>
    <w:rsid w:val="003D4F43"/>
    <w:rsid w:val="003D560F"/>
    <w:rsid w:val="003D5BF8"/>
    <w:rsid w:val="003D5CEB"/>
    <w:rsid w:val="003D61F9"/>
    <w:rsid w:val="003D6427"/>
    <w:rsid w:val="003D6A25"/>
    <w:rsid w:val="003D6CE7"/>
    <w:rsid w:val="003D6D62"/>
    <w:rsid w:val="003D703E"/>
    <w:rsid w:val="003D78E7"/>
    <w:rsid w:val="003D79BF"/>
    <w:rsid w:val="003E03E1"/>
    <w:rsid w:val="003E0636"/>
    <w:rsid w:val="003E0A95"/>
    <w:rsid w:val="003E1CF6"/>
    <w:rsid w:val="003E1F0E"/>
    <w:rsid w:val="003E23EF"/>
    <w:rsid w:val="003E2656"/>
    <w:rsid w:val="003E2784"/>
    <w:rsid w:val="003E2EF2"/>
    <w:rsid w:val="003E311D"/>
    <w:rsid w:val="003E37CD"/>
    <w:rsid w:val="003E382C"/>
    <w:rsid w:val="003E3A35"/>
    <w:rsid w:val="003E4072"/>
    <w:rsid w:val="003E44C1"/>
    <w:rsid w:val="003E44F5"/>
    <w:rsid w:val="003E456E"/>
    <w:rsid w:val="003E4ADC"/>
    <w:rsid w:val="003E4B6D"/>
    <w:rsid w:val="003E4D29"/>
    <w:rsid w:val="003E5469"/>
    <w:rsid w:val="003E591E"/>
    <w:rsid w:val="003E5F36"/>
    <w:rsid w:val="003E66FC"/>
    <w:rsid w:val="003E6974"/>
    <w:rsid w:val="003E6B7A"/>
    <w:rsid w:val="003E6BF3"/>
    <w:rsid w:val="003E6C43"/>
    <w:rsid w:val="003E7064"/>
    <w:rsid w:val="003E7388"/>
    <w:rsid w:val="003E74FF"/>
    <w:rsid w:val="003E76C3"/>
    <w:rsid w:val="003E76DB"/>
    <w:rsid w:val="003E7722"/>
    <w:rsid w:val="003E7996"/>
    <w:rsid w:val="003E7D1A"/>
    <w:rsid w:val="003F0040"/>
    <w:rsid w:val="003F010E"/>
    <w:rsid w:val="003F0324"/>
    <w:rsid w:val="003F04D7"/>
    <w:rsid w:val="003F0C9B"/>
    <w:rsid w:val="003F0F29"/>
    <w:rsid w:val="003F131A"/>
    <w:rsid w:val="003F1352"/>
    <w:rsid w:val="003F14C2"/>
    <w:rsid w:val="003F1528"/>
    <w:rsid w:val="003F1703"/>
    <w:rsid w:val="003F1837"/>
    <w:rsid w:val="003F185D"/>
    <w:rsid w:val="003F21B8"/>
    <w:rsid w:val="003F26B1"/>
    <w:rsid w:val="003F28E0"/>
    <w:rsid w:val="003F2950"/>
    <w:rsid w:val="003F2A7F"/>
    <w:rsid w:val="003F2D17"/>
    <w:rsid w:val="003F2DFD"/>
    <w:rsid w:val="003F3000"/>
    <w:rsid w:val="003F341B"/>
    <w:rsid w:val="003F39D5"/>
    <w:rsid w:val="003F3A2A"/>
    <w:rsid w:val="003F3AB8"/>
    <w:rsid w:val="003F444D"/>
    <w:rsid w:val="003F4665"/>
    <w:rsid w:val="003F49F7"/>
    <w:rsid w:val="003F4B50"/>
    <w:rsid w:val="003F4BB8"/>
    <w:rsid w:val="003F4E5A"/>
    <w:rsid w:val="003F4E9D"/>
    <w:rsid w:val="003F5186"/>
    <w:rsid w:val="003F5979"/>
    <w:rsid w:val="003F62B1"/>
    <w:rsid w:val="003F6337"/>
    <w:rsid w:val="003F6649"/>
    <w:rsid w:val="003F68CC"/>
    <w:rsid w:val="003F68F9"/>
    <w:rsid w:val="003F6B95"/>
    <w:rsid w:val="003F6D1C"/>
    <w:rsid w:val="003F6F1A"/>
    <w:rsid w:val="003F70C5"/>
    <w:rsid w:val="003F7540"/>
    <w:rsid w:val="003F7A9A"/>
    <w:rsid w:val="003F7A9D"/>
    <w:rsid w:val="003F7C8F"/>
    <w:rsid w:val="003F7FA8"/>
    <w:rsid w:val="00400331"/>
    <w:rsid w:val="00400639"/>
    <w:rsid w:val="0040101E"/>
    <w:rsid w:val="00401350"/>
    <w:rsid w:val="004013F4"/>
    <w:rsid w:val="00401523"/>
    <w:rsid w:val="004016FA"/>
    <w:rsid w:val="0040186E"/>
    <w:rsid w:val="00401BF8"/>
    <w:rsid w:val="00401C58"/>
    <w:rsid w:val="0040207C"/>
    <w:rsid w:val="00402119"/>
    <w:rsid w:val="004025A0"/>
    <w:rsid w:val="004025C7"/>
    <w:rsid w:val="004028EA"/>
    <w:rsid w:val="00402B26"/>
    <w:rsid w:val="00402F50"/>
    <w:rsid w:val="004031A1"/>
    <w:rsid w:val="004035CC"/>
    <w:rsid w:val="00403CF7"/>
    <w:rsid w:val="00403D40"/>
    <w:rsid w:val="00403F46"/>
    <w:rsid w:val="00404186"/>
    <w:rsid w:val="0040424B"/>
    <w:rsid w:val="00404318"/>
    <w:rsid w:val="0040440F"/>
    <w:rsid w:val="00404606"/>
    <w:rsid w:val="00404972"/>
    <w:rsid w:val="00404F9A"/>
    <w:rsid w:val="0040526D"/>
    <w:rsid w:val="0040550E"/>
    <w:rsid w:val="004057B8"/>
    <w:rsid w:val="004059CA"/>
    <w:rsid w:val="00405DD6"/>
    <w:rsid w:val="00405E97"/>
    <w:rsid w:val="00405F83"/>
    <w:rsid w:val="00405FC9"/>
    <w:rsid w:val="00406093"/>
    <w:rsid w:val="0040625D"/>
    <w:rsid w:val="0040638F"/>
    <w:rsid w:val="004064C2"/>
    <w:rsid w:val="00406578"/>
    <w:rsid w:val="00406E0D"/>
    <w:rsid w:val="00407B1A"/>
    <w:rsid w:val="00407E90"/>
    <w:rsid w:val="00407FCB"/>
    <w:rsid w:val="00410035"/>
    <w:rsid w:val="0041013B"/>
    <w:rsid w:val="00410675"/>
    <w:rsid w:val="00410AA3"/>
    <w:rsid w:val="00410AFF"/>
    <w:rsid w:val="004110A2"/>
    <w:rsid w:val="004111A5"/>
    <w:rsid w:val="004117EE"/>
    <w:rsid w:val="00411BBB"/>
    <w:rsid w:val="00412018"/>
    <w:rsid w:val="00412C72"/>
    <w:rsid w:val="00413006"/>
    <w:rsid w:val="0041352D"/>
    <w:rsid w:val="0041358D"/>
    <w:rsid w:val="00413764"/>
    <w:rsid w:val="00413ADF"/>
    <w:rsid w:val="0041483D"/>
    <w:rsid w:val="004149AA"/>
    <w:rsid w:val="00414E63"/>
    <w:rsid w:val="00415378"/>
    <w:rsid w:val="004156F6"/>
    <w:rsid w:val="00415C89"/>
    <w:rsid w:val="00416006"/>
    <w:rsid w:val="0041628C"/>
    <w:rsid w:val="0041651C"/>
    <w:rsid w:val="004165E1"/>
    <w:rsid w:val="0041681E"/>
    <w:rsid w:val="00416CBA"/>
    <w:rsid w:val="00416E58"/>
    <w:rsid w:val="00416ECA"/>
    <w:rsid w:val="00416EE3"/>
    <w:rsid w:val="00417A74"/>
    <w:rsid w:val="00417BF4"/>
    <w:rsid w:val="00420455"/>
    <w:rsid w:val="004206C1"/>
    <w:rsid w:val="00421048"/>
    <w:rsid w:val="0042126F"/>
    <w:rsid w:val="004215F8"/>
    <w:rsid w:val="00421B64"/>
    <w:rsid w:val="00421B90"/>
    <w:rsid w:val="00422588"/>
    <w:rsid w:val="004226C7"/>
    <w:rsid w:val="004226CF"/>
    <w:rsid w:val="0042278B"/>
    <w:rsid w:val="0042283F"/>
    <w:rsid w:val="004229D5"/>
    <w:rsid w:val="00422AB3"/>
    <w:rsid w:val="00422BA5"/>
    <w:rsid w:val="00422C85"/>
    <w:rsid w:val="00423019"/>
    <w:rsid w:val="004231CA"/>
    <w:rsid w:val="0042334C"/>
    <w:rsid w:val="00423879"/>
    <w:rsid w:val="0042404E"/>
    <w:rsid w:val="00424515"/>
    <w:rsid w:val="004246D7"/>
    <w:rsid w:val="00424CBE"/>
    <w:rsid w:val="00425011"/>
    <w:rsid w:val="004254B3"/>
    <w:rsid w:val="00425591"/>
    <w:rsid w:val="00425657"/>
    <w:rsid w:val="0042565D"/>
    <w:rsid w:val="00425B5F"/>
    <w:rsid w:val="00426030"/>
    <w:rsid w:val="00426247"/>
    <w:rsid w:val="00426459"/>
    <w:rsid w:val="0042657A"/>
    <w:rsid w:val="00426796"/>
    <w:rsid w:val="004268CE"/>
    <w:rsid w:val="00426F79"/>
    <w:rsid w:val="00427072"/>
    <w:rsid w:val="004272CE"/>
    <w:rsid w:val="004272D4"/>
    <w:rsid w:val="00427458"/>
    <w:rsid w:val="00427994"/>
    <w:rsid w:val="00427A3B"/>
    <w:rsid w:val="00427AD6"/>
    <w:rsid w:val="00427C35"/>
    <w:rsid w:val="00430996"/>
    <w:rsid w:val="00430CD9"/>
    <w:rsid w:val="00430DBD"/>
    <w:rsid w:val="00430FAE"/>
    <w:rsid w:val="0043137E"/>
    <w:rsid w:val="004315C3"/>
    <w:rsid w:val="004316E3"/>
    <w:rsid w:val="0043180A"/>
    <w:rsid w:val="00431843"/>
    <w:rsid w:val="00431A16"/>
    <w:rsid w:val="0043209C"/>
    <w:rsid w:val="00432169"/>
    <w:rsid w:val="004323CF"/>
    <w:rsid w:val="004325B6"/>
    <w:rsid w:val="004327EA"/>
    <w:rsid w:val="0043283C"/>
    <w:rsid w:val="00432AA5"/>
    <w:rsid w:val="004330EE"/>
    <w:rsid w:val="00433460"/>
    <w:rsid w:val="004335C8"/>
    <w:rsid w:val="00433641"/>
    <w:rsid w:val="004336C8"/>
    <w:rsid w:val="00433829"/>
    <w:rsid w:val="004339C1"/>
    <w:rsid w:val="00433B82"/>
    <w:rsid w:val="00433EC3"/>
    <w:rsid w:val="004340E2"/>
    <w:rsid w:val="00434303"/>
    <w:rsid w:val="0043441A"/>
    <w:rsid w:val="004347DC"/>
    <w:rsid w:val="00434D30"/>
    <w:rsid w:val="00434F83"/>
    <w:rsid w:val="00435002"/>
    <w:rsid w:val="00435024"/>
    <w:rsid w:val="004352CD"/>
    <w:rsid w:val="00435380"/>
    <w:rsid w:val="00435532"/>
    <w:rsid w:val="0043569A"/>
    <w:rsid w:val="004356E1"/>
    <w:rsid w:val="00435731"/>
    <w:rsid w:val="00435784"/>
    <w:rsid w:val="00435A62"/>
    <w:rsid w:val="00435E64"/>
    <w:rsid w:val="00435F26"/>
    <w:rsid w:val="00436151"/>
    <w:rsid w:val="004361B9"/>
    <w:rsid w:val="004362A9"/>
    <w:rsid w:val="00436433"/>
    <w:rsid w:val="004366CA"/>
    <w:rsid w:val="0043691C"/>
    <w:rsid w:val="00436A6B"/>
    <w:rsid w:val="00436B52"/>
    <w:rsid w:val="004373C2"/>
    <w:rsid w:val="00437B72"/>
    <w:rsid w:val="00437F7A"/>
    <w:rsid w:val="004401C1"/>
    <w:rsid w:val="00440C4D"/>
    <w:rsid w:val="00440DED"/>
    <w:rsid w:val="00440F13"/>
    <w:rsid w:val="0044100E"/>
    <w:rsid w:val="004410F2"/>
    <w:rsid w:val="00441390"/>
    <w:rsid w:val="00441435"/>
    <w:rsid w:val="004415A9"/>
    <w:rsid w:val="00441976"/>
    <w:rsid w:val="00441B70"/>
    <w:rsid w:val="00441D84"/>
    <w:rsid w:val="00441DA1"/>
    <w:rsid w:val="00442158"/>
    <w:rsid w:val="0044309C"/>
    <w:rsid w:val="004436D9"/>
    <w:rsid w:val="004438DC"/>
    <w:rsid w:val="004440D7"/>
    <w:rsid w:val="00444456"/>
    <w:rsid w:val="00444600"/>
    <w:rsid w:val="00444AF0"/>
    <w:rsid w:val="00444B6A"/>
    <w:rsid w:val="00444C5A"/>
    <w:rsid w:val="00444CBF"/>
    <w:rsid w:val="00444D4C"/>
    <w:rsid w:val="00444EC0"/>
    <w:rsid w:val="00445908"/>
    <w:rsid w:val="0044593F"/>
    <w:rsid w:val="00445D86"/>
    <w:rsid w:val="00445DA8"/>
    <w:rsid w:val="00445FDC"/>
    <w:rsid w:val="004460A5"/>
    <w:rsid w:val="004463CF"/>
    <w:rsid w:val="00446408"/>
    <w:rsid w:val="0044669E"/>
    <w:rsid w:val="004466A7"/>
    <w:rsid w:val="00446AD6"/>
    <w:rsid w:val="004472F1"/>
    <w:rsid w:val="00447804"/>
    <w:rsid w:val="00447B44"/>
    <w:rsid w:val="00447FCE"/>
    <w:rsid w:val="0045071B"/>
    <w:rsid w:val="004509AB"/>
    <w:rsid w:val="0045139E"/>
    <w:rsid w:val="004513E8"/>
    <w:rsid w:val="00451541"/>
    <w:rsid w:val="0045159D"/>
    <w:rsid w:val="004515C4"/>
    <w:rsid w:val="00451A77"/>
    <w:rsid w:val="00451C0C"/>
    <w:rsid w:val="004523A8"/>
    <w:rsid w:val="004528D0"/>
    <w:rsid w:val="00452F7E"/>
    <w:rsid w:val="00453014"/>
    <w:rsid w:val="00453064"/>
    <w:rsid w:val="00453155"/>
    <w:rsid w:val="004533A6"/>
    <w:rsid w:val="00453430"/>
    <w:rsid w:val="004538A3"/>
    <w:rsid w:val="0045398E"/>
    <w:rsid w:val="00453E48"/>
    <w:rsid w:val="00453E89"/>
    <w:rsid w:val="00454059"/>
    <w:rsid w:val="00454223"/>
    <w:rsid w:val="0045424E"/>
    <w:rsid w:val="0045438C"/>
    <w:rsid w:val="004543D7"/>
    <w:rsid w:val="0045466B"/>
    <w:rsid w:val="00454B42"/>
    <w:rsid w:val="0045533A"/>
    <w:rsid w:val="004558BC"/>
    <w:rsid w:val="004566B6"/>
    <w:rsid w:val="004566CA"/>
    <w:rsid w:val="00456EC6"/>
    <w:rsid w:val="0045748F"/>
    <w:rsid w:val="004575F4"/>
    <w:rsid w:val="00457843"/>
    <w:rsid w:val="00457DFA"/>
    <w:rsid w:val="00460347"/>
    <w:rsid w:val="0046089F"/>
    <w:rsid w:val="00460F5E"/>
    <w:rsid w:val="004611C0"/>
    <w:rsid w:val="00461226"/>
    <w:rsid w:val="004617DD"/>
    <w:rsid w:val="00461B16"/>
    <w:rsid w:val="00461E09"/>
    <w:rsid w:val="0046224E"/>
    <w:rsid w:val="00462330"/>
    <w:rsid w:val="00462685"/>
    <w:rsid w:val="00462728"/>
    <w:rsid w:val="00462A18"/>
    <w:rsid w:val="00462CA1"/>
    <w:rsid w:val="00462D07"/>
    <w:rsid w:val="00462DEF"/>
    <w:rsid w:val="00462E73"/>
    <w:rsid w:val="00462EA8"/>
    <w:rsid w:val="00463A84"/>
    <w:rsid w:val="00463D40"/>
    <w:rsid w:val="00463E17"/>
    <w:rsid w:val="00463F54"/>
    <w:rsid w:val="00464121"/>
    <w:rsid w:val="00464269"/>
    <w:rsid w:val="0046439D"/>
    <w:rsid w:val="004647DD"/>
    <w:rsid w:val="0046483B"/>
    <w:rsid w:val="00464840"/>
    <w:rsid w:val="00465186"/>
    <w:rsid w:val="0046573D"/>
    <w:rsid w:val="00465F5D"/>
    <w:rsid w:val="00465FB9"/>
    <w:rsid w:val="00466168"/>
    <w:rsid w:val="00466230"/>
    <w:rsid w:val="0046665D"/>
    <w:rsid w:val="00466662"/>
    <w:rsid w:val="004666FD"/>
    <w:rsid w:val="0046679B"/>
    <w:rsid w:val="0046680D"/>
    <w:rsid w:val="0046681C"/>
    <w:rsid w:val="00466A0F"/>
    <w:rsid w:val="00466EB6"/>
    <w:rsid w:val="00466F02"/>
    <w:rsid w:val="004670F1"/>
    <w:rsid w:val="0046725E"/>
    <w:rsid w:val="004678BA"/>
    <w:rsid w:val="00467A85"/>
    <w:rsid w:val="00470147"/>
    <w:rsid w:val="004708AC"/>
    <w:rsid w:val="004709F2"/>
    <w:rsid w:val="00470A99"/>
    <w:rsid w:val="00470F1C"/>
    <w:rsid w:val="004712F4"/>
    <w:rsid w:val="004714CC"/>
    <w:rsid w:val="00471A6F"/>
    <w:rsid w:val="00471DC4"/>
    <w:rsid w:val="0047254B"/>
    <w:rsid w:val="00472C79"/>
    <w:rsid w:val="00472D24"/>
    <w:rsid w:val="00472F32"/>
    <w:rsid w:val="004730CA"/>
    <w:rsid w:val="004734BA"/>
    <w:rsid w:val="00473550"/>
    <w:rsid w:val="00473703"/>
    <w:rsid w:val="004738AC"/>
    <w:rsid w:val="004738ED"/>
    <w:rsid w:val="00473E7B"/>
    <w:rsid w:val="00474104"/>
    <w:rsid w:val="00474389"/>
    <w:rsid w:val="004744B9"/>
    <w:rsid w:val="00474581"/>
    <w:rsid w:val="00474857"/>
    <w:rsid w:val="004748A7"/>
    <w:rsid w:val="004748F5"/>
    <w:rsid w:val="0047498C"/>
    <w:rsid w:val="004750D4"/>
    <w:rsid w:val="00475204"/>
    <w:rsid w:val="00475301"/>
    <w:rsid w:val="0047599B"/>
    <w:rsid w:val="00476254"/>
    <w:rsid w:val="0047668D"/>
    <w:rsid w:val="0047685A"/>
    <w:rsid w:val="0047720F"/>
    <w:rsid w:val="00477399"/>
    <w:rsid w:val="00477487"/>
    <w:rsid w:val="00477CC9"/>
    <w:rsid w:val="00477DEC"/>
    <w:rsid w:val="00480002"/>
    <w:rsid w:val="0048013B"/>
    <w:rsid w:val="004803D6"/>
    <w:rsid w:val="00481A03"/>
    <w:rsid w:val="00481B86"/>
    <w:rsid w:val="00481BAF"/>
    <w:rsid w:val="004821C5"/>
    <w:rsid w:val="004825DA"/>
    <w:rsid w:val="00482664"/>
    <w:rsid w:val="00482CB7"/>
    <w:rsid w:val="00482D1E"/>
    <w:rsid w:val="00483030"/>
    <w:rsid w:val="004831AF"/>
    <w:rsid w:val="0048320E"/>
    <w:rsid w:val="00483521"/>
    <w:rsid w:val="0048387A"/>
    <w:rsid w:val="004848CD"/>
    <w:rsid w:val="00484A25"/>
    <w:rsid w:val="00484C8D"/>
    <w:rsid w:val="00484CCE"/>
    <w:rsid w:val="00484DA3"/>
    <w:rsid w:val="00485093"/>
    <w:rsid w:val="004851A4"/>
    <w:rsid w:val="00485F6D"/>
    <w:rsid w:val="00486110"/>
    <w:rsid w:val="004862E6"/>
    <w:rsid w:val="004867CE"/>
    <w:rsid w:val="00486AD6"/>
    <w:rsid w:val="00486AE4"/>
    <w:rsid w:val="00486C6A"/>
    <w:rsid w:val="00486D46"/>
    <w:rsid w:val="00487414"/>
    <w:rsid w:val="00487AFF"/>
    <w:rsid w:val="00487B7B"/>
    <w:rsid w:val="0049006A"/>
    <w:rsid w:val="00490924"/>
    <w:rsid w:val="00490A9A"/>
    <w:rsid w:val="00490B7C"/>
    <w:rsid w:val="00490CAE"/>
    <w:rsid w:val="0049148A"/>
    <w:rsid w:val="004916CF"/>
    <w:rsid w:val="00491B1D"/>
    <w:rsid w:val="00491F01"/>
    <w:rsid w:val="004923F5"/>
    <w:rsid w:val="0049277E"/>
    <w:rsid w:val="00492BB3"/>
    <w:rsid w:val="0049317C"/>
    <w:rsid w:val="00493276"/>
    <w:rsid w:val="004935EA"/>
    <w:rsid w:val="004936E6"/>
    <w:rsid w:val="00493743"/>
    <w:rsid w:val="00493A68"/>
    <w:rsid w:val="00493A79"/>
    <w:rsid w:val="00494E8A"/>
    <w:rsid w:val="00494EDC"/>
    <w:rsid w:val="0049523F"/>
    <w:rsid w:val="004954F2"/>
    <w:rsid w:val="00495683"/>
    <w:rsid w:val="00495904"/>
    <w:rsid w:val="00496109"/>
    <w:rsid w:val="004969A4"/>
    <w:rsid w:val="00496EB5"/>
    <w:rsid w:val="004972A7"/>
    <w:rsid w:val="0049730B"/>
    <w:rsid w:val="0049734B"/>
    <w:rsid w:val="00497579"/>
    <w:rsid w:val="0049779E"/>
    <w:rsid w:val="004977AB"/>
    <w:rsid w:val="00497A24"/>
    <w:rsid w:val="00497D92"/>
    <w:rsid w:val="004A05B9"/>
    <w:rsid w:val="004A0C70"/>
    <w:rsid w:val="004A0FB3"/>
    <w:rsid w:val="004A119C"/>
    <w:rsid w:val="004A1232"/>
    <w:rsid w:val="004A16B7"/>
    <w:rsid w:val="004A1790"/>
    <w:rsid w:val="004A1842"/>
    <w:rsid w:val="004A1C81"/>
    <w:rsid w:val="004A1F6D"/>
    <w:rsid w:val="004A208E"/>
    <w:rsid w:val="004A223C"/>
    <w:rsid w:val="004A2D67"/>
    <w:rsid w:val="004A30FB"/>
    <w:rsid w:val="004A312F"/>
    <w:rsid w:val="004A318E"/>
    <w:rsid w:val="004A3C45"/>
    <w:rsid w:val="004A3DE6"/>
    <w:rsid w:val="004A4355"/>
    <w:rsid w:val="004A43FC"/>
    <w:rsid w:val="004A4754"/>
    <w:rsid w:val="004A4AC7"/>
    <w:rsid w:val="004A4C72"/>
    <w:rsid w:val="004A4E0E"/>
    <w:rsid w:val="004A4E8D"/>
    <w:rsid w:val="004A4EB8"/>
    <w:rsid w:val="004A4F38"/>
    <w:rsid w:val="004A4F51"/>
    <w:rsid w:val="004A508E"/>
    <w:rsid w:val="004A5C56"/>
    <w:rsid w:val="004A5C92"/>
    <w:rsid w:val="004A5FE3"/>
    <w:rsid w:val="004A61C0"/>
    <w:rsid w:val="004A639A"/>
    <w:rsid w:val="004A679A"/>
    <w:rsid w:val="004A67FC"/>
    <w:rsid w:val="004A6D0E"/>
    <w:rsid w:val="004A78F4"/>
    <w:rsid w:val="004A7928"/>
    <w:rsid w:val="004A7C83"/>
    <w:rsid w:val="004A7F3F"/>
    <w:rsid w:val="004B0152"/>
    <w:rsid w:val="004B0172"/>
    <w:rsid w:val="004B03F9"/>
    <w:rsid w:val="004B06F5"/>
    <w:rsid w:val="004B0896"/>
    <w:rsid w:val="004B0A8A"/>
    <w:rsid w:val="004B11B8"/>
    <w:rsid w:val="004B1307"/>
    <w:rsid w:val="004B1884"/>
    <w:rsid w:val="004B1A3D"/>
    <w:rsid w:val="004B1B7E"/>
    <w:rsid w:val="004B1C10"/>
    <w:rsid w:val="004B1C38"/>
    <w:rsid w:val="004B2814"/>
    <w:rsid w:val="004B28EE"/>
    <w:rsid w:val="004B2931"/>
    <w:rsid w:val="004B3114"/>
    <w:rsid w:val="004B3808"/>
    <w:rsid w:val="004B387C"/>
    <w:rsid w:val="004B3B98"/>
    <w:rsid w:val="004B3DDC"/>
    <w:rsid w:val="004B42DE"/>
    <w:rsid w:val="004B4855"/>
    <w:rsid w:val="004B4D4D"/>
    <w:rsid w:val="004B4DB8"/>
    <w:rsid w:val="004B4DEA"/>
    <w:rsid w:val="004B4E62"/>
    <w:rsid w:val="004B51C3"/>
    <w:rsid w:val="004B53D7"/>
    <w:rsid w:val="004B586B"/>
    <w:rsid w:val="004B5D58"/>
    <w:rsid w:val="004B619E"/>
    <w:rsid w:val="004B6306"/>
    <w:rsid w:val="004B633D"/>
    <w:rsid w:val="004B6686"/>
    <w:rsid w:val="004B68E3"/>
    <w:rsid w:val="004B7298"/>
    <w:rsid w:val="004B7350"/>
    <w:rsid w:val="004B7488"/>
    <w:rsid w:val="004B74B2"/>
    <w:rsid w:val="004B7793"/>
    <w:rsid w:val="004B7878"/>
    <w:rsid w:val="004B7B4C"/>
    <w:rsid w:val="004B7DFD"/>
    <w:rsid w:val="004C0304"/>
    <w:rsid w:val="004C03BC"/>
    <w:rsid w:val="004C082C"/>
    <w:rsid w:val="004C0B85"/>
    <w:rsid w:val="004C0EFB"/>
    <w:rsid w:val="004C1369"/>
    <w:rsid w:val="004C13A4"/>
    <w:rsid w:val="004C1CEA"/>
    <w:rsid w:val="004C1F81"/>
    <w:rsid w:val="004C1FB1"/>
    <w:rsid w:val="004C2254"/>
    <w:rsid w:val="004C23BB"/>
    <w:rsid w:val="004C24B4"/>
    <w:rsid w:val="004C2F53"/>
    <w:rsid w:val="004C304E"/>
    <w:rsid w:val="004C36EC"/>
    <w:rsid w:val="004C3C58"/>
    <w:rsid w:val="004C3C9A"/>
    <w:rsid w:val="004C42D7"/>
    <w:rsid w:val="004C482F"/>
    <w:rsid w:val="004C4DA8"/>
    <w:rsid w:val="004C552B"/>
    <w:rsid w:val="004C55DD"/>
    <w:rsid w:val="004C5914"/>
    <w:rsid w:val="004C5A4C"/>
    <w:rsid w:val="004C5D68"/>
    <w:rsid w:val="004C5E42"/>
    <w:rsid w:val="004C5E81"/>
    <w:rsid w:val="004C5F63"/>
    <w:rsid w:val="004C6260"/>
    <w:rsid w:val="004C6A01"/>
    <w:rsid w:val="004C6D4F"/>
    <w:rsid w:val="004C6FA3"/>
    <w:rsid w:val="004C7078"/>
    <w:rsid w:val="004C70B2"/>
    <w:rsid w:val="004C725D"/>
    <w:rsid w:val="004C75BC"/>
    <w:rsid w:val="004C75FF"/>
    <w:rsid w:val="004C77AB"/>
    <w:rsid w:val="004C7979"/>
    <w:rsid w:val="004C7BD6"/>
    <w:rsid w:val="004C7D56"/>
    <w:rsid w:val="004C7D9D"/>
    <w:rsid w:val="004D003D"/>
    <w:rsid w:val="004D036D"/>
    <w:rsid w:val="004D0405"/>
    <w:rsid w:val="004D09DB"/>
    <w:rsid w:val="004D0A66"/>
    <w:rsid w:val="004D1316"/>
    <w:rsid w:val="004D1463"/>
    <w:rsid w:val="004D17CC"/>
    <w:rsid w:val="004D1B4A"/>
    <w:rsid w:val="004D1D45"/>
    <w:rsid w:val="004D1D8B"/>
    <w:rsid w:val="004D1E32"/>
    <w:rsid w:val="004D1F5B"/>
    <w:rsid w:val="004D2057"/>
    <w:rsid w:val="004D2290"/>
    <w:rsid w:val="004D286A"/>
    <w:rsid w:val="004D355C"/>
    <w:rsid w:val="004D3686"/>
    <w:rsid w:val="004D441F"/>
    <w:rsid w:val="004D4795"/>
    <w:rsid w:val="004D47F8"/>
    <w:rsid w:val="004D490F"/>
    <w:rsid w:val="004D4BBD"/>
    <w:rsid w:val="004D502A"/>
    <w:rsid w:val="004D61E8"/>
    <w:rsid w:val="004D6263"/>
    <w:rsid w:val="004D626D"/>
    <w:rsid w:val="004D68D3"/>
    <w:rsid w:val="004D70C8"/>
    <w:rsid w:val="004D7299"/>
    <w:rsid w:val="004D72BE"/>
    <w:rsid w:val="004D7566"/>
    <w:rsid w:val="004D7834"/>
    <w:rsid w:val="004D7947"/>
    <w:rsid w:val="004D7B75"/>
    <w:rsid w:val="004D7FFB"/>
    <w:rsid w:val="004E00E7"/>
    <w:rsid w:val="004E0B10"/>
    <w:rsid w:val="004E0F45"/>
    <w:rsid w:val="004E0F7A"/>
    <w:rsid w:val="004E0FC5"/>
    <w:rsid w:val="004E114E"/>
    <w:rsid w:val="004E164D"/>
    <w:rsid w:val="004E1A24"/>
    <w:rsid w:val="004E2036"/>
    <w:rsid w:val="004E20D7"/>
    <w:rsid w:val="004E2182"/>
    <w:rsid w:val="004E248E"/>
    <w:rsid w:val="004E24F3"/>
    <w:rsid w:val="004E2DBE"/>
    <w:rsid w:val="004E2DCC"/>
    <w:rsid w:val="004E2EC6"/>
    <w:rsid w:val="004E30C2"/>
    <w:rsid w:val="004E37BD"/>
    <w:rsid w:val="004E3A04"/>
    <w:rsid w:val="004E3EB1"/>
    <w:rsid w:val="004E40A4"/>
    <w:rsid w:val="004E42FF"/>
    <w:rsid w:val="004E4497"/>
    <w:rsid w:val="004E47D2"/>
    <w:rsid w:val="004E4998"/>
    <w:rsid w:val="004E4CE7"/>
    <w:rsid w:val="004E5088"/>
    <w:rsid w:val="004E50DC"/>
    <w:rsid w:val="004E517C"/>
    <w:rsid w:val="004E52E6"/>
    <w:rsid w:val="004E53A7"/>
    <w:rsid w:val="004E55CD"/>
    <w:rsid w:val="004E5CEB"/>
    <w:rsid w:val="004E6634"/>
    <w:rsid w:val="004E672B"/>
    <w:rsid w:val="004E6776"/>
    <w:rsid w:val="004E6B84"/>
    <w:rsid w:val="004E7089"/>
    <w:rsid w:val="004E74F3"/>
    <w:rsid w:val="004E78BE"/>
    <w:rsid w:val="004E7957"/>
    <w:rsid w:val="004F03B7"/>
    <w:rsid w:val="004F0AE3"/>
    <w:rsid w:val="004F0BCE"/>
    <w:rsid w:val="004F0BD1"/>
    <w:rsid w:val="004F0E64"/>
    <w:rsid w:val="004F1190"/>
    <w:rsid w:val="004F11DD"/>
    <w:rsid w:val="004F18D0"/>
    <w:rsid w:val="004F19A6"/>
    <w:rsid w:val="004F1AD5"/>
    <w:rsid w:val="004F1D94"/>
    <w:rsid w:val="004F1ED4"/>
    <w:rsid w:val="004F207E"/>
    <w:rsid w:val="004F2206"/>
    <w:rsid w:val="004F2666"/>
    <w:rsid w:val="004F2686"/>
    <w:rsid w:val="004F281B"/>
    <w:rsid w:val="004F2A8F"/>
    <w:rsid w:val="004F2CAE"/>
    <w:rsid w:val="004F331B"/>
    <w:rsid w:val="004F3951"/>
    <w:rsid w:val="004F411C"/>
    <w:rsid w:val="004F467D"/>
    <w:rsid w:val="004F53C5"/>
    <w:rsid w:val="004F55EE"/>
    <w:rsid w:val="004F57A9"/>
    <w:rsid w:val="004F589C"/>
    <w:rsid w:val="004F5E31"/>
    <w:rsid w:val="004F5EB4"/>
    <w:rsid w:val="004F5F9A"/>
    <w:rsid w:val="004F63AB"/>
    <w:rsid w:val="004F6707"/>
    <w:rsid w:val="004F67B5"/>
    <w:rsid w:val="004F68B1"/>
    <w:rsid w:val="004F6C4C"/>
    <w:rsid w:val="004F6D2A"/>
    <w:rsid w:val="004F6E56"/>
    <w:rsid w:val="004F6EA0"/>
    <w:rsid w:val="004F6FFE"/>
    <w:rsid w:val="004F78DB"/>
    <w:rsid w:val="004F7CC5"/>
    <w:rsid w:val="0050005F"/>
    <w:rsid w:val="00500091"/>
    <w:rsid w:val="005002A8"/>
    <w:rsid w:val="005005E6"/>
    <w:rsid w:val="0050082E"/>
    <w:rsid w:val="005010A8"/>
    <w:rsid w:val="0050151E"/>
    <w:rsid w:val="0050182E"/>
    <w:rsid w:val="00501FEA"/>
    <w:rsid w:val="005026F7"/>
    <w:rsid w:val="00502850"/>
    <w:rsid w:val="00502A18"/>
    <w:rsid w:val="00502A6D"/>
    <w:rsid w:val="00502B1E"/>
    <w:rsid w:val="00502F98"/>
    <w:rsid w:val="00503103"/>
    <w:rsid w:val="00503445"/>
    <w:rsid w:val="005034E4"/>
    <w:rsid w:val="005035C6"/>
    <w:rsid w:val="0050395B"/>
    <w:rsid w:val="00503DA7"/>
    <w:rsid w:val="005042DC"/>
    <w:rsid w:val="005044B8"/>
    <w:rsid w:val="0050456B"/>
    <w:rsid w:val="00504760"/>
    <w:rsid w:val="005047E2"/>
    <w:rsid w:val="00504AEA"/>
    <w:rsid w:val="00504C58"/>
    <w:rsid w:val="00504EAA"/>
    <w:rsid w:val="0050570B"/>
    <w:rsid w:val="00505F6D"/>
    <w:rsid w:val="00506046"/>
    <w:rsid w:val="0050651E"/>
    <w:rsid w:val="0050676A"/>
    <w:rsid w:val="0050685B"/>
    <w:rsid w:val="00506FFD"/>
    <w:rsid w:val="00507554"/>
    <w:rsid w:val="00507708"/>
    <w:rsid w:val="005079A4"/>
    <w:rsid w:val="00510066"/>
    <w:rsid w:val="0051050F"/>
    <w:rsid w:val="005106C6"/>
    <w:rsid w:val="00510842"/>
    <w:rsid w:val="00510A4A"/>
    <w:rsid w:val="00510B0C"/>
    <w:rsid w:val="00510F25"/>
    <w:rsid w:val="00511240"/>
    <w:rsid w:val="0051126E"/>
    <w:rsid w:val="005117A8"/>
    <w:rsid w:val="00511D48"/>
    <w:rsid w:val="00511E0F"/>
    <w:rsid w:val="00511E7F"/>
    <w:rsid w:val="00511E9B"/>
    <w:rsid w:val="0051204B"/>
    <w:rsid w:val="0051216A"/>
    <w:rsid w:val="005121D1"/>
    <w:rsid w:val="005127C6"/>
    <w:rsid w:val="005127FA"/>
    <w:rsid w:val="00512D2F"/>
    <w:rsid w:val="00512D46"/>
    <w:rsid w:val="005131F9"/>
    <w:rsid w:val="005134E4"/>
    <w:rsid w:val="005137E1"/>
    <w:rsid w:val="005139D0"/>
    <w:rsid w:val="00513B13"/>
    <w:rsid w:val="00514469"/>
    <w:rsid w:val="00514882"/>
    <w:rsid w:val="005148CD"/>
    <w:rsid w:val="00514A5E"/>
    <w:rsid w:val="00514BEF"/>
    <w:rsid w:val="00515176"/>
    <w:rsid w:val="005152AF"/>
    <w:rsid w:val="005153AE"/>
    <w:rsid w:val="00515C5C"/>
    <w:rsid w:val="0051686F"/>
    <w:rsid w:val="0051693E"/>
    <w:rsid w:val="00516D17"/>
    <w:rsid w:val="00516D80"/>
    <w:rsid w:val="00516FDD"/>
    <w:rsid w:val="00517535"/>
    <w:rsid w:val="00517C36"/>
    <w:rsid w:val="00517C43"/>
    <w:rsid w:val="00517DAA"/>
    <w:rsid w:val="00520188"/>
    <w:rsid w:val="005204F2"/>
    <w:rsid w:val="005205C6"/>
    <w:rsid w:val="005207B5"/>
    <w:rsid w:val="0052081A"/>
    <w:rsid w:val="005209FF"/>
    <w:rsid w:val="00520D38"/>
    <w:rsid w:val="00520E71"/>
    <w:rsid w:val="00520E8B"/>
    <w:rsid w:val="00520E91"/>
    <w:rsid w:val="00520FC7"/>
    <w:rsid w:val="00521098"/>
    <w:rsid w:val="00521178"/>
    <w:rsid w:val="0052137F"/>
    <w:rsid w:val="005215E5"/>
    <w:rsid w:val="005217E6"/>
    <w:rsid w:val="00521AF3"/>
    <w:rsid w:val="00521BC9"/>
    <w:rsid w:val="00521F4E"/>
    <w:rsid w:val="00522479"/>
    <w:rsid w:val="005224DE"/>
    <w:rsid w:val="00522F7F"/>
    <w:rsid w:val="005230AD"/>
    <w:rsid w:val="00523371"/>
    <w:rsid w:val="00523678"/>
    <w:rsid w:val="0052370E"/>
    <w:rsid w:val="00523864"/>
    <w:rsid w:val="005239E3"/>
    <w:rsid w:val="00523B68"/>
    <w:rsid w:val="00523DDD"/>
    <w:rsid w:val="00523EA7"/>
    <w:rsid w:val="00523F41"/>
    <w:rsid w:val="005245A4"/>
    <w:rsid w:val="005246EF"/>
    <w:rsid w:val="005247DA"/>
    <w:rsid w:val="00524954"/>
    <w:rsid w:val="00524C39"/>
    <w:rsid w:val="00524C98"/>
    <w:rsid w:val="00524DBE"/>
    <w:rsid w:val="00525019"/>
    <w:rsid w:val="00525184"/>
    <w:rsid w:val="00525187"/>
    <w:rsid w:val="0052526D"/>
    <w:rsid w:val="0052542B"/>
    <w:rsid w:val="0052575B"/>
    <w:rsid w:val="00525848"/>
    <w:rsid w:val="005263E6"/>
    <w:rsid w:val="0052644F"/>
    <w:rsid w:val="005266DB"/>
    <w:rsid w:val="005269C3"/>
    <w:rsid w:val="00526AE0"/>
    <w:rsid w:val="00526C4F"/>
    <w:rsid w:val="00526EBA"/>
    <w:rsid w:val="0052707F"/>
    <w:rsid w:val="00527387"/>
    <w:rsid w:val="00527856"/>
    <w:rsid w:val="0053071A"/>
    <w:rsid w:val="0053086D"/>
    <w:rsid w:val="0053095C"/>
    <w:rsid w:val="00530C3F"/>
    <w:rsid w:val="005317B4"/>
    <w:rsid w:val="00531B1C"/>
    <w:rsid w:val="00531B52"/>
    <w:rsid w:val="00531D10"/>
    <w:rsid w:val="00531E01"/>
    <w:rsid w:val="00531ECB"/>
    <w:rsid w:val="005323D5"/>
    <w:rsid w:val="005324E5"/>
    <w:rsid w:val="00532906"/>
    <w:rsid w:val="0053291F"/>
    <w:rsid w:val="00532920"/>
    <w:rsid w:val="00533AA9"/>
    <w:rsid w:val="00533BE1"/>
    <w:rsid w:val="00533C74"/>
    <w:rsid w:val="00533D69"/>
    <w:rsid w:val="00533E88"/>
    <w:rsid w:val="00533F2A"/>
    <w:rsid w:val="00534371"/>
    <w:rsid w:val="00534578"/>
    <w:rsid w:val="00534670"/>
    <w:rsid w:val="005349BC"/>
    <w:rsid w:val="00534E88"/>
    <w:rsid w:val="0053522D"/>
    <w:rsid w:val="00536165"/>
    <w:rsid w:val="005362D7"/>
    <w:rsid w:val="005365F7"/>
    <w:rsid w:val="005369C9"/>
    <w:rsid w:val="00536A64"/>
    <w:rsid w:val="00536DFA"/>
    <w:rsid w:val="00537314"/>
    <w:rsid w:val="00537347"/>
    <w:rsid w:val="00537418"/>
    <w:rsid w:val="00537561"/>
    <w:rsid w:val="005375AD"/>
    <w:rsid w:val="005377F2"/>
    <w:rsid w:val="005378FC"/>
    <w:rsid w:val="00537965"/>
    <w:rsid w:val="005400C0"/>
    <w:rsid w:val="00540269"/>
    <w:rsid w:val="005403D7"/>
    <w:rsid w:val="0054046E"/>
    <w:rsid w:val="005404BF"/>
    <w:rsid w:val="00540682"/>
    <w:rsid w:val="00540A38"/>
    <w:rsid w:val="00540A8F"/>
    <w:rsid w:val="00540E05"/>
    <w:rsid w:val="00540EE9"/>
    <w:rsid w:val="00541115"/>
    <w:rsid w:val="00541314"/>
    <w:rsid w:val="005418CF"/>
    <w:rsid w:val="005418E5"/>
    <w:rsid w:val="00541B38"/>
    <w:rsid w:val="00541F70"/>
    <w:rsid w:val="00541FAB"/>
    <w:rsid w:val="0054239D"/>
    <w:rsid w:val="00542465"/>
    <w:rsid w:val="005429D8"/>
    <w:rsid w:val="00542A07"/>
    <w:rsid w:val="00542ACE"/>
    <w:rsid w:val="00543555"/>
    <w:rsid w:val="00543717"/>
    <w:rsid w:val="00543964"/>
    <w:rsid w:val="00543EE1"/>
    <w:rsid w:val="0054435B"/>
    <w:rsid w:val="00544713"/>
    <w:rsid w:val="0054485D"/>
    <w:rsid w:val="00544936"/>
    <w:rsid w:val="00544AD0"/>
    <w:rsid w:val="00544BC3"/>
    <w:rsid w:val="00544E65"/>
    <w:rsid w:val="0054536A"/>
    <w:rsid w:val="00545B31"/>
    <w:rsid w:val="00545C37"/>
    <w:rsid w:val="00545FA9"/>
    <w:rsid w:val="00546112"/>
    <w:rsid w:val="005462BD"/>
    <w:rsid w:val="00546431"/>
    <w:rsid w:val="00546943"/>
    <w:rsid w:val="005469DB"/>
    <w:rsid w:val="00546BB0"/>
    <w:rsid w:val="00546BC7"/>
    <w:rsid w:val="00546D6F"/>
    <w:rsid w:val="00546F11"/>
    <w:rsid w:val="00546FC6"/>
    <w:rsid w:val="00547095"/>
    <w:rsid w:val="005473CD"/>
    <w:rsid w:val="005476F4"/>
    <w:rsid w:val="005477FF"/>
    <w:rsid w:val="00547863"/>
    <w:rsid w:val="00547BD3"/>
    <w:rsid w:val="00547D34"/>
    <w:rsid w:val="00550146"/>
    <w:rsid w:val="005507F2"/>
    <w:rsid w:val="00550B18"/>
    <w:rsid w:val="00550BB0"/>
    <w:rsid w:val="00551A34"/>
    <w:rsid w:val="00551E47"/>
    <w:rsid w:val="0055264E"/>
    <w:rsid w:val="0055266A"/>
    <w:rsid w:val="00552A69"/>
    <w:rsid w:val="00552CA2"/>
    <w:rsid w:val="00552E79"/>
    <w:rsid w:val="00552E9F"/>
    <w:rsid w:val="00553008"/>
    <w:rsid w:val="005537DC"/>
    <w:rsid w:val="005541B2"/>
    <w:rsid w:val="005543B3"/>
    <w:rsid w:val="00554471"/>
    <w:rsid w:val="005546D5"/>
    <w:rsid w:val="0055502F"/>
    <w:rsid w:val="005552FF"/>
    <w:rsid w:val="00555860"/>
    <w:rsid w:val="0055594B"/>
    <w:rsid w:val="00555DE0"/>
    <w:rsid w:val="00555E92"/>
    <w:rsid w:val="00555FB8"/>
    <w:rsid w:val="00556314"/>
    <w:rsid w:val="005566DD"/>
    <w:rsid w:val="00556AC5"/>
    <w:rsid w:val="00556DD6"/>
    <w:rsid w:val="00556F8E"/>
    <w:rsid w:val="00556FB6"/>
    <w:rsid w:val="00557061"/>
    <w:rsid w:val="005573B1"/>
    <w:rsid w:val="005574C7"/>
    <w:rsid w:val="0055786E"/>
    <w:rsid w:val="00557967"/>
    <w:rsid w:val="005602FB"/>
    <w:rsid w:val="00560F47"/>
    <w:rsid w:val="005611B2"/>
    <w:rsid w:val="0056145A"/>
    <w:rsid w:val="00561ABB"/>
    <w:rsid w:val="00561E04"/>
    <w:rsid w:val="00561E46"/>
    <w:rsid w:val="00561FB5"/>
    <w:rsid w:val="00561FDC"/>
    <w:rsid w:val="005624F3"/>
    <w:rsid w:val="0056256B"/>
    <w:rsid w:val="00562C54"/>
    <w:rsid w:val="00562D2D"/>
    <w:rsid w:val="00562D83"/>
    <w:rsid w:val="00563369"/>
    <w:rsid w:val="0056360C"/>
    <w:rsid w:val="005638F4"/>
    <w:rsid w:val="00563934"/>
    <w:rsid w:val="005639EC"/>
    <w:rsid w:val="00563B4A"/>
    <w:rsid w:val="00563EE5"/>
    <w:rsid w:val="00563F7D"/>
    <w:rsid w:val="0056436B"/>
    <w:rsid w:val="0056459A"/>
    <w:rsid w:val="0056482D"/>
    <w:rsid w:val="0056494A"/>
    <w:rsid w:val="00564BEC"/>
    <w:rsid w:val="00564D9F"/>
    <w:rsid w:val="00564DFC"/>
    <w:rsid w:val="005650AA"/>
    <w:rsid w:val="005651FA"/>
    <w:rsid w:val="0056552B"/>
    <w:rsid w:val="005657DE"/>
    <w:rsid w:val="00565987"/>
    <w:rsid w:val="00565FBF"/>
    <w:rsid w:val="005660D1"/>
    <w:rsid w:val="00566319"/>
    <w:rsid w:val="005663B1"/>
    <w:rsid w:val="005665D6"/>
    <w:rsid w:val="00566D49"/>
    <w:rsid w:val="00566DE1"/>
    <w:rsid w:val="00566EE7"/>
    <w:rsid w:val="00566F13"/>
    <w:rsid w:val="00566FFD"/>
    <w:rsid w:val="0056713B"/>
    <w:rsid w:val="005671C5"/>
    <w:rsid w:val="00567447"/>
    <w:rsid w:val="005675D8"/>
    <w:rsid w:val="005700CB"/>
    <w:rsid w:val="00570218"/>
    <w:rsid w:val="00570283"/>
    <w:rsid w:val="00570779"/>
    <w:rsid w:val="00570913"/>
    <w:rsid w:val="005709F1"/>
    <w:rsid w:val="00570D05"/>
    <w:rsid w:val="00570D24"/>
    <w:rsid w:val="00570DE8"/>
    <w:rsid w:val="00570FE4"/>
    <w:rsid w:val="0057167D"/>
    <w:rsid w:val="005718AD"/>
    <w:rsid w:val="005725DB"/>
    <w:rsid w:val="005727CC"/>
    <w:rsid w:val="00572B2B"/>
    <w:rsid w:val="00572E02"/>
    <w:rsid w:val="00573046"/>
    <w:rsid w:val="00573BAE"/>
    <w:rsid w:val="0057487C"/>
    <w:rsid w:val="00574AA1"/>
    <w:rsid w:val="00575152"/>
    <w:rsid w:val="00575288"/>
    <w:rsid w:val="00575633"/>
    <w:rsid w:val="00575899"/>
    <w:rsid w:val="00575F3A"/>
    <w:rsid w:val="00576534"/>
    <w:rsid w:val="00576606"/>
    <w:rsid w:val="00576686"/>
    <w:rsid w:val="0057695C"/>
    <w:rsid w:val="00576CB9"/>
    <w:rsid w:val="00576EBD"/>
    <w:rsid w:val="005770AA"/>
    <w:rsid w:val="00577574"/>
    <w:rsid w:val="005775CE"/>
    <w:rsid w:val="0057760B"/>
    <w:rsid w:val="00577685"/>
    <w:rsid w:val="005779F7"/>
    <w:rsid w:val="00577D37"/>
    <w:rsid w:val="00577DB6"/>
    <w:rsid w:val="0058021C"/>
    <w:rsid w:val="00580306"/>
    <w:rsid w:val="00580544"/>
    <w:rsid w:val="0058066F"/>
    <w:rsid w:val="00580794"/>
    <w:rsid w:val="00580820"/>
    <w:rsid w:val="00580878"/>
    <w:rsid w:val="0058096B"/>
    <w:rsid w:val="005810FE"/>
    <w:rsid w:val="005812FF"/>
    <w:rsid w:val="005815F9"/>
    <w:rsid w:val="00581814"/>
    <w:rsid w:val="005818A8"/>
    <w:rsid w:val="00581B6C"/>
    <w:rsid w:val="00581EAA"/>
    <w:rsid w:val="00581F13"/>
    <w:rsid w:val="00582166"/>
    <w:rsid w:val="005821CE"/>
    <w:rsid w:val="005827A9"/>
    <w:rsid w:val="00582BC5"/>
    <w:rsid w:val="00582C45"/>
    <w:rsid w:val="00582FA5"/>
    <w:rsid w:val="0058325A"/>
    <w:rsid w:val="0058361D"/>
    <w:rsid w:val="00583834"/>
    <w:rsid w:val="00583DFD"/>
    <w:rsid w:val="005844DF"/>
    <w:rsid w:val="005846EB"/>
    <w:rsid w:val="0058474B"/>
    <w:rsid w:val="005847E1"/>
    <w:rsid w:val="005849C5"/>
    <w:rsid w:val="00584B21"/>
    <w:rsid w:val="00584FFA"/>
    <w:rsid w:val="005853E2"/>
    <w:rsid w:val="00585650"/>
    <w:rsid w:val="00585B4D"/>
    <w:rsid w:val="00585DD0"/>
    <w:rsid w:val="0058606B"/>
    <w:rsid w:val="00586114"/>
    <w:rsid w:val="00586154"/>
    <w:rsid w:val="0058616E"/>
    <w:rsid w:val="0058628B"/>
    <w:rsid w:val="00586338"/>
    <w:rsid w:val="00586757"/>
    <w:rsid w:val="00586B97"/>
    <w:rsid w:val="00586E88"/>
    <w:rsid w:val="00586F76"/>
    <w:rsid w:val="00587A15"/>
    <w:rsid w:val="00587DD2"/>
    <w:rsid w:val="00590749"/>
    <w:rsid w:val="00590A3B"/>
    <w:rsid w:val="00590FF0"/>
    <w:rsid w:val="0059100B"/>
    <w:rsid w:val="00591176"/>
    <w:rsid w:val="00591883"/>
    <w:rsid w:val="00591E07"/>
    <w:rsid w:val="0059224A"/>
    <w:rsid w:val="00592449"/>
    <w:rsid w:val="005926CD"/>
    <w:rsid w:val="00592738"/>
    <w:rsid w:val="005928DD"/>
    <w:rsid w:val="005928EE"/>
    <w:rsid w:val="00592A23"/>
    <w:rsid w:val="00592AC3"/>
    <w:rsid w:val="00592C0E"/>
    <w:rsid w:val="00592E1B"/>
    <w:rsid w:val="0059330B"/>
    <w:rsid w:val="005934E8"/>
    <w:rsid w:val="0059355D"/>
    <w:rsid w:val="005936F6"/>
    <w:rsid w:val="00593780"/>
    <w:rsid w:val="00593B7C"/>
    <w:rsid w:val="00593CD5"/>
    <w:rsid w:val="00593DDE"/>
    <w:rsid w:val="00593E64"/>
    <w:rsid w:val="00594246"/>
    <w:rsid w:val="00594465"/>
    <w:rsid w:val="00594DFB"/>
    <w:rsid w:val="00594E46"/>
    <w:rsid w:val="00595187"/>
    <w:rsid w:val="005952E9"/>
    <w:rsid w:val="005955A0"/>
    <w:rsid w:val="00595846"/>
    <w:rsid w:val="00595BBE"/>
    <w:rsid w:val="00595BE9"/>
    <w:rsid w:val="00595C71"/>
    <w:rsid w:val="00595D14"/>
    <w:rsid w:val="00596143"/>
    <w:rsid w:val="0059617C"/>
    <w:rsid w:val="005963EF"/>
    <w:rsid w:val="00596591"/>
    <w:rsid w:val="005967B9"/>
    <w:rsid w:val="0059729A"/>
    <w:rsid w:val="0059735C"/>
    <w:rsid w:val="00597417"/>
    <w:rsid w:val="00597458"/>
    <w:rsid w:val="00597587"/>
    <w:rsid w:val="00597633"/>
    <w:rsid w:val="00597880"/>
    <w:rsid w:val="005978CA"/>
    <w:rsid w:val="00597923"/>
    <w:rsid w:val="005A03C8"/>
    <w:rsid w:val="005A062D"/>
    <w:rsid w:val="005A06C0"/>
    <w:rsid w:val="005A0AD9"/>
    <w:rsid w:val="005A0B41"/>
    <w:rsid w:val="005A0D21"/>
    <w:rsid w:val="005A0FC6"/>
    <w:rsid w:val="005A17B8"/>
    <w:rsid w:val="005A1E1E"/>
    <w:rsid w:val="005A1F87"/>
    <w:rsid w:val="005A220E"/>
    <w:rsid w:val="005A238C"/>
    <w:rsid w:val="005A240C"/>
    <w:rsid w:val="005A284F"/>
    <w:rsid w:val="005A29E4"/>
    <w:rsid w:val="005A2E36"/>
    <w:rsid w:val="005A335A"/>
    <w:rsid w:val="005A339F"/>
    <w:rsid w:val="005A3587"/>
    <w:rsid w:val="005A39DD"/>
    <w:rsid w:val="005A3B3E"/>
    <w:rsid w:val="005A3BCD"/>
    <w:rsid w:val="005A40BB"/>
    <w:rsid w:val="005A434F"/>
    <w:rsid w:val="005A45AA"/>
    <w:rsid w:val="005A4B07"/>
    <w:rsid w:val="005A4F10"/>
    <w:rsid w:val="005A5B46"/>
    <w:rsid w:val="005A5C4F"/>
    <w:rsid w:val="005A5FAB"/>
    <w:rsid w:val="005A60C6"/>
    <w:rsid w:val="005A61BF"/>
    <w:rsid w:val="005A636D"/>
    <w:rsid w:val="005A643C"/>
    <w:rsid w:val="005A64F4"/>
    <w:rsid w:val="005A67AB"/>
    <w:rsid w:val="005A68DA"/>
    <w:rsid w:val="005A68FF"/>
    <w:rsid w:val="005A6A27"/>
    <w:rsid w:val="005A6D26"/>
    <w:rsid w:val="005A75C6"/>
    <w:rsid w:val="005A77A0"/>
    <w:rsid w:val="005A77DD"/>
    <w:rsid w:val="005A7B44"/>
    <w:rsid w:val="005A7D25"/>
    <w:rsid w:val="005A7DF3"/>
    <w:rsid w:val="005A7ECF"/>
    <w:rsid w:val="005B002A"/>
    <w:rsid w:val="005B06B9"/>
    <w:rsid w:val="005B0AC9"/>
    <w:rsid w:val="005B0BF6"/>
    <w:rsid w:val="005B10F9"/>
    <w:rsid w:val="005B198B"/>
    <w:rsid w:val="005B1A8C"/>
    <w:rsid w:val="005B1C97"/>
    <w:rsid w:val="005B1D41"/>
    <w:rsid w:val="005B20B3"/>
    <w:rsid w:val="005B25E2"/>
    <w:rsid w:val="005B2A1A"/>
    <w:rsid w:val="005B2A87"/>
    <w:rsid w:val="005B2BAC"/>
    <w:rsid w:val="005B2F42"/>
    <w:rsid w:val="005B3212"/>
    <w:rsid w:val="005B32F2"/>
    <w:rsid w:val="005B3589"/>
    <w:rsid w:val="005B3596"/>
    <w:rsid w:val="005B390D"/>
    <w:rsid w:val="005B3A54"/>
    <w:rsid w:val="005B3B32"/>
    <w:rsid w:val="005B3B8D"/>
    <w:rsid w:val="005B3E53"/>
    <w:rsid w:val="005B4051"/>
    <w:rsid w:val="005B4413"/>
    <w:rsid w:val="005B4C81"/>
    <w:rsid w:val="005B4F56"/>
    <w:rsid w:val="005B5090"/>
    <w:rsid w:val="005B50A9"/>
    <w:rsid w:val="005B5132"/>
    <w:rsid w:val="005B5259"/>
    <w:rsid w:val="005B55C8"/>
    <w:rsid w:val="005B5BAF"/>
    <w:rsid w:val="005B5F9E"/>
    <w:rsid w:val="005B6060"/>
    <w:rsid w:val="005B60DC"/>
    <w:rsid w:val="005B60EF"/>
    <w:rsid w:val="005B614C"/>
    <w:rsid w:val="005B6187"/>
    <w:rsid w:val="005B6951"/>
    <w:rsid w:val="005B6970"/>
    <w:rsid w:val="005B69FF"/>
    <w:rsid w:val="005B6A51"/>
    <w:rsid w:val="005B6A5F"/>
    <w:rsid w:val="005B6B3A"/>
    <w:rsid w:val="005B75B4"/>
    <w:rsid w:val="005B7602"/>
    <w:rsid w:val="005B785F"/>
    <w:rsid w:val="005B79E2"/>
    <w:rsid w:val="005B7D01"/>
    <w:rsid w:val="005C0131"/>
    <w:rsid w:val="005C0336"/>
    <w:rsid w:val="005C0DF6"/>
    <w:rsid w:val="005C102E"/>
    <w:rsid w:val="005C10B7"/>
    <w:rsid w:val="005C1334"/>
    <w:rsid w:val="005C149A"/>
    <w:rsid w:val="005C1618"/>
    <w:rsid w:val="005C16CC"/>
    <w:rsid w:val="005C16FB"/>
    <w:rsid w:val="005C1AD9"/>
    <w:rsid w:val="005C1E01"/>
    <w:rsid w:val="005C2796"/>
    <w:rsid w:val="005C2868"/>
    <w:rsid w:val="005C2CC3"/>
    <w:rsid w:val="005C3E5F"/>
    <w:rsid w:val="005C475D"/>
    <w:rsid w:val="005C4C07"/>
    <w:rsid w:val="005C4D2E"/>
    <w:rsid w:val="005C4DDB"/>
    <w:rsid w:val="005C4EC1"/>
    <w:rsid w:val="005C50DA"/>
    <w:rsid w:val="005C5769"/>
    <w:rsid w:val="005C5992"/>
    <w:rsid w:val="005C5A95"/>
    <w:rsid w:val="005C5F94"/>
    <w:rsid w:val="005C6A56"/>
    <w:rsid w:val="005C717D"/>
    <w:rsid w:val="005C7BBF"/>
    <w:rsid w:val="005C7E0D"/>
    <w:rsid w:val="005D048E"/>
    <w:rsid w:val="005D069D"/>
    <w:rsid w:val="005D0A60"/>
    <w:rsid w:val="005D0C5F"/>
    <w:rsid w:val="005D108E"/>
    <w:rsid w:val="005D10C3"/>
    <w:rsid w:val="005D11CC"/>
    <w:rsid w:val="005D11D0"/>
    <w:rsid w:val="005D1446"/>
    <w:rsid w:val="005D150F"/>
    <w:rsid w:val="005D16CA"/>
    <w:rsid w:val="005D1781"/>
    <w:rsid w:val="005D17B9"/>
    <w:rsid w:val="005D1992"/>
    <w:rsid w:val="005D1CDE"/>
    <w:rsid w:val="005D2125"/>
    <w:rsid w:val="005D21E9"/>
    <w:rsid w:val="005D22C0"/>
    <w:rsid w:val="005D231C"/>
    <w:rsid w:val="005D2611"/>
    <w:rsid w:val="005D2682"/>
    <w:rsid w:val="005D2863"/>
    <w:rsid w:val="005D294D"/>
    <w:rsid w:val="005D2F48"/>
    <w:rsid w:val="005D365F"/>
    <w:rsid w:val="005D393B"/>
    <w:rsid w:val="005D3B6D"/>
    <w:rsid w:val="005D3B97"/>
    <w:rsid w:val="005D3C2A"/>
    <w:rsid w:val="005D3D51"/>
    <w:rsid w:val="005D3EFF"/>
    <w:rsid w:val="005D4370"/>
    <w:rsid w:val="005D4579"/>
    <w:rsid w:val="005D45C2"/>
    <w:rsid w:val="005D4BFB"/>
    <w:rsid w:val="005D53D6"/>
    <w:rsid w:val="005D5669"/>
    <w:rsid w:val="005D5988"/>
    <w:rsid w:val="005D5C3D"/>
    <w:rsid w:val="005D5D16"/>
    <w:rsid w:val="005D5D4A"/>
    <w:rsid w:val="005D6030"/>
    <w:rsid w:val="005D60B5"/>
    <w:rsid w:val="005D63A4"/>
    <w:rsid w:val="005D63C5"/>
    <w:rsid w:val="005D678D"/>
    <w:rsid w:val="005D691F"/>
    <w:rsid w:val="005D6AC7"/>
    <w:rsid w:val="005D7040"/>
    <w:rsid w:val="005D7C37"/>
    <w:rsid w:val="005D7D37"/>
    <w:rsid w:val="005E026E"/>
    <w:rsid w:val="005E0B49"/>
    <w:rsid w:val="005E0EDF"/>
    <w:rsid w:val="005E0F69"/>
    <w:rsid w:val="005E13CC"/>
    <w:rsid w:val="005E1531"/>
    <w:rsid w:val="005E195F"/>
    <w:rsid w:val="005E262E"/>
    <w:rsid w:val="005E2720"/>
    <w:rsid w:val="005E2E78"/>
    <w:rsid w:val="005E375D"/>
    <w:rsid w:val="005E377B"/>
    <w:rsid w:val="005E39F9"/>
    <w:rsid w:val="005E3D96"/>
    <w:rsid w:val="005E406C"/>
    <w:rsid w:val="005E42A0"/>
    <w:rsid w:val="005E43D9"/>
    <w:rsid w:val="005E49BB"/>
    <w:rsid w:val="005E49E3"/>
    <w:rsid w:val="005E4B19"/>
    <w:rsid w:val="005E4D6C"/>
    <w:rsid w:val="005E5576"/>
    <w:rsid w:val="005E55FD"/>
    <w:rsid w:val="005E5BC3"/>
    <w:rsid w:val="005E5BDA"/>
    <w:rsid w:val="005E5F36"/>
    <w:rsid w:val="005E6110"/>
    <w:rsid w:val="005E678A"/>
    <w:rsid w:val="005E7106"/>
    <w:rsid w:val="005E732E"/>
    <w:rsid w:val="005E77C6"/>
    <w:rsid w:val="005E77D0"/>
    <w:rsid w:val="005E7ADC"/>
    <w:rsid w:val="005E7CA3"/>
    <w:rsid w:val="005F0422"/>
    <w:rsid w:val="005F04A9"/>
    <w:rsid w:val="005F0645"/>
    <w:rsid w:val="005F0E38"/>
    <w:rsid w:val="005F0E8B"/>
    <w:rsid w:val="005F16B6"/>
    <w:rsid w:val="005F1749"/>
    <w:rsid w:val="005F198C"/>
    <w:rsid w:val="005F1B69"/>
    <w:rsid w:val="005F2861"/>
    <w:rsid w:val="005F2A0F"/>
    <w:rsid w:val="005F2A32"/>
    <w:rsid w:val="005F2BD8"/>
    <w:rsid w:val="005F2DCC"/>
    <w:rsid w:val="005F311D"/>
    <w:rsid w:val="005F3A1C"/>
    <w:rsid w:val="005F3A3E"/>
    <w:rsid w:val="005F3AD2"/>
    <w:rsid w:val="005F3D38"/>
    <w:rsid w:val="005F4B3A"/>
    <w:rsid w:val="005F4DE9"/>
    <w:rsid w:val="005F4E5F"/>
    <w:rsid w:val="005F518D"/>
    <w:rsid w:val="005F5670"/>
    <w:rsid w:val="005F5DD7"/>
    <w:rsid w:val="005F60DF"/>
    <w:rsid w:val="005F67AB"/>
    <w:rsid w:val="005F6D44"/>
    <w:rsid w:val="005F6FF5"/>
    <w:rsid w:val="005F70B9"/>
    <w:rsid w:val="005F714E"/>
    <w:rsid w:val="005F782F"/>
    <w:rsid w:val="005F79C2"/>
    <w:rsid w:val="005F7B8F"/>
    <w:rsid w:val="005F7CBF"/>
    <w:rsid w:val="005F7F56"/>
    <w:rsid w:val="005F7F9B"/>
    <w:rsid w:val="006006A5"/>
    <w:rsid w:val="006011D3"/>
    <w:rsid w:val="00601357"/>
    <w:rsid w:val="0060179D"/>
    <w:rsid w:val="00601896"/>
    <w:rsid w:val="00601F74"/>
    <w:rsid w:val="00602112"/>
    <w:rsid w:val="006022DA"/>
    <w:rsid w:val="006023A9"/>
    <w:rsid w:val="006023E3"/>
    <w:rsid w:val="006024D0"/>
    <w:rsid w:val="00602595"/>
    <w:rsid w:val="0060269D"/>
    <w:rsid w:val="00603846"/>
    <w:rsid w:val="006039DC"/>
    <w:rsid w:val="00603BB4"/>
    <w:rsid w:val="00604864"/>
    <w:rsid w:val="00604C61"/>
    <w:rsid w:val="00604CF1"/>
    <w:rsid w:val="00604EB4"/>
    <w:rsid w:val="00604EE0"/>
    <w:rsid w:val="0060591B"/>
    <w:rsid w:val="00605CB1"/>
    <w:rsid w:val="00605CD1"/>
    <w:rsid w:val="00605CDE"/>
    <w:rsid w:val="00605DC4"/>
    <w:rsid w:val="00605FEE"/>
    <w:rsid w:val="0060631A"/>
    <w:rsid w:val="006064EB"/>
    <w:rsid w:val="00606A14"/>
    <w:rsid w:val="00606ACB"/>
    <w:rsid w:val="00606B33"/>
    <w:rsid w:val="00606FBD"/>
    <w:rsid w:val="00607199"/>
    <w:rsid w:val="006077D3"/>
    <w:rsid w:val="00607A40"/>
    <w:rsid w:val="00607AC0"/>
    <w:rsid w:val="00607AFB"/>
    <w:rsid w:val="00610011"/>
    <w:rsid w:val="0061032D"/>
    <w:rsid w:val="0061037E"/>
    <w:rsid w:val="0061058C"/>
    <w:rsid w:val="0061096D"/>
    <w:rsid w:val="00610C98"/>
    <w:rsid w:val="006118CC"/>
    <w:rsid w:val="0061199A"/>
    <w:rsid w:val="00611BFA"/>
    <w:rsid w:val="00611D25"/>
    <w:rsid w:val="006120DC"/>
    <w:rsid w:val="0061229E"/>
    <w:rsid w:val="00612337"/>
    <w:rsid w:val="00612691"/>
    <w:rsid w:val="0061282B"/>
    <w:rsid w:val="006128CC"/>
    <w:rsid w:val="0061290C"/>
    <w:rsid w:val="00612962"/>
    <w:rsid w:val="00613039"/>
    <w:rsid w:val="006132F0"/>
    <w:rsid w:val="00613335"/>
    <w:rsid w:val="006135DE"/>
    <w:rsid w:val="006138BE"/>
    <w:rsid w:val="00613E2A"/>
    <w:rsid w:val="00614711"/>
    <w:rsid w:val="0061475A"/>
    <w:rsid w:val="00614795"/>
    <w:rsid w:val="006147C3"/>
    <w:rsid w:val="00614B6D"/>
    <w:rsid w:val="00614C0D"/>
    <w:rsid w:val="00614C31"/>
    <w:rsid w:val="00614DCA"/>
    <w:rsid w:val="00615285"/>
    <w:rsid w:val="006153F1"/>
    <w:rsid w:val="0061555B"/>
    <w:rsid w:val="006156A1"/>
    <w:rsid w:val="006157AB"/>
    <w:rsid w:val="0061585B"/>
    <w:rsid w:val="006159AB"/>
    <w:rsid w:val="00615BDE"/>
    <w:rsid w:val="00615C01"/>
    <w:rsid w:val="00615CE7"/>
    <w:rsid w:val="00615FF0"/>
    <w:rsid w:val="006168AE"/>
    <w:rsid w:val="00616908"/>
    <w:rsid w:val="00616BB3"/>
    <w:rsid w:val="00616C9C"/>
    <w:rsid w:val="0061726D"/>
    <w:rsid w:val="0061754E"/>
    <w:rsid w:val="006175A5"/>
    <w:rsid w:val="00617771"/>
    <w:rsid w:val="0061791C"/>
    <w:rsid w:val="00617E04"/>
    <w:rsid w:val="00617EDD"/>
    <w:rsid w:val="0062030B"/>
    <w:rsid w:val="00620326"/>
    <w:rsid w:val="006203E4"/>
    <w:rsid w:val="00620526"/>
    <w:rsid w:val="0062081E"/>
    <w:rsid w:val="00620E0D"/>
    <w:rsid w:val="006215A4"/>
    <w:rsid w:val="0062163D"/>
    <w:rsid w:val="00621DDF"/>
    <w:rsid w:val="00621E22"/>
    <w:rsid w:val="00621EAE"/>
    <w:rsid w:val="006225EB"/>
    <w:rsid w:val="00622755"/>
    <w:rsid w:val="00622768"/>
    <w:rsid w:val="00622814"/>
    <w:rsid w:val="00622857"/>
    <w:rsid w:val="00623483"/>
    <w:rsid w:val="00623652"/>
    <w:rsid w:val="00623BD0"/>
    <w:rsid w:val="00624355"/>
    <w:rsid w:val="00624872"/>
    <w:rsid w:val="006249BA"/>
    <w:rsid w:val="00624B62"/>
    <w:rsid w:val="00624E16"/>
    <w:rsid w:val="006253C0"/>
    <w:rsid w:val="006256AA"/>
    <w:rsid w:val="0062572B"/>
    <w:rsid w:val="0062580C"/>
    <w:rsid w:val="00625A8D"/>
    <w:rsid w:val="00625C41"/>
    <w:rsid w:val="0062611B"/>
    <w:rsid w:val="00626C90"/>
    <w:rsid w:val="006270F1"/>
    <w:rsid w:val="006275BA"/>
    <w:rsid w:val="00627D38"/>
    <w:rsid w:val="00627D3C"/>
    <w:rsid w:val="00627E35"/>
    <w:rsid w:val="00630075"/>
    <w:rsid w:val="0063040E"/>
    <w:rsid w:val="00630A5E"/>
    <w:rsid w:val="00630DC6"/>
    <w:rsid w:val="00630F75"/>
    <w:rsid w:val="006310BC"/>
    <w:rsid w:val="00631724"/>
    <w:rsid w:val="00631DA1"/>
    <w:rsid w:val="00631DFE"/>
    <w:rsid w:val="00631E01"/>
    <w:rsid w:val="00632116"/>
    <w:rsid w:val="0063218B"/>
    <w:rsid w:val="006321D2"/>
    <w:rsid w:val="00632469"/>
    <w:rsid w:val="00632A5C"/>
    <w:rsid w:val="00632D37"/>
    <w:rsid w:val="00633D8D"/>
    <w:rsid w:val="00633DEF"/>
    <w:rsid w:val="00633F1A"/>
    <w:rsid w:val="00634786"/>
    <w:rsid w:val="006347DF"/>
    <w:rsid w:val="00634899"/>
    <w:rsid w:val="00634AC7"/>
    <w:rsid w:val="00634B8E"/>
    <w:rsid w:val="00634F4A"/>
    <w:rsid w:val="00635621"/>
    <w:rsid w:val="0063568E"/>
    <w:rsid w:val="00636078"/>
    <w:rsid w:val="006361CE"/>
    <w:rsid w:val="006361E0"/>
    <w:rsid w:val="00636449"/>
    <w:rsid w:val="00636AC5"/>
    <w:rsid w:val="00636B4A"/>
    <w:rsid w:val="00636B4E"/>
    <w:rsid w:val="00636DE9"/>
    <w:rsid w:val="0063704B"/>
    <w:rsid w:val="006372B1"/>
    <w:rsid w:val="006375AD"/>
    <w:rsid w:val="00637776"/>
    <w:rsid w:val="006377C4"/>
    <w:rsid w:val="006378BD"/>
    <w:rsid w:val="006378F4"/>
    <w:rsid w:val="006378F9"/>
    <w:rsid w:val="00637BB0"/>
    <w:rsid w:val="00637D4B"/>
    <w:rsid w:val="00637E14"/>
    <w:rsid w:val="006401C6"/>
    <w:rsid w:val="0064037A"/>
    <w:rsid w:val="0064065F"/>
    <w:rsid w:val="00640878"/>
    <w:rsid w:val="00640A53"/>
    <w:rsid w:val="00640E3D"/>
    <w:rsid w:val="00641772"/>
    <w:rsid w:val="00641A67"/>
    <w:rsid w:val="00641BF8"/>
    <w:rsid w:val="00641E35"/>
    <w:rsid w:val="00642574"/>
    <w:rsid w:val="00642E67"/>
    <w:rsid w:val="0064364E"/>
    <w:rsid w:val="006436F4"/>
    <w:rsid w:val="00643D5F"/>
    <w:rsid w:val="0064476A"/>
    <w:rsid w:val="00644853"/>
    <w:rsid w:val="00644858"/>
    <w:rsid w:val="00644E26"/>
    <w:rsid w:val="00644E27"/>
    <w:rsid w:val="006451C4"/>
    <w:rsid w:val="006451D6"/>
    <w:rsid w:val="00645447"/>
    <w:rsid w:val="00645547"/>
    <w:rsid w:val="0064565A"/>
    <w:rsid w:val="00645BB6"/>
    <w:rsid w:val="00645F8C"/>
    <w:rsid w:val="006461C2"/>
    <w:rsid w:val="0064629B"/>
    <w:rsid w:val="00646687"/>
    <w:rsid w:val="00646712"/>
    <w:rsid w:val="00646B47"/>
    <w:rsid w:val="00646C8C"/>
    <w:rsid w:val="00646FA1"/>
    <w:rsid w:val="006473AF"/>
    <w:rsid w:val="006478FA"/>
    <w:rsid w:val="00647D66"/>
    <w:rsid w:val="00647DDF"/>
    <w:rsid w:val="00647E1F"/>
    <w:rsid w:val="00647EA6"/>
    <w:rsid w:val="00650540"/>
    <w:rsid w:val="00650795"/>
    <w:rsid w:val="00650AB2"/>
    <w:rsid w:val="00651462"/>
    <w:rsid w:val="006527DB"/>
    <w:rsid w:val="00652F49"/>
    <w:rsid w:val="00653210"/>
    <w:rsid w:val="00653363"/>
    <w:rsid w:val="006536EA"/>
    <w:rsid w:val="00653776"/>
    <w:rsid w:val="00653B0A"/>
    <w:rsid w:val="00654877"/>
    <w:rsid w:val="00654903"/>
    <w:rsid w:val="00654BE2"/>
    <w:rsid w:val="006550C8"/>
    <w:rsid w:val="00655210"/>
    <w:rsid w:val="00655320"/>
    <w:rsid w:val="006555C6"/>
    <w:rsid w:val="006556A5"/>
    <w:rsid w:val="0065571C"/>
    <w:rsid w:val="006557FC"/>
    <w:rsid w:val="00655835"/>
    <w:rsid w:val="006561D4"/>
    <w:rsid w:val="0065628C"/>
    <w:rsid w:val="006563D0"/>
    <w:rsid w:val="006564B2"/>
    <w:rsid w:val="00656B70"/>
    <w:rsid w:val="00657447"/>
    <w:rsid w:val="006577CB"/>
    <w:rsid w:val="00657843"/>
    <w:rsid w:val="00657867"/>
    <w:rsid w:val="00657891"/>
    <w:rsid w:val="00657B0A"/>
    <w:rsid w:val="00657D66"/>
    <w:rsid w:val="0066005D"/>
    <w:rsid w:val="00660310"/>
    <w:rsid w:val="006609B4"/>
    <w:rsid w:val="00660C1C"/>
    <w:rsid w:val="00660C65"/>
    <w:rsid w:val="006612DA"/>
    <w:rsid w:val="006613F6"/>
    <w:rsid w:val="006615F4"/>
    <w:rsid w:val="006617F8"/>
    <w:rsid w:val="0066188E"/>
    <w:rsid w:val="00661918"/>
    <w:rsid w:val="00661E2A"/>
    <w:rsid w:val="00662083"/>
    <w:rsid w:val="006622F6"/>
    <w:rsid w:val="00662365"/>
    <w:rsid w:val="00662710"/>
    <w:rsid w:val="0066281F"/>
    <w:rsid w:val="00662BE8"/>
    <w:rsid w:val="00662F3D"/>
    <w:rsid w:val="006637F1"/>
    <w:rsid w:val="006640F7"/>
    <w:rsid w:val="0066420D"/>
    <w:rsid w:val="0066425E"/>
    <w:rsid w:val="006642ED"/>
    <w:rsid w:val="00664315"/>
    <w:rsid w:val="006647F9"/>
    <w:rsid w:val="00664B71"/>
    <w:rsid w:val="00664F65"/>
    <w:rsid w:val="00664F69"/>
    <w:rsid w:val="00665DF5"/>
    <w:rsid w:val="00665E36"/>
    <w:rsid w:val="00665ECD"/>
    <w:rsid w:val="00666190"/>
    <w:rsid w:val="006662F0"/>
    <w:rsid w:val="0066637E"/>
    <w:rsid w:val="006666E2"/>
    <w:rsid w:val="00666EAF"/>
    <w:rsid w:val="00667157"/>
    <w:rsid w:val="0066738D"/>
    <w:rsid w:val="00667430"/>
    <w:rsid w:val="0066743E"/>
    <w:rsid w:val="00667979"/>
    <w:rsid w:val="00667C23"/>
    <w:rsid w:val="00667D9D"/>
    <w:rsid w:val="00670512"/>
    <w:rsid w:val="006705A7"/>
    <w:rsid w:val="006708B9"/>
    <w:rsid w:val="00670950"/>
    <w:rsid w:val="00670D12"/>
    <w:rsid w:val="00670D46"/>
    <w:rsid w:val="00670F47"/>
    <w:rsid w:val="006710DF"/>
    <w:rsid w:val="006712F3"/>
    <w:rsid w:val="006719E4"/>
    <w:rsid w:val="00671E29"/>
    <w:rsid w:val="0067230B"/>
    <w:rsid w:val="006723C2"/>
    <w:rsid w:val="006724FC"/>
    <w:rsid w:val="00672736"/>
    <w:rsid w:val="00672787"/>
    <w:rsid w:val="00672850"/>
    <w:rsid w:val="00672920"/>
    <w:rsid w:val="00672E3F"/>
    <w:rsid w:val="006733EA"/>
    <w:rsid w:val="0067358D"/>
    <w:rsid w:val="006735A8"/>
    <w:rsid w:val="00673768"/>
    <w:rsid w:val="00673927"/>
    <w:rsid w:val="006739C9"/>
    <w:rsid w:val="00673C7F"/>
    <w:rsid w:val="006741FA"/>
    <w:rsid w:val="006745C4"/>
    <w:rsid w:val="00674638"/>
    <w:rsid w:val="00674E15"/>
    <w:rsid w:val="0067521F"/>
    <w:rsid w:val="006756C7"/>
    <w:rsid w:val="006756C9"/>
    <w:rsid w:val="0067586E"/>
    <w:rsid w:val="00675E3B"/>
    <w:rsid w:val="0067600C"/>
    <w:rsid w:val="0067631E"/>
    <w:rsid w:val="006766AC"/>
    <w:rsid w:val="006768A2"/>
    <w:rsid w:val="00676B70"/>
    <w:rsid w:val="00676EE1"/>
    <w:rsid w:val="00677228"/>
    <w:rsid w:val="006776BE"/>
    <w:rsid w:val="006779EE"/>
    <w:rsid w:val="00677A45"/>
    <w:rsid w:val="00677BE2"/>
    <w:rsid w:val="00677E88"/>
    <w:rsid w:val="00680432"/>
    <w:rsid w:val="0068045F"/>
    <w:rsid w:val="006804C0"/>
    <w:rsid w:val="006807C4"/>
    <w:rsid w:val="00680ABB"/>
    <w:rsid w:val="00681046"/>
    <w:rsid w:val="00681320"/>
    <w:rsid w:val="00681740"/>
    <w:rsid w:val="00681A25"/>
    <w:rsid w:val="0068279A"/>
    <w:rsid w:val="00682BE2"/>
    <w:rsid w:val="00682DFD"/>
    <w:rsid w:val="00683046"/>
    <w:rsid w:val="006834BC"/>
    <w:rsid w:val="0068352D"/>
    <w:rsid w:val="0068356C"/>
    <w:rsid w:val="00683738"/>
    <w:rsid w:val="00683B1B"/>
    <w:rsid w:val="0068414F"/>
    <w:rsid w:val="00684257"/>
    <w:rsid w:val="006842F4"/>
    <w:rsid w:val="00684484"/>
    <w:rsid w:val="0068468F"/>
    <w:rsid w:val="006846F5"/>
    <w:rsid w:val="0068479C"/>
    <w:rsid w:val="00684823"/>
    <w:rsid w:val="006848B4"/>
    <w:rsid w:val="00684DAA"/>
    <w:rsid w:val="00684F69"/>
    <w:rsid w:val="00685281"/>
    <w:rsid w:val="0068544F"/>
    <w:rsid w:val="00685A14"/>
    <w:rsid w:val="00685CB1"/>
    <w:rsid w:val="00686071"/>
    <w:rsid w:val="00686113"/>
    <w:rsid w:val="00686733"/>
    <w:rsid w:val="00686AFC"/>
    <w:rsid w:val="00686DB1"/>
    <w:rsid w:val="00686EAB"/>
    <w:rsid w:val="00686ED8"/>
    <w:rsid w:val="00686F57"/>
    <w:rsid w:val="0068709D"/>
    <w:rsid w:val="006871DB"/>
    <w:rsid w:val="0068728C"/>
    <w:rsid w:val="00687896"/>
    <w:rsid w:val="00687CE7"/>
    <w:rsid w:val="00687DDB"/>
    <w:rsid w:val="00690275"/>
    <w:rsid w:val="00690788"/>
    <w:rsid w:val="00690D55"/>
    <w:rsid w:val="00690E24"/>
    <w:rsid w:val="00691203"/>
    <w:rsid w:val="0069132F"/>
    <w:rsid w:val="00691DFB"/>
    <w:rsid w:val="00692029"/>
    <w:rsid w:val="00692052"/>
    <w:rsid w:val="0069214E"/>
    <w:rsid w:val="006922C4"/>
    <w:rsid w:val="00692A10"/>
    <w:rsid w:val="00692A60"/>
    <w:rsid w:val="00692B36"/>
    <w:rsid w:val="00692FA3"/>
    <w:rsid w:val="00693126"/>
    <w:rsid w:val="00693137"/>
    <w:rsid w:val="006931EF"/>
    <w:rsid w:val="0069381E"/>
    <w:rsid w:val="00693919"/>
    <w:rsid w:val="006939AF"/>
    <w:rsid w:val="00693E9B"/>
    <w:rsid w:val="0069401F"/>
    <w:rsid w:val="006945ED"/>
    <w:rsid w:val="00694B24"/>
    <w:rsid w:val="00694FD1"/>
    <w:rsid w:val="00695014"/>
    <w:rsid w:val="0069560B"/>
    <w:rsid w:val="00695F0C"/>
    <w:rsid w:val="0069684E"/>
    <w:rsid w:val="00696898"/>
    <w:rsid w:val="00697098"/>
    <w:rsid w:val="00697A21"/>
    <w:rsid w:val="00697AEB"/>
    <w:rsid w:val="006A022C"/>
    <w:rsid w:val="006A0239"/>
    <w:rsid w:val="006A08AB"/>
    <w:rsid w:val="006A08B6"/>
    <w:rsid w:val="006A0BCB"/>
    <w:rsid w:val="006A10D5"/>
    <w:rsid w:val="006A1BE8"/>
    <w:rsid w:val="006A1F79"/>
    <w:rsid w:val="006A21D5"/>
    <w:rsid w:val="006A23CC"/>
    <w:rsid w:val="006A244C"/>
    <w:rsid w:val="006A27D4"/>
    <w:rsid w:val="006A2819"/>
    <w:rsid w:val="006A2CE4"/>
    <w:rsid w:val="006A2E8A"/>
    <w:rsid w:val="006A30DE"/>
    <w:rsid w:val="006A327D"/>
    <w:rsid w:val="006A3281"/>
    <w:rsid w:val="006A3604"/>
    <w:rsid w:val="006A36F7"/>
    <w:rsid w:val="006A3A21"/>
    <w:rsid w:val="006A3CD3"/>
    <w:rsid w:val="006A40FD"/>
    <w:rsid w:val="006A457B"/>
    <w:rsid w:val="006A45A5"/>
    <w:rsid w:val="006A4685"/>
    <w:rsid w:val="006A493F"/>
    <w:rsid w:val="006A497B"/>
    <w:rsid w:val="006A51B6"/>
    <w:rsid w:val="006A5326"/>
    <w:rsid w:val="006A556D"/>
    <w:rsid w:val="006A5612"/>
    <w:rsid w:val="006A5647"/>
    <w:rsid w:val="006A59EF"/>
    <w:rsid w:val="006A5D7E"/>
    <w:rsid w:val="006A5EA3"/>
    <w:rsid w:val="006A5EBB"/>
    <w:rsid w:val="006A60AD"/>
    <w:rsid w:val="006A63A0"/>
    <w:rsid w:val="006A6427"/>
    <w:rsid w:val="006A6A28"/>
    <w:rsid w:val="006A6A7B"/>
    <w:rsid w:val="006A6F31"/>
    <w:rsid w:val="006A7117"/>
    <w:rsid w:val="006A7208"/>
    <w:rsid w:val="006A756F"/>
    <w:rsid w:val="006A7B0E"/>
    <w:rsid w:val="006A7CD3"/>
    <w:rsid w:val="006A7FDF"/>
    <w:rsid w:val="006B0297"/>
    <w:rsid w:val="006B02B0"/>
    <w:rsid w:val="006B06D5"/>
    <w:rsid w:val="006B087A"/>
    <w:rsid w:val="006B0B0D"/>
    <w:rsid w:val="006B0C55"/>
    <w:rsid w:val="006B105C"/>
    <w:rsid w:val="006B11AB"/>
    <w:rsid w:val="006B11C7"/>
    <w:rsid w:val="006B2004"/>
    <w:rsid w:val="006B25C8"/>
    <w:rsid w:val="006B274E"/>
    <w:rsid w:val="006B3154"/>
    <w:rsid w:val="006B33E6"/>
    <w:rsid w:val="006B35C8"/>
    <w:rsid w:val="006B3A49"/>
    <w:rsid w:val="006B3A63"/>
    <w:rsid w:val="006B3BDC"/>
    <w:rsid w:val="006B3C46"/>
    <w:rsid w:val="006B4080"/>
    <w:rsid w:val="006B45C0"/>
    <w:rsid w:val="006B4CA6"/>
    <w:rsid w:val="006B4E38"/>
    <w:rsid w:val="006B4F11"/>
    <w:rsid w:val="006B5039"/>
    <w:rsid w:val="006B50F7"/>
    <w:rsid w:val="006B5163"/>
    <w:rsid w:val="006B5629"/>
    <w:rsid w:val="006B5815"/>
    <w:rsid w:val="006B5977"/>
    <w:rsid w:val="006B6178"/>
    <w:rsid w:val="006B6238"/>
    <w:rsid w:val="006B682E"/>
    <w:rsid w:val="006B686E"/>
    <w:rsid w:val="006B687E"/>
    <w:rsid w:val="006B689C"/>
    <w:rsid w:val="006B69B8"/>
    <w:rsid w:val="006B6A4F"/>
    <w:rsid w:val="006B6EAF"/>
    <w:rsid w:val="006B7165"/>
    <w:rsid w:val="006B73CD"/>
    <w:rsid w:val="006B76A7"/>
    <w:rsid w:val="006B7C07"/>
    <w:rsid w:val="006B7E7F"/>
    <w:rsid w:val="006B7F3C"/>
    <w:rsid w:val="006B7F3F"/>
    <w:rsid w:val="006C00E2"/>
    <w:rsid w:val="006C027D"/>
    <w:rsid w:val="006C03F8"/>
    <w:rsid w:val="006C0418"/>
    <w:rsid w:val="006C05C7"/>
    <w:rsid w:val="006C069C"/>
    <w:rsid w:val="006C08DE"/>
    <w:rsid w:val="006C0911"/>
    <w:rsid w:val="006C0A4B"/>
    <w:rsid w:val="006C0E50"/>
    <w:rsid w:val="006C14FB"/>
    <w:rsid w:val="006C1919"/>
    <w:rsid w:val="006C19E0"/>
    <w:rsid w:val="006C1A3C"/>
    <w:rsid w:val="006C1D34"/>
    <w:rsid w:val="006C1E52"/>
    <w:rsid w:val="006C24D0"/>
    <w:rsid w:val="006C27D9"/>
    <w:rsid w:val="006C2840"/>
    <w:rsid w:val="006C2A27"/>
    <w:rsid w:val="006C2A61"/>
    <w:rsid w:val="006C2F87"/>
    <w:rsid w:val="006C3226"/>
    <w:rsid w:val="006C33DF"/>
    <w:rsid w:val="006C3524"/>
    <w:rsid w:val="006C3FD6"/>
    <w:rsid w:val="006C42D4"/>
    <w:rsid w:val="006C471A"/>
    <w:rsid w:val="006C4A04"/>
    <w:rsid w:val="006C513B"/>
    <w:rsid w:val="006C5DE0"/>
    <w:rsid w:val="006C6026"/>
    <w:rsid w:val="006C605F"/>
    <w:rsid w:val="006C626A"/>
    <w:rsid w:val="006C62B1"/>
    <w:rsid w:val="006C683C"/>
    <w:rsid w:val="006C701D"/>
    <w:rsid w:val="006C746F"/>
    <w:rsid w:val="006C74D5"/>
    <w:rsid w:val="006C7C9A"/>
    <w:rsid w:val="006C7F27"/>
    <w:rsid w:val="006C7F90"/>
    <w:rsid w:val="006C7FD8"/>
    <w:rsid w:val="006C7FE8"/>
    <w:rsid w:val="006D0261"/>
    <w:rsid w:val="006D1358"/>
    <w:rsid w:val="006D1C40"/>
    <w:rsid w:val="006D1F1B"/>
    <w:rsid w:val="006D2158"/>
    <w:rsid w:val="006D2301"/>
    <w:rsid w:val="006D2753"/>
    <w:rsid w:val="006D2942"/>
    <w:rsid w:val="006D2961"/>
    <w:rsid w:val="006D2A0A"/>
    <w:rsid w:val="006D30D4"/>
    <w:rsid w:val="006D31E0"/>
    <w:rsid w:val="006D3380"/>
    <w:rsid w:val="006D33AD"/>
    <w:rsid w:val="006D3456"/>
    <w:rsid w:val="006D3A1A"/>
    <w:rsid w:val="006D435C"/>
    <w:rsid w:val="006D4604"/>
    <w:rsid w:val="006D487F"/>
    <w:rsid w:val="006D4A46"/>
    <w:rsid w:val="006D52B9"/>
    <w:rsid w:val="006D52C2"/>
    <w:rsid w:val="006D52FB"/>
    <w:rsid w:val="006D53F6"/>
    <w:rsid w:val="006D5532"/>
    <w:rsid w:val="006D55F7"/>
    <w:rsid w:val="006D56A7"/>
    <w:rsid w:val="006D5D68"/>
    <w:rsid w:val="006D635E"/>
    <w:rsid w:val="006D66BC"/>
    <w:rsid w:val="006D680C"/>
    <w:rsid w:val="006D685C"/>
    <w:rsid w:val="006D69C0"/>
    <w:rsid w:val="006D6B50"/>
    <w:rsid w:val="006D6C90"/>
    <w:rsid w:val="006D6E77"/>
    <w:rsid w:val="006D73F7"/>
    <w:rsid w:val="006D7532"/>
    <w:rsid w:val="006D761A"/>
    <w:rsid w:val="006D7943"/>
    <w:rsid w:val="006D79F3"/>
    <w:rsid w:val="006D7B24"/>
    <w:rsid w:val="006D7CFD"/>
    <w:rsid w:val="006D7E79"/>
    <w:rsid w:val="006E02FF"/>
    <w:rsid w:val="006E09A4"/>
    <w:rsid w:val="006E0A4A"/>
    <w:rsid w:val="006E0B02"/>
    <w:rsid w:val="006E0E46"/>
    <w:rsid w:val="006E10A5"/>
    <w:rsid w:val="006E1428"/>
    <w:rsid w:val="006E153B"/>
    <w:rsid w:val="006E1760"/>
    <w:rsid w:val="006E199F"/>
    <w:rsid w:val="006E1CF3"/>
    <w:rsid w:val="006E20E7"/>
    <w:rsid w:val="006E264C"/>
    <w:rsid w:val="006E30C4"/>
    <w:rsid w:val="006E30D5"/>
    <w:rsid w:val="006E3196"/>
    <w:rsid w:val="006E32DE"/>
    <w:rsid w:val="006E373A"/>
    <w:rsid w:val="006E392A"/>
    <w:rsid w:val="006E3A5B"/>
    <w:rsid w:val="006E3B8B"/>
    <w:rsid w:val="006E3CF7"/>
    <w:rsid w:val="006E3DB4"/>
    <w:rsid w:val="006E3E36"/>
    <w:rsid w:val="006E40FE"/>
    <w:rsid w:val="006E4723"/>
    <w:rsid w:val="006E4BC8"/>
    <w:rsid w:val="006E4C00"/>
    <w:rsid w:val="006E4E45"/>
    <w:rsid w:val="006E5671"/>
    <w:rsid w:val="006E5BAE"/>
    <w:rsid w:val="006E5E2C"/>
    <w:rsid w:val="006E5FB0"/>
    <w:rsid w:val="006E6416"/>
    <w:rsid w:val="006E6551"/>
    <w:rsid w:val="006E67A9"/>
    <w:rsid w:val="006E6890"/>
    <w:rsid w:val="006E698E"/>
    <w:rsid w:val="006E6E54"/>
    <w:rsid w:val="006E73E7"/>
    <w:rsid w:val="006E7CC7"/>
    <w:rsid w:val="006F01C9"/>
    <w:rsid w:val="006F0906"/>
    <w:rsid w:val="006F0A49"/>
    <w:rsid w:val="006F0BA6"/>
    <w:rsid w:val="006F0BF0"/>
    <w:rsid w:val="006F0F6C"/>
    <w:rsid w:val="006F0F7E"/>
    <w:rsid w:val="006F1180"/>
    <w:rsid w:val="006F1469"/>
    <w:rsid w:val="006F1621"/>
    <w:rsid w:val="006F1624"/>
    <w:rsid w:val="006F1675"/>
    <w:rsid w:val="006F18E5"/>
    <w:rsid w:val="006F1AB7"/>
    <w:rsid w:val="006F1DFB"/>
    <w:rsid w:val="006F1FB5"/>
    <w:rsid w:val="006F21B5"/>
    <w:rsid w:val="006F2323"/>
    <w:rsid w:val="006F232C"/>
    <w:rsid w:val="006F23C7"/>
    <w:rsid w:val="006F271A"/>
    <w:rsid w:val="006F2E52"/>
    <w:rsid w:val="006F302B"/>
    <w:rsid w:val="006F39A0"/>
    <w:rsid w:val="006F42D4"/>
    <w:rsid w:val="006F44E0"/>
    <w:rsid w:val="006F46DA"/>
    <w:rsid w:val="006F4B3B"/>
    <w:rsid w:val="006F50CA"/>
    <w:rsid w:val="006F52F1"/>
    <w:rsid w:val="006F5444"/>
    <w:rsid w:val="006F545E"/>
    <w:rsid w:val="006F548B"/>
    <w:rsid w:val="006F5916"/>
    <w:rsid w:val="006F5C4E"/>
    <w:rsid w:val="006F5D34"/>
    <w:rsid w:val="006F5FF1"/>
    <w:rsid w:val="006F62CF"/>
    <w:rsid w:val="006F64CC"/>
    <w:rsid w:val="006F6969"/>
    <w:rsid w:val="006F69A0"/>
    <w:rsid w:val="006F69F8"/>
    <w:rsid w:val="006F6B69"/>
    <w:rsid w:val="006F7C13"/>
    <w:rsid w:val="006F7D92"/>
    <w:rsid w:val="006F7F1C"/>
    <w:rsid w:val="00700017"/>
    <w:rsid w:val="00700127"/>
    <w:rsid w:val="00700622"/>
    <w:rsid w:val="007007F1"/>
    <w:rsid w:val="00700CBC"/>
    <w:rsid w:val="00700D22"/>
    <w:rsid w:val="00700EC5"/>
    <w:rsid w:val="007015B7"/>
    <w:rsid w:val="00701BAF"/>
    <w:rsid w:val="0070220B"/>
    <w:rsid w:val="00702394"/>
    <w:rsid w:val="00702958"/>
    <w:rsid w:val="00702C05"/>
    <w:rsid w:val="00702EC5"/>
    <w:rsid w:val="0070326D"/>
    <w:rsid w:val="007032BC"/>
    <w:rsid w:val="007033D7"/>
    <w:rsid w:val="007034DC"/>
    <w:rsid w:val="00703713"/>
    <w:rsid w:val="007037DF"/>
    <w:rsid w:val="00703949"/>
    <w:rsid w:val="00703C2D"/>
    <w:rsid w:val="00703E3B"/>
    <w:rsid w:val="007041F4"/>
    <w:rsid w:val="00704806"/>
    <w:rsid w:val="00704B75"/>
    <w:rsid w:val="00704C56"/>
    <w:rsid w:val="00704C9D"/>
    <w:rsid w:val="00704D3E"/>
    <w:rsid w:val="00705129"/>
    <w:rsid w:val="00705193"/>
    <w:rsid w:val="0070568E"/>
    <w:rsid w:val="007059D2"/>
    <w:rsid w:val="00705ADB"/>
    <w:rsid w:val="00705CAB"/>
    <w:rsid w:val="00705E77"/>
    <w:rsid w:val="007067BB"/>
    <w:rsid w:val="00706A55"/>
    <w:rsid w:val="00706EA9"/>
    <w:rsid w:val="0070717E"/>
    <w:rsid w:val="007071C6"/>
    <w:rsid w:val="007077CE"/>
    <w:rsid w:val="00707955"/>
    <w:rsid w:val="0070796A"/>
    <w:rsid w:val="00707AFD"/>
    <w:rsid w:val="00707B61"/>
    <w:rsid w:val="00707C70"/>
    <w:rsid w:val="007105EC"/>
    <w:rsid w:val="00710840"/>
    <w:rsid w:val="00710C9C"/>
    <w:rsid w:val="00710CB6"/>
    <w:rsid w:val="007110E6"/>
    <w:rsid w:val="007112AA"/>
    <w:rsid w:val="00711B98"/>
    <w:rsid w:val="00712447"/>
    <w:rsid w:val="007127E7"/>
    <w:rsid w:val="007130CF"/>
    <w:rsid w:val="0071372A"/>
    <w:rsid w:val="00713C30"/>
    <w:rsid w:val="007140A1"/>
    <w:rsid w:val="00714D47"/>
    <w:rsid w:val="00715111"/>
    <w:rsid w:val="00715284"/>
    <w:rsid w:val="0071544E"/>
    <w:rsid w:val="007154BB"/>
    <w:rsid w:val="00715AD5"/>
    <w:rsid w:val="00715B57"/>
    <w:rsid w:val="00715E6D"/>
    <w:rsid w:val="00716201"/>
    <w:rsid w:val="00716344"/>
    <w:rsid w:val="00716435"/>
    <w:rsid w:val="0071648B"/>
    <w:rsid w:val="0071667E"/>
    <w:rsid w:val="00716DD6"/>
    <w:rsid w:val="00717450"/>
    <w:rsid w:val="00717790"/>
    <w:rsid w:val="00717BEB"/>
    <w:rsid w:val="00717DB9"/>
    <w:rsid w:val="00717DD7"/>
    <w:rsid w:val="00720AAE"/>
    <w:rsid w:val="00720C6C"/>
    <w:rsid w:val="00720D0B"/>
    <w:rsid w:val="00721080"/>
    <w:rsid w:val="00721F4B"/>
    <w:rsid w:val="0072237E"/>
    <w:rsid w:val="007223CE"/>
    <w:rsid w:val="00722500"/>
    <w:rsid w:val="00722852"/>
    <w:rsid w:val="00722885"/>
    <w:rsid w:val="00722912"/>
    <w:rsid w:val="00722A74"/>
    <w:rsid w:val="00723098"/>
    <w:rsid w:val="007230EB"/>
    <w:rsid w:val="007231CC"/>
    <w:rsid w:val="007232E0"/>
    <w:rsid w:val="007233CE"/>
    <w:rsid w:val="00723607"/>
    <w:rsid w:val="00723B93"/>
    <w:rsid w:val="00723DD8"/>
    <w:rsid w:val="00723FAB"/>
    <w:rsid w:val="00724175"/>
    <w:rsid w:val="007241D9"/>
    <w:rsid w:val="00724A19"/>
    <w:rsid w:val="00724F32"/>
    <w:rsid w:val="00724FEB"/>
    <w:rsid w:val="007253FB"/>
    <w:rsid w:val="007257EB"/>
    <w:rsid w:val="00725B0D"/>
    <w:rsid w:val="00725B87"/>
    <w:rsid w:val="00725E84"/>
    <w:rsid w:val="00726374"/>
    <w:rsid w:val="007269A2"/>
    <w:rsid w:val="007274A1"/>
    <w:rsid w:val="007277A6"/>
    <w:rsid w:val="00727FC3"/>
    <w:rsid w:val="00730373"/>
    <w:rsid w:val="00730591"/>
    <w:rsid w:val="00730F97"/>
    <w:rsid w:val="007310BF"/>
    <w:rsid w:val="007311D5"/>
    <w:rsid w:val="00731356"/>
    <w:rsid w:val="0073136A"/>
    <w:rsid w:val="007317CC"/>
    <w:rsid w:val="00731A03"/>
    <w:rsid w:val="00731C11"/>
    <w:rsid w:val="00731E6B"/>
    <w:rsid w:val="007321CF"/>
    <w:rsid w:val="007322B9"/>
    <w:rsid w:val="007323E2"/>
    <w:rsid w:val="00732594"/>
    <w:rsid w:val="00732BD9"/>
    <w:rsid w:val="00732C79"/>
    <w:rsid w:val="00732DD7"/>
    <w:rsid w:val="00732FB0"/>
    <w:rsid w:val="0073309B"/>
    <w:rsid w:val="0073325C"/>
    <w:rsid w:val="00733261"/>
    <w:rsid w:val="007333FE"/>
    <w:rsid w:val="00733461"/>
    <w:rsid w:val="00733707"/>
    <w:rsid w:val="007339BA"/>
    <w:rsid w:val="00733C85"/>
    <w:rsid w:val="00734001"/>
    <w:rsid w:val="007341B9"/>
    <w:rsid w:val="007341BE"/>
    <w:rsid w:val="0073433B"/>
    <w:rsid w:val="00734782"/>
    <w:rsid w:val="007348F3"/>
    <w:rsid w:val="00734BE4"/>
    <w:rsid w:val="00734CD5"/>
    <w:rsid w:val="00734EA6"/>
    <w:rsid w:val="00734FB1"/>
    <w:rsid w:val="00735368"/>
    <w:rsid w:val="00735736"/>
    <w:rsid w:val="00735D04"/>
    <w:rsid w:val="00735D15"/>
    <w:rsid w:val="0073619B"/>
    <w:rsid w:val="0073641A"/>
    <w:rsid w:val="00736520"/>
    <w:rsid w:val="00736981"/>
    <w:rsid w:val="00736A55"/>
    <w:rsid w:val="00736AC2"/>
    <w:rsid w:val="00737153"/>
    <w:rsid w:val="00737356"/>
    <w:rsid w:val="00737540"/>
    <w:rsid w:val="00737674"/>
    <w:rsid w:val="00737717"/>
    <w:rsid w:val="00737DEE"/>
    <w:rsid w:val="00737DF9"/>
    <w:rsid w:val="00740000"/>
    <w:rsid w:val="007403A2"/>
    <w:rsid w:val="007408FE"/>
    <w:rsid w:val="00740A26"/>
    <w:rsid w:val="00740C95"/>
    <w:rsid w:val="00740D30"/>
    <w:rsid w:val="00741141"/>
    <w:rsid w:val="007412CC"/>
    <w:rsid w:val="0074144D"/>
    <w:rsid w:val="00741991"/>
    <w:rsid w:val="00741A1B"/>
    <w:rsid w:val="00741B77"/>
    <w:rsid w:val="00741B7D"/>
    <w:rsid w:val="00741E77"/>
    <w:rsid w:val="00741EEF"/>
    <w:rsid w:val="0074213F"/>
    <w:rsid w:val="007421F3"/>
    <w:rsid w:val="0074231F"/>
    <w:rsid w:val="0074237F"/>
    <w:rsid w:val="007424BC"/>
    <w:rsid w:val="00742C33"/>
    <w:rsid w:val="00742D14"/>
    <w:rsid w:val="00742E96"/>
    <w:rsid w:val="007430A5"/>
    <w:rsid w:val="0074372E"/>
    <w:rsid w:val="007438DF"/>
    <w:rsid w:val="00743B66"/>
    <w:rsid w:val="00743EED"/>
    <w:rsid w:val="00743FC0"/>
    <w:rsid w:val="007443CD"/>
    <w:rsid w:val="00744765"/>
    <w:rsid w:val="00744BE4"/>
    <w:rsid w:val="00744E23"/>
    <w:rsid w:val="007450C1"/>
    <w:rsid w:val="0074563F"/>
    <w:rsid w:val="007459E3"/>
    <w:rsid w:val="00745CEE"/>
    <w:rsid w:val="0074638B"/>
    <w:rsid w:val="00746458"/>
    <w:rsid w:val="00746872"/>
    <w:rsid w:val="007468B9"/>
    <w:rsid w:val="00746B0B"/>
    <w:rsid w:val="00746E18"/>
    <w:rsid w:val="00746E2E"/>
    <w:rsid w:val="00747068"/>
    <w:rsid w:val="0074712E"/>
    <w:rsid w:val="007473C1"/>
    <w:rsid w:val="007473E4"/>
    <w:rsid w:val="0074789E"/>
    <w:rsid w:val="00747A42"/>
    <w:rsid w:val="00747AE4"/>
    <w:rsid w:val="00747DCB"/>
    <w:rsid w:val="00747F35"/>
    <w:rsid w:val="00751002"/>
    <w:rsid w:val="007514BF"/>
    <w:rsid w:val="0075190C"/>
    <w:rsid w:val="0075192A"/>
    <w:rsid w:val="00751CE7"/>
    <w:rsid w:val="00751F29"/>
    <w:rsid w:val="00752054"/>
    <w:rsid w:val="007521A8"/>
    <w:rsid w:val="007523E3"/>
    <w:rsid w:val="00752882"/>
    <w:rsid w:val="007529A8"/>
    <w:rsid w:val="00752ABF"/>
    <w:rsid w:val="00752BCA"/>
    <w:rsid w:val="00752F8B"/>
    <w:rsid w:val="00753489"/>
    <w:rsid w:val="007535B9"/>
    <w:rsid w:val="0075371D"/>
    <w:rsid w:val="00753907"/>
    <w:rsid w:val="007539E1"/>
    <w:rsid w:val="00753CF2"/>
    <w:rsid w:val="0075435B"/>
    <w:rsid w:val="007544B6"/>
    <w:rsid w:val="007544F1"/>
    <w:rsid w:val="00754B37"/>
    <w:rsid w:val="00754CE7"/>
    <w:rsid w:val="007550B4"/>
    <w:rsid w:val="00755AD6"/>
    <w:rsid w:val="00755F81"/>
    <w:rsid w:val="00756884"/>
    <w:rsid w:val="007568F4"/>
    <w:rsid w:val="00756A1F"/>
    <w:rsid w:val="00756B70"/>
    <w:rsid w:val="00757015"/>
    <w:rsid w:val="00757174"/>
    <w:rsid w:val="00757D3F"/>
    <w:rsid w:val="00760366"/>
    <w:rsid w:val="0076052D"/>
    <w:rsid w:val="00760779"/>
    <w:rsid w:val="00760A01"/>
    <w:rsid w:val="00760A62"/>
    <w:rsid w:val="00760C0A"/>
    <w:rsid w:val="00761126"/>
    <w:rsid w:val="007618BD"/>
    <w:rsid w:val="00761AC6"/>
    <w:rsid w:val="00761BF0"/>
    <w:rsid w:val="00762592"/>
    <w:rsid w:val="007626BA"/>
    <w:rsid w:val="00762833"/>
    <w:rsid w:val="00762A0C"/>
    <w:rsid w:val="00762A8A"/>
    <w:rsid w:val="00762FDD"/>
    <w:rsid w:val="007634C5"/>
    <w:rsid w:val="007634DB"/>
    <w:rsid w:val="0076352E"/>
    <w:rsid w:val="00763667"/>
    <w:rsid w:val="0076380A"/>
    <w:rsid w:val="00763875"/>
    <w:rsid w:val="00763E11"/>
    <w:rsid w:val="00764019"/>
    <w:rsid w:val="007642F8"/>
    <w:rsid w:val="0076467F"/>
    <w:rsid w:val="007646ED"/>
    <w:rsid w:val="00764725"/>
    <w:rsid w:val="00764CD0"/>
    <w:rsid w:val="007653B9"/>
    <w:rsid w:val="007654F0"/>
    <w:rsid w:val="00765D1B"/>
    <w:rsid w:val="00765D21"/>
    <w:rsid w:val="00765DE8"/>
    <w:rsid w:val="0076646D"/>
    <w:rsid w:val="007665D6"/>
    <w:rsid w:val="007666EA"/>
    <w:rsid w:val="0076716C"/>
    <w:rsid w:val="00767253"/>
    <w:rsid w:val="00767256"/>
    <w:rsid w:val="00767830"/>
    <w:rsid w:val="00767E28"/>
    <w:rsid w:val="0077008B"/>
    <w:rsid w:val="007700CF"/>
    <w:rsid w:val="007706C3"/>
    <w:rsid w:val="007709EE"/>
    <w:rsid w:val="00770C3A"/>
    <w:rsid w:val="00770E68"/>
    <w:rsid w:val="00770E75"/>
    <w:rsid w:val="00771151"/>
    <w:rsid w:val="0077118E"/>
    <w:rsid w:val="00771339"/>
    <w:rsid w:val="00771418"/>
    <w:rsid w:val="0077146C"/>
    <w:rsid w:val="007718B5"/>
    <w:rsid w:val="00771A05"/>
    <w:rsid w:val="00771A8D"/>
    <w:rsid w:val="00771D90"/>
    <w:rsid w:val="00772523"/>
    <w:rsid w:val="007725B3"/>
    <w:rsid w:val="007726E3"/>
    <w:rsid w:val="0077291E"/>
    <w:rsid w:val="00772A31"/>
    <w:rsid w:val="00772AA6"/>
    <w:rsid w:val="00772ABD"/>
    <w:rsid w:val="007733FF"/>
    <w:rsid w:val="007738C9"/>
    <w:rsid w:val="0077393F"/>
    <w:rsid w:val="00773C53"/>
    <w:rsid w:val="00774309"/>
    <w:rsid w:val="00774542"/>
    <w:rsid w:val="00774637"/>
    <w:rsid w:val="007746EF"/>
    <w:rsid w:val="0077494E"/>
    <w:rsid w:val="00774BB9"/>
    <w:rsid w:val="00774D53"/>
    <w:rsid w:val="00774E33"/>
    <w:rsid w:val="00774EE1"/>
    <w:rsid w:val="00774F8A"/>
    <w:rsid w:val="007750E1"/>
    <w:rsid w:val="0077511B"/>
    <w:rsid w:val="00775188"/>
    <w:rsid w:val="00775598"/>
    <w:rsid w:val="00775679"/>
    <w:rsid w:val="00775706"/>
    <w:rsid w:val="00775958"/>
    <w:rsid w:val="00775BE3"/>
    <w:rsid w:val="00775CE4"/>
    <w:rsid w:val="00775D23"/>
    <w:rsid w:val="00775F4D"/>
    <w:rsid w:val="00776187"/>
    <w:rsid w:val="00776723"/>
    <w:rsid w:val="00776964"/>
    <w:rsid w:val="00776A7B"/>
    <w:rsid w:val="00776AF4"/>
    <w:rsid w:val="00776B0A"/>
    <w:rsid w:val="00777199"/>
    <w:rsid w:val="007774D4"/>
    <w:rsid w:val="007775AF"/>
    <w:rsid w:val="0077787C"/>
    <w:rsid w:val="0077795C"/>
    <w:rsid w:val="00777B99"/>
    <w:rsid w:val="0078081F"/>
    <w:rsid w:val="007809D4"/>
    <w:rsid w:val="00780CF4"/>
    <w:rsid w:val="00781163"/>
    <w:rsid w:val="007819D3"/>
    <w:rsid w:val="00781BD4"/>
    <w:rsid w:val="00782362"/>
    <w:rsid w:val="0078265E"/>
    <w:rsid w:val="00782796"/>
    <w:rsid w:val="0078284F"/>
    <w:rsid w:val="00782B08"/>
    <w:rsid w:val="00782DB9"/>
    <w:rsid w:val="00783129"/>
    <w:rsid w:val="007835C1"/>
    <w:rsid w:val="00783624"/>
    <w:rsid w:val="00783A02"/>
    <w:rsid w:val="00783E23"/>
    <w:rsid w:val="00784947"/>
    <w:rsid w:val="007849D6"/>
    <w:rsid w:val="00784DAD"/>
    <w:rsid w:val="00784F22"/>
    <w:rsid w:val="00785282"/>
    <w:rsid w:val="00785A9D"/>
    <w:rsid w:val="007860F6"/>
    <w:rsid w:val="00786447"/>
    <w:rsid w:val="00786793"/>
    <w:rsid w:val="00786941"/>
    <w:rsid w:val="00786D77"/>
    <w:rsid w:val="00786DCB"/>
    <w:rsid w:val="00786F18"/>
    <w:rsid w:val="00787218"/>
    <w:rsid w:val="0078798D"/>
    <w:rsid w:val="00787A75"/>
    <w:rsid w:val="0079018C"/>
    <w:rsid w:val="007901D9"/>
    <w:rsid w:val="007902FA"/>
    <w:rsid w:val="00790399"/>
    <w:rsid w:val="00790444"/>
    <w:rsid w:val="007904A9"/>
    <w:rsid w:val="00790581"/>
    <w:rsid w:val="00790DB2"/>
    <w:rsid w:val="00790DEA"/>
    <w:rsid w:val="0079105E"/>
    <w:rsid w:val="0079109D"/>
    <w:rsid w:val="00791249"/>
    <w:rsid w:val="0079140C"/>
    <w:rsid w:val="0079165E"/>
    <w:rsid w:val="007919F6"/>
    <w:rsid w:val="00791C07"/>
    <w:rsid w:val="00791DE7"/>
    <w:rsid w:val="0079226A"/>
    <w:rsid w:val="00792641"/>
    <w:rsid w:val="00792908"/>
    <w:rsid w:val="00792970"/>
    <w:rsid w:val="00792D5A"/>
    <w:rsid w:val="00793038"/>
    <w:rsid w:val="00793286"/>
    <w:rsid w:val="0079351F"/>
    <w:rsid w:val="0079354B"/>
    <w:rsid w:val="00793C6E"/>
    <w:rsid w:val="00793F01"/>
    <w:rsid w:val="007942E0"/>
    <w:rsid w:val="00794701"/>
    <w:rsid w:val="00795196"/>
    <w:rsid w:val="00795504"/>
    <w:rsid w:val="0079552A"/>
    <w:rsid w:val="007959A8"/>
    <w:rsid w:val="007960DC"/>
    <w:rsid w:val="007965B3"/>
    <w:rsid w:val="00796E92"/>
    <w:rsid w:val="007974AF"/>
    <w:rsid w:val="007977C6"/>
    <w:rsid w:val="007978B6"/>
    <w:rsid w:val="00797F7D"/>
    <w:rsid w:val="007A0037"/>
    <w:rsid w:val="007A0202"/>
    <w:rsid w:val="007A0AC8"/>
    <w:rsid w:val="007A0B68"/>
    <w:rsid w:val="007A0E82"/>
    <w:rsid w:val="007A1990"/>
    <w:rsid w:val="007A1ACB"/>
    <w:rsid w:val="007A2051"/>
    <w:rsid w:val="007A2136"/>
    <w:rsid w:val="007A2530"/>
    <w:rsid w:val="007A2DC1"/>
    <w:rsid w:val="007A2DDE"/>
    <w:rsid w:val="007A2E01"/>
    <w:rsid w:val="007A37A8"/>
    <w:rsid w:val="007A3933"/>
    <w:rsid w:val="007A3CF8"/>
    <w:rsid w:val="007A3D56"/>
    <w:rsid w:val="007A3FAD"/>
    <w:rsid w:val="007A4940"/>
    <w:rsid w:val="007A4957"/>
    <w:rsid w:val="007A49D8"/>
    <w:rsid w:val="007A49E1"/>
    <w:rsid w:val="007A4E9C"/>
    <w:rsid w:val="007A51B4"/>
    <w:rsid w:val="007A5262"/>
    <w:rsid w:val="007A5E77"/>
    <w:rsid w:val="007A620F"/>
    <w:rsid w:val="007A64F1"/>
    <w:rsid w:val="007A6626"/>
    <w:rsid w:val="007A6C90"/>
    <w:rsid w:val="007A6CDD"/>
    <w:rsid w:val="007A7165"/>
    <w:rsid w:val="007A7D95"/>
    <w:rsid w:val="007A7DFB"/>
    <w:rsid w:val="007B050A"/>
    <w:rsid w:val="007B0A24"/>
    <w:rsid w:val="007B0A33"/>
    <w:rsid w:val="007B0C3B"/>
    <w:rsid w:val="007B0D81"/>
    <w:rsid w:val="007B1018"/>
    <w:rsid w:val="007B1388"/>
    <w:rsid w:val="007B15B3"/>
    <w:rsid w:val="007B1697"/>
    <w:rsid w:val="007B19D1"/>
    <w:rsid w:val="007B1D2D"/>
    <w:rsid w:val="007B2300"/>
    <w:rsid w:val="007B252A"/>
    <w:rsid w:val="007B291E"/>
    <w:rsid w:val="007B357C"/>
    <w:rsid w:val="007B36DB"/>
    <w:rsid w:val="007B371D"/>
    <w:rsid w:val="007B4100"/>
    <w:rsid w:val="007B451B"/>
    <w:rsid w:val="007B4735"/>
    <w:rsid w:val="007B4843"/>
    <w:rsid w:val="007B4AC9"/>
    <w:rsid w:val="007B4E3F"/>
    <w:rsid w:val="007B50A7"/>
    <w:rsid w:val="007B5AB3"/>
    <w:rsid w:val="007B61D3"/>
    <w:rsid w:val="007B6285"/>
    <w:rsid w:val="007B649A"/>
    <w:rsid w:val="007B6957"/>
    <w:rsid w:val="007B6AA2"/>
    <w:rsid w:val="007B6D42"/>
    <w:rsid w:val="007B7132"/>
    <w:rsid w:val="007B72D6"/>
    <w:rsid w:val="007B73D3"/>
    <w:rsid w:val="007B7522"/>
    <w:rsid w:val="007B7A2C"/>
    <w:rsid w:val="007B7BD4"/>
    <w:rsid w:val="007B7EBB"/>
    <w:rsid w:val="007C0038"/>
    <w:rsid w:val="007C03B0"/>
    <w:rsid w:val="007C0525"/>
    <w:rsid w:val="007C08B5"/>
    <w:rsid w:val="007C099B"/>
    <w:rsid w:val="007C0B0D"/>
    <w:rsid w:val="007C1129"/>
    <w:rsid w:val="007C112E"/>
    <w:rsid w:val="007C120F"/>
    <w:rsid w:val="007C1952"/>
    <w:rsid w:val="007C1BF7"/>
    <w:rsid w:val="007C1F89"/>
    <w:rsid w:val="007C212D"/>
    <w:rsid w:val="007C2744"/>
    <w:rsid w:val="007C2855"/>
    <w:rsid w:val="007C2C47"/>
    <w:rsid w:val="007C2DD2"/>
    <w:rsid w:val="007C2F5D"/>
    <w:rsid w:val="007C31A1"/>
    <w:rsid w:val="007C32B8"/>
    <w:rsid w:val="007C351D"/>
    <w:rsid w:val="007C3522"/>
    <w:rsid w:val="007C3F84"/>
    <w:rsid w:val="007C3FCE"/>
    <w:rsid w:val="007C4167"/>
    <w:rsid w:val="007C41C9"/>
    <w:rsid w:val="007C4776"/>
    <w:rsid w:val="007C4779"/>
    <w:rsid w:val="007C478F"/>
    <w:rsid w:val="007C48E3"/>
    <w:rsid w:val="007C499F"/>
    <w:rsid w:val="007C4C5B"/>
    <w:rsid w:val="007C4DCC"/>
    <w:rsid w:val="007C502F"/>
    <w:rsid w:val="007C5072"/>
    <w:rsid w:val="007C5148"/>
    <w:rsid w:val="007C5411"/>
    <w:rsid w:val="007C6189"/>
    <w:rsid w:val="007C64FD"/>
    <w:rsid w:val="007C67CE"/>
    <w:rsid w:val="007C69C4"/>
    <w:rsid w:val="007C6CFE"/>
    <w:rsid w:val="007C7575"/>
    <w:rsid w:val="007C77F4"/>
    <w:rsid w:val="007C7D58"/>
    <w:rsid w:val="007D04F5"/>
    <w:rsid w:val="007D075D"/>
    <w:rsid w:val="007D109B"/>
    <w:rsid w:val="007D146B"/>
    <w:rsid w:val="007D15A3"/>
    <w:rsid w:val="007D1728"/>
    <w:rsid w:val="007D180B"/>
    <w:rsid w:val="007D1929"/>
    <w:rsid w:val="007D1A7A"/>
    <w:rsid w:val="007D1B21"/>
    <w:rsid w:val="007D1CE2"/>
    <w:rsid w:val="007D1D98"/>
    <w:rsid w:val="007D206C"/>
    <w:rsid w:val="007D2534"/>
    <w:rsid w:val="007D2BE8"/>
    <w:rsid w:val="007D311B"/>
    <w:rsid w:val="007D3235"/>
    <w:rsid w:val="007D32CD"/>
    <w:rsid w:val="007D345F"/>
    <w:rsid w:val="007D397E"/>
    <w:rsid w:val="007D3BDB"/>
    <w:rsid w:val="007D3EB1"/>
    <w:rsid w:val="007D3F6D"/>
    <w:rsid w:val="007D3FC6"/>
    <w:rsid w:val="007D4044"/>
    <w:rsid w:val="007D45D7"/>
    <w:rsid w:val="007D4681"/>
    <w:rsid w:val="007D476C"/>
    <w:rsid w:val="007D4ABB"/>
    <w:rsid w:val="007D4CBC"/>
    <w:rsid w:val="007D4CD1"/>
    <w:rsid w:val="007D4E73"/>
    <w:rsid w:val="007D52F6"/>
    <w:rsid w:val="007D54EB"/>
    <w:rsid w:val="007D59E3"/>
    <w:rsid w:val="007D5D09"/>
    <w:rsid w:val="007D5E02"/>
    <w:rsid w:val="007D608C"/>
    <w:rsid w:val="007D6111"/>
    <w:rsid w:val="007D6211"/>
    <w:rsid w:val="007D6304"/>
    <w:rsid w:val="007D6550"/>
    <w:rsid w:val="007D6582"/>
    <w:rsid w:val="007D6870"/>
    <w:rsid w:val="007D68C3"/>
    <w:rsid w:val="007D6A4A"/>
    <w:rsid w:val="007D6D41"/>
    <w:rsid w:val="007D6DAD"/>
    <w:rsid w:val="007D70A2"/>
    <w:rsid w:val="007D7147"/>
    <w:rsid w:val="007D7354"/>
    <w:rsid w:val="007D7453"/>
    <w:rsid w:val="007D7768"/>
    <w:rsid w:val="007D7C4A"/>
    <w:rsid w:val="007E031D"/>
    <w:rsid w:val="007E0384"/>
    <w:rsid w:val="007E0871"/>
    <w:rsid w:val="007E0958"/>
    <w:rsid w:val="007E0D4B"/>
    <w:rsid w:val="007E1018"/>
    <w:rsid w:val="007E18E6"/>
    <w:rsid w:val="007E1DCD"/>
    <w:rsid w:val="007E20E4"/>
    <w:rsid w:val="007E2176"/>
    <w:rsid w:val="007E220A"/>
    <w:rsid w:val="007E2375"/>
    <w:rsid w:val="007E2518"/>
    <w:rsid w:val="007E2FA8"/>
    <w:rsid w:val="007E32C2"/>
    <w:rsid w:val="007E33AD"/>
    <w:rsid w:val="007E3661"/>
    <w:rsid w:val="007E3A2C"/>
    <w:rsid w:val="007E3D38"/>
    <w:rsid w:val="007E3F0F"/>
    <w:rsid w:val="007E3F3E"/>
    <w:rsid w:val="007E45DE"/>
    <w:rsid w:val="007E4C34"/>
    <w:rsid w:val="007E4E35"/>
    <w:rsid w:val="007E5838"/>
    <w:rsid w:val="007E5B35"/>
    <w:rsid w:val="007E5F3C"/>
    <w:rsid w:val="007E65E8"/>
    <w:rsid w:val="007E674B"/>
    <w:rsid w:val="007E6B54"/>
    <w:rsid w:val="007E6D7D"/>
    <w:rsid w:val="007E7047"/>
    <w:rsid w:val="007E7246"/>
    <w:rsid w:val="007E76DC"/>
    <w:rsid w:val="007E797D"/>
    <w:rsid w:val="007E7C5F"/>
    <w:rsid w:val="007F031E"/>
    <w:rsid w:val="007F036E"/>
    <w:rsid w:val="007F0542"/>
    <w:rsid w:val="007F06FD"/>
    <w:rsid w:val="007F0856"/>
    <w:rsid w:val="007F0D27"/>
    <w:rsid w:val="007F0FBA"/>
    <w:rsid w:val="007F10F4"/>
    <w:rsid w:val="007F1410"/>
    <w:rsid w:val="007F2010"/>
    <w:rsid w:val="007F213A"/>
    <w:rsid w:val="007F2226"/>
    <w:rsid w:val="007F2367"/>
    <w:rsid w:val="007F2487"/>
    <w:rsid w:val="007F2507"/>
    <w:rsid w:val="007F2C18"/>
    <w:rsid w:val="007F2CF0"/>
    <w:rsid w:val="007F2F0C"/>
    <w:rsid w:val="007F30A2"/>
    <w:rsid w:val="007F31C0"/>
    <w:rsid w:val="007F3B11"/>
    <w:rsid w:val="007F3DBE"/>
    <w:rsid w:val="007F4171"/>
    <w:rsid w:val="007F47E9"/>
    <w:rsid w:val="007F4D26"/>
    <w:rsid w:val="007F4EF3"/>
    <w:rsid w:val="007F503F"/>
    <w:rsid w:val="007F50E8"/>
    <w:rsid w:val="007F5223"/>
    <w:rsid w:val="007F53F2"/>
    <w:rsid w:val="007F5649"/>
    <w:rsid w:val="007F5D59"/>
    <w:rsid w:val="007F5EE5"/>
    <w:rsid w:val="007F61C7"/>
    <w:rsid w:val="007F638A"/>
    <w:rsid w:val="007F6540"/>
    <w:rsid w:val="007F675A"/>
    <w:rsid w:val="007F6832"/>
    <w:rsid w:val="007F6970"/>
    <w:rsid w:val="007F69A3"/>
    <w:rsid w:val="007F6B6E"/>
    <w:rsid w:val="007F6CFA"/>
    <w:rsid w:val="007F6E01"/>
    <w:rsid w:val="007F6E32"/>
    <w:rsid w:val="007F6F70"/>
    <w:rsid w:val="007F711A"/>
    <w:rsid w:val="007F745E"/>
    <w:rsid w:val="007F754F"/>
    <w:rsid w:val="007F763E"/>
    <w:rsid w:val="007F78ED"/>
    <w:rsid w:val="007F7F59"/>
    <w:rsid w:val="00800041"/>
    <w:rsid w:val="00800251"/>
    <w:rsid w:val="0080070B"/>
    <w:rsid w:val="00800AA0"/>
    <w:rsid w:val="00800CB6"/>
    <w:rsid w:val="00800D91"/>
    <w:rsid w:val="00800E66"/>
    <w:rsid w:val="00800F4E"/>
    <w:rsid w:val="00801234"/>
    <w:rsid w:val="00801267"/>
    <w:rsid w:val="00801771"/>
    <w:rsid w:val="00801CE8"/>
    <w:rsid w:val="00802279"/>
    <w:rsid w:val="008028DA"/>
    <w:rsid w:val="00802C87"/>
    <w:rsid w:val="00802D4E"/>
    <w:rsid w:val="008030F0"/>
    <w:rsid w:val="0080334C"/>
    <w:rsid w:val="00803596"/>
    <w:rsid w:val="008038D3"/>
    <w:rsid w:val="008039EA"/>
    <w:rsid w:val="00803F23"/>
    <w:rsid w:val="0080415A"/>
    <w:rsid w:val="008042CF"/>
    <w:rsid w:val="00804490"/>
    <w:rsid w:val="00804A19"/>
    <w:rsid w:val="00804A98"/>
    <w:rsid w:val="00804AA2"/>
    <w:rsid w:val="00804E9C"/>
    <w:rsid w:val="0080552A"/>
    <w:rsid w:val="008056C0"/>
    <w:rsid w:val="00805795"/>
    <w:rsid w:val="00805932"/>
    <w:rsid w:val="00805D80"/>
    <w:rsid w:val="008060DC"/>
    <w:rsid w:val="008065DA"/>
    <w:rsid w:val="008065E5"/>
    <w:rsid w:val="00806867"/>
    <w:rsid w:val="00806892"/>
    <w:rsid w:val="0080694A"/>
    <w:rsid w:val="00806AAE"/>
    <w:rsid w:val="00806D64"/>
    <w:rsid w:val="008071EB"/>
    <w:rsid w:val="00807A28"/>
    <w:rsid w:val="00807D4B"/>
    <w:rsid w:val="00807FCA"/>
    <w:rsid w:val="00810B83"/>
    <w:rsid w:val="00810FEF"/>
    <w:rsid w:val="00811B53"/>
    <w:rsid w:val="00811FCF"/>
    <w:rsid w:val="00811FFF"/>
    <w:rsid w:val="0081223B"/>
    <w:rsid w:val="008127F0"/>
    <w:rsid w:val="00812835"/>
    <w:rsid w:val="0081290F"/>
    <w:rsid w:val="00812CB2"/>
    <w:rsid w:val="008131AF"/>
    <w:rsid w:val="00813330"/>
    <w:rsid w:val="008137A9"/>
    <w:rsid w:val="00813A57"/>
    <w:rsid w:val="00813D86"/>
    <w:rsid w:val="00813EC4"/>
    <w:rsid w:val="00814239"/>
    <w:rsid w:val="0081438C"/>
    <w:rsid w:val="0081471E"/>
    <w:rsid w:val="00814786"/>
    <w:rsid w:val="00814DB6"/>
    <w:rsid w:val="00814FF0"/>
    <w:rsid w:val="008150C2"/>
    <w:rsid w:val="00815646"/>
    <w:rsid w:val="008156EE"/>
    <w:rsid w:val="008157A1"/>
    <w:rsid w:val="00815B65"/>
    <w:rsid w:val="00815C70"/>
    <w:rsid w:val="00815CB7"/>
    <w:rsid w:val="00815E48"/>
    <w:rsid w:val="00815E66"/>
    <w:rsid w:val="0081617E"/>
    <w:rsid w:val="008163A6"/>
    <w:rsid w:val="008169C2"/>
    <w:rsid w:val="00816F47"/>
    <w:rsid w:val="00817539"/>
    <w:rsid w:val="0081784A"/>
    <w:rsid w:val="00817858"/>
    <w:rsid w:val="00820B7F"/>
    <w:rsid w:val="00820BE7"/>
    <w:rsid w:val="00820E13"/>
    <w:rsid w:val="0082100F"/>
    <w:rsid w:val="00821701"/>
    <w:rsid w:val="0082185E"/>
    <w:rsid w:val="00821A69"/>
    <w:rsid w:val="00821D34"/>
    <w:rsid w:val="00821E88"/>
    <w:rsid w:val="00822474"/>
    <w:rsid w:val="00822A7B"/>
    <w:rsid w:val="008233F1"/>
    <w:rsid w:val="0082344F"/>
    <w:rsid w:val="00823E86"/>
    <w:rsid w:val="00823F26"/>
    <w:rsid w:val="00823FCF"/>
    <w:rsid w:val="008249B4"/>
    <w:rsid w:val="00824C0E"/>
    <w:rsid w:val="008251F7"/>
    <w:rsid w:val="00825898"/>
    <w:rsid w:val="00826035"/>
    <w:rsid w:val="008261A0"/>
    <w:rsid w:val="00826288"/>
    <w:rsid w:val="0082645A"/>
    <w:rsid w:val="008267C2"/>
    <w:rsid w:val="00826C56"/>
    <w:rsid w:val="0082710C"/>
    <w:rsid w:val="008271DC"/>
    <w:rsid w:val="00827464"/>
    <w:rsid w:val="0082756B"/>
    <w:rsid w:val="00827CF5"/>
    <w:rsid w:val="00827DCD"/>
    <w:rsid w:val="0083021D"/>
    <w:rsid w:val="00830292"/>
    <w:rsid w:val="00830573"/>
    <w:rsid w:val="008308D5"/>
    <w:rsid w:val="00830A50"/>
    <w:rsid w:val="00830B5E"/>
    <w:rsid w:val="008314CF"/>
    <w:rsid w:val="00831AFF"/>
    <w:rsid w:val="00831F88"/>
    <w:rsid w:val="0083221C"/>
    <w:rsid w:val="008326CA"/>
    <w:rsid w:val="00832862"/>
    <w:rsid w:val="00832C0E"/>
    <w:rsid w:val="00832D14"/>
    <w:rsid w:val="00833B77"/>
    <w:rsid w:val="00833BC0"/>
    <w:rsid w:val="00833E03"/>
    <w:rsid w:val="00833F2F"/>
    <w:rsid w:val="008342EC"/>
    <w:rsid w:val="00834655"/>
    <w:rsid w:val="008346BE"/>
    <w:rsid w:val="00834779"/>
    <w:rsid w:val="0083478E"/>
    <w:rsid w:val="008347F5"/>
    <w:rsid w:val="008349F5"/>
    <w:rsid w:val="00834B4F"/>
    <w:rsid w:val="0083500B"/>
    <w:rsid w:val="00835365"/>
    <w:rsid w:val="008356C7"/>
    <w:rsid w:val="00835752"/>
    <w:rsid w:val="00835E95"/>
    <w:rsid w:val="00835F96"/>
    <w:rsid w:val="00837074"/>
    <w:rsid w:val="00837430"/>
    <w:rsid w:val="008374A2"/>
    <w:rsid w:val="00837798"/>
    <w:rsid w:val="008378F5"/>
    <w:rsid w:val="00840506"/>
    <w:rsid w:val="0084078C"/>
    <w:rsid w:val="008407E6"/>
    <w:rsid w:val="00840D73"/>
    <w:rsid w:val="00841312"/>
    <w:rsid w:val="008413B9"/>
    <w:rsid w:val="00841CFD"/>
    <w:rsid w:val="00841E54"/>
    <w:rsid w:val="00842400"/>
    <w:rsid w:val="008428BF"/>
    <w:rsid w:val="0084293F"/>
    <w:rsid w:val="008429A5"/>
    <w:rsid w:val="008429B9"/>
    <w:rsid w:val="00842A45"/>
    <w:rsid w:val="00842B32"/>
    <w:rsid w:val="00842CB7"/>
    <w:rsid w:val="00843163"/>
    <w:rsid w:val="008436B3"/>
    <w:rsid w:val="00843AD3"/>
    <w:rsid w:val="00843B2D"/>
    <w:rsid w:val="00843CC9"/>
    <w:rsid w:val="00843E3B"/>
    <w:rsid w:val="00843F10"/>
    <w:rsid w:val="0084450F"/>
    <w:rsid w:val="00844E4D"/>
    <w:rsid w:val="00844ED4"/>
    <w:rsid w:val="00844EE3"/>
    <w:rsid w:val="00844F5F"/>
    <w:rsid w:val="0084505E"/>
    <w:rsid w:val="00845069"/>
    <w:rsid w:val="00845990"/>
    <w:rsid w:val="00845B20"/>
    <w:rsid w:val="008465C4"/>
    <w:rsid w:val="00846654"/>
    <w:rsid w:val="008466CB"/>
    <w:rsid w:val="00846EE5"/>
    <w:rsid w:val="00847174"/>
    <w:rsid w:val="0084719A"/>
    <w:rsid w:val="0084764B"/>
    <w:rsid w:val="00847D1F"/>
    <w:rsid w:val="00847E9D"/>
    <w:rsid w:val="00847F61"/>
    <w:rsid w:val="008506E3"/>
    <w:rsid w:val="0085081F"/>
    <w:rsid w:val="00850ED1"/>
    <w:rsid w:val="0085110E"/>
    <w:rsid w:val="00851204"/>
    <w:rsid w:val="00851BBC"/>
    <w:rsid w:val="00851C86"/>
    <w:rsid w:val="00852123"/>
    <w:rsid w:val="008523AE"/>
    <w:rsid w:val="00852704"/>
    <w:rsid w:val="00852A0B"/>
    <w:rsid w:val="00852DC8"/>
    <w:rsid w:val="00853570"/>
    <w:rsid w:val="00853F25"/>
    <w:rsid w:val="0085443D"/>
    <w:rsid w:val="0085456A"/>
    <w:rsid w:val="0085475E"/>
    <w:rsid w:val="00855596"/>
    <w:rsid w:val="00855AF9"/>
    <w:rsid w:val="00855FDA"/>
    <w:rsid w:val="0085644B"/>
    <w:rsid w:val="0085684F"/>
    <w:rsid w:val="00856A70"/>
    <w:rsid w:val="0085709A"/>
    <w:rsid w:val="00857648"/>
    <w:rsid w:val="00857787"/>
    <w:rsid w:val="00857A74"/>
    <w:rsid w:val="00857D86"/>
    <w:rsid w:val="008602B5"/>
    <w:rsid w:val="00860626"/>
    <w:rsid w:val="008606FB"/>
    <w:rsid w:val="0086074E"/>
    <w:rsid w:val="00860863"/>
    <w:rsid w:val="00860E39"/>
    <w:rsid w:val="0086125A"/>
    <w:rsid w:val="0086129D"/>
    <w:rsid w:val="008618A9"/>
    <w:rsid w:val="008618BD"/>
    <w:rsid w:val="00861AB8"/>
    <w:rsid w:val="00861AF2"/>
    <w:rsid w:val="00861B3D"/>
    <w:rsid w:val="00861F8C"/>
    <w:rsid w:val="00862433"/>
    <w:rsid w:val="00862499"/>
    <w:rsid w:val="00862C56"/>
    <w:rsid w:val="00862E76"/>
    <w:rsid w:val="00862E85"/>
    <w:rsid w:val="00863076"/>
    <w:rsid w:val="008634A2"/>
    <w:rsid w:val="008635C7"/>
    <w:rsid w:val="0086391D"/>
    <w:rsid w:val="00864868"/>
    <w:rsid w:val="008649E8"/>
    <w:rsid w:val="008653C7"/>
    <w:rsid w:val="00865554"/>
    <w:rsid w:val="00865653"/>
    <w:rsid w:val="0086574D"/>
    <w:rsid w:val="00865B3E"/>
    <w:rsid w:val="00865EB5"/>
    <w:rsid w:val="00865EBD"/>
    <w:rsid w:val="008660A4"/>
    <w:rsid w:val="008660EC"/>
    <w:rsid w:val="00866233"/>
    <w:rsid w:val="0086683E"/>
    <w:rsid w:val="00866DF4"/>
    <w:rsid w:val="00866E1D"/>
    <w:rsid w:val="00866F76"/>
    <w:rsid w:val="00867061"/>
    <w:rsid w:val="00867496"/>
    <w:rsid w:val="008674A2"/>
    <w:rsid w:val="0086756B"/>
    <w:rsid w:val="0086760B"/>
    <w:rsid w:val="0086771F"/>
    <w:rsid w:val="00867A13"/>
    <w:rsid w:val="00870213"/>
    <w:rsid w:val="00870247"/>
    <w:rsid w:val="008702BB"/>
    <w:rsid w:val="00870615"/>
    <w:rsid w:val="00870B4B"/>
    <w:rsid w:val="00870E10"/>
    <w:rsid w:val="00870F3F"/>
    <w:rsid w:val="00870F75"/>
    <w:rsid w:val="00871028"/>
    <w:rsid w:val="0087159E"/>
    <w:rsid w:val="0087160D"/>
    <w:rsid w:val="00871B19"/>
    <w:rsid w:val="00871E64"/>
    <w:rsid w:val="0087209C"/>
    <w:rsid w:val="00872345"/>
    <w:rsid w:val="00872392"/>
    <w:rsid w:val="008723FD"/>
    <w:rsid w:val="00872467"/>
    <w:rsid w:val="008725D3"/>
    <w:rsid w:val="008727AA"/>
    <w:rsid w:val="00872917"/>
    <w:rsid w:val="00872B11"/>
    <w:rsid w:val="00872BE6"/>
    <w:rsid w:val="00872C86"/>
    <w:rsid w:val="008732FF"/>
    <w:rsid w:val="00873595"/>
    <w:rsid w:val="00873769"/>
    <w:rsid w:val="0087384B"/>
    <w:rsid w:val="00873ABB"/>
    <w:rsid w:val="00874295"/>
    <w:rsid w:val="0087450B"/>
    <w:rsid w:val="00874524"/>
    <w:rsid w:val="008746FB"/>
    <w:rsid w:val="00874AC5"/>
    <w:rsid w:val="00874B5F"/>
    <w:rsid w:val="00874B98"/>
    <w:rsid w:val="00874D2C"/>
    <w:rsid w:val="00875264"/>
    <w:rsid w:val="0087564C"/>
    <w:rsid w:val="00875998"/>
    <w:rsid w:val="00875DB2"/>
    <w:rsid w:val="00875DB3"/>
    <w:rsid w:val="00876399"/>
    <w:rsid w:val="00876515"/>
    <w:rsid w:val="0087690C"/>
    <w:rsid w:val="00876BCA"/>
    <w:rsid w:val="0087701A"/>
    <w:rsid w:val="008773A1"/>
    <w:rsid w:val="00877760"/>
    <w:rsid w:val="0087789C"/>
    <w:rsid w:val="00877B94"/>
    <w:rsid w:val="00877BC7"/>
    <w:rsid w:val="0088032C"/>
    <w:rsid w:val="008805BC"/>
    <w:rsid w:val="00880878"/>
    <w:rsid w:val="00880B3C"/>
    <w:rsid w:val="00881132"/>
    <w:rsid w:val="008817A8"/>
    <w:rsid w:val="00881A2F"/>
    <w:rsid w:val="00882148"/>
    <w:rsid w:val="00882283"/>
    <w:rsid w:val="008822D1"/>
    <w:rsid w:val="00882761"/>
    <w:rsid w:val="00882782"/>
    <w:rsid w:val="00882C02"/>
    <w:rsid w:val="008835CF"/>
    <w:rsid w:val="00883665"/>
    <w:rsid w:val="00883A5C"/>
    <w:rsid w:val="00883E8F"/>
    <w:rsid w:val="008841E0"/>
    <w:rsid w:val="0088497D"/>
    <w:rsid w:val="00884C64"/>
    <w:rsid w:val="00884D45"/>
    <w:rsid w:val="008850B4"/>
    <w:rsid w:val="00885169"/>
    <w:rsid w:val="008851FF"/>
    <w:rsid w:val="0088533C"/>
    <w:rsid w:val="00885555"/>
    <w:rsid w:val="00885C46"/>
    <w:rsid w:val="00885F8E"/>
    <w:rsid w:val="00886124"/>
    <w:rsid w:val="0088623E"/>
    <w:rsid w:val="008862F0"/>
    <w:rsid w:val="008863CA"/>
    <w:rsid w:val="00886D2A"/>
    <w:rsid w:val="008874FD"/>
    <w:rsid w:val="00887841"/>
    <w:rsid w:val="00887C83"/>
    <w:rsid w:val="00887CDA"/>
    <w:rsid w:val="00887FFD"/>
    <w:rsid w:val="0089042D"/>
    <w:rsid w:val="00890ACE"/>
    <w:rsid w:val="00891193"/>
    <w:rsid w:val="008911CA"/>
    <w:rsid w:val="00891B06"/>
    <w:rsid w:val="00891CBA"/>
    <w:rsid w:val="00891DB2"/>
    <w:rsid w:val="0089205B"/>
    <w:rsid w:val="00892158"/>
    <w:rsid w:val="0089230B"/>
    <w:rsid w:val="008924AB"/>
    <w:rsid w:val="00892556"/>
    <w:rsid w:val="00892949"/>
    <w:rsid w:val="00892D8A"/>
    <w:rsid w:val="0089364F"/>
    <w:rsid w:val="00893D69"/>
    <w:rsid w:val="00894229"/>
    <w:rsid w:val="008943B9"/>
    <w:rsid w:val="00894464"/>
    <w:rsid w:val="00894499"/>
    <w:rsid w:val="008946D2"/>
    <w:rsid w:val="0089485C"/>
    <w:rsid w:val="00894AD9"/>
    <w:rsid w:val="00894C34"/>
    <w:rsid w:val="00894F8C"/>
    <w:rsid w:val="00895119"/>
    <w:rsid w:val="008957D5"/>
    <w:rsid w:val="008957FF"/>
    <w:rsid w:val="00895AAB"/>
    <w:rsid w:val="00895B20"/>
    <w:rsid w:val="00895D6D"/>
    <w:rsid w:val="00895FA8"/>
    <w:rsid w:val="00896258"/>
    <w:rsid w:val="00896529"/>
    <w:rsid w:val="008966A5"/>
    <w:rsid w:val="00896732"/>
    <w:rsid w:val="0089737E"/>
    <w:rsid w:val="00897429"/>
    <w:rsid w:val="00897459"/>
    <w:rsid w:val="0089770B"/>
    <w:rsid w:val="0089773D"/>
    <w:rsid w:val="00897826"/>
    <w:rsid w:val="008978D4"/>
    <w:rsid w:val="00897CD2"/>
    <w:rsid w:val="008A0115"/>
    <w:rsid w:val="008A04F5"/>
    <w:rsid w:val="008A07AB"/>
    <w:rsid w:val="008A0C08"/>
    <w:rsid w:val="008A0C2A"/>
    <w:rsid w:val="008A1382"/>
    <w:rsid w:val="008A19EB"/>
    <w:rsid w:val="008A1A70"/>
    <w:rsid w:val="008A1E23"/>
    <w:rsid w:val="008A1F32"/>
    <w:rsid w:val="008A20AB"/>
    <w:rsid w:val="008A21F7"/>
    <w:rsid w:val="008A2313"/>
    <w:rsid w:val="008A2766"/>
    <w:rsid w:val="008A29D2"/>
    <w:rsid w:val="008A2B17"/>
    <w:rsid w:val="008A2B68"/>
    <w:rsid w:val="008A2F0D"/>
    <w:rsid w:val="008A317E"/>
    <w:rsid w:val="008A35B3"/>
    <w:rsid w:val="008A364D"/>
    <w:rsid w:val="008A3719"/>
    <w:rsid w:val="008A3915"/>
    <w:rsid w:val="008A4201"/>
    <w:rsid w:val="008A42F7"/>
    <w:rsid w:val="008A4324"/>
    <w:rsid w:val="008A4758"/>
    <w:rsid w:val="008A48A9"/>
    <w:rsid w:val="008A4AD8"/>
    <w:rsid w:val="008A4B67"/>
    <w:rsid w:val="008A4BA1"/>
    <w:rsid w:val="008A4BC0"/>
    <w:rsid w:val="008A4E58"/>
    <w:rsid w:val="008A5184"/>
    <w:rsid w:val="008A533B"/>
    <w:rsid w:val="008A5782"/>
    <w:rsid w:val="008A5F11"/>
    <w:rsid w:val="008A5F31"/>
    <w:rsid w:val="008A613B"/>
    <w:rsid w:val="008A617D"/>
    <w:rsid w:val="008A6E0E"/>
    <w:rsid w:val="008A77BA"/>
    <w:rsid w:val="008A7AEB"/>
    <w:rsid w:val="008A7B5B"/>
    <w:rsid w:val="008A7B72"/>
    <w:rsid w:val="008A7C6A"/>
    <w:rsid w:val="008B0030"/>
    <w:rsid w:val="008B025A"/>
    <w:rsid w:val="008B0865"/>
    <w:rsid w:val="008B0C84"/>
    <w:rsid w:val="008B10F1"/>
    <w:rsid w:val="008B1132"/>
    <w:rsid w:val="008B15D3"/>
    <w:rsid w:val="008B1A49"/>
    <w:rsid w:val="008B1E4F"/>
    <w:rsid w:val="008B202F"/>
    <w:rsid w:val="008B20F2"/>
    <w:rsid w:val="008B218A"/>
    <w:rsid w:val="008B21EA"/>
    <w:rsid w:val="008B27F5"/>
    <w:rsid w:val="008B28DF"/>
    <w:rsid w:val="008B2938"/>
    <w:rsid w:val="008B294F"/>
    <w:rsid w:val="008B2A20"/>
    <w:rsid w:val="008B2D30"/>
    <w:rsid w:val="008B3950"/>
    <w:rsid w:val="008B3AD8"/>
    <w:rsid w:val="008B3CC4"/>
    <w:rsid w:val="008B3D64"/>
    <w:rsid w:val="008B3DB2"/>
    <w:rsid w:val="008B4081"/>
    <w:rsid w:val="008B4185"/>
    <w:rsid w:val="008B433C"/>
    <w:rsid w:val="008B4558"/>
    <w:rsid w:val="008B489D"/>
    <w:rsid w:val="008B4D4E"/>
    <w:rsid w:val="008B4EA9"/>
    <w:rsid w:val="008B4FDE"/>
    <w:rsid w:val="008B5120"/>
    <w:rsid w:val="008B539A"/>
    <w:rsid w:val="008B553F"/>
    <w:rsid w:val="008B56C9"/>
    <w:rsid w:val="008B5A24"/>
    <w:rsid w:val="008B5E94"/>
    <w:rsid w:val="008B5FB2"/>
    <w:rsid w:val="008B6172"/>
    <w:rsid w:val="008B6626"/>
    <w:rsid w:val="008B6A9D"/>
    <w:rsid w:val="008B6E4D"/>
    <w:rsid w:val="008B6E81"/>
    <w:rsid w:val="008B6EB2"/>
    <w:rsid w:val="008B70C0"/>
    <w:rsid w:val="008B771D"/>
    <w:rsid w:val="008B795D"/>
    <w:rsid w:val="008B7C46"/>
    <w:rsid w:val="008C0981"/>
    <w:rsid w:val="008C0BC8"/>
    <w:rsid w:val="008C0F77"/>
    <w:rsid w:val="008C1013"/>
    <w:rsid w:val="008C103C"/>
    <w:rsid w:val="008C14AA"/>
    <w:rsid w:val="008C15AF"/>
    <w:rsid w:val="008C165D"/>
    <w:rsid w:val="008C18C3"/>
    <w:rsid w:val="008C1D1E"/>
    <w:rsid w:val="008C241F"/>
    <w:rsid w:val="008C2599"/>
    <w:rsid w:val="008C265D"/>
    <w:rsid w:val="008C2CEC"/>
    <w:rsid w:val="008C2DF6"/>
    <w:rsid w:val="008C2FBE"/>
    <w:rsid w:val="008C3845"/>
    <w:rsid w:val="008C3A6E"/>
    <w:rsid w:val="008C3CEE"/>
    <w:rsid w:val="008C4638"/>
    <w:rsid w:val="008C4B48"/>
    <w:rsid w:val="008C50A6"/>
    <w:rsid w:val="008C51ED"/>
    <w:rsid w:val="008C52E3"/>
    <w:rsid w:val="008C53F1"/>
    <w:rsid w:val="008C56B2"/>
    <w:rsid w:val="008C5796"/>
    <w:rsid w:val="008C581B"/>
    <w:rsid w:val="008C58D6"/>
    <w:rsid w:val="008C5CAF"/>
    <w:rsid w:val="008C661B"/>
    <w:rsid w:val="008C6899"/>
    <w:rsid w:val="008C70DA"/>
    <w:rsid w:val="008C737F"/>
    <w:rsid w:val="008C73B3"/>
    <w:rsid w:val="008C7469"/>
    <w:rsid w:val="008C75BC"/>
    <w:rsid w:val="008C7A32"/>
    <w:rsid w:val="008C7DF5"/>
    <w:rsid w:val="008C7E79"/>
    <w:rsid w:val="008C7F92"/>
    <w:rsid w:val="008D014A"/>
    <w:rsid w:val="008D0874"/>
    <w:rsid w:val="008D0879"/>
    <w:rsid w:val="008D0992"/>
    <w:rsid w:val="008D09E8"/>
    <w:rsid w:val="008D0A4D"/>
    <w:rsid w:val="008D0E0D"/>
    <w:rsid w:val="008D16BD"/>
    <w:rsid w:val="008D176F"/>
    <w:rsid w:val="008D1B40"/>
    <w:rsid w:val="008D1BF5"/>
    <w:rsid w:val="008D21EC"/>
    <w:rsid w:val="008D23A4"/>
    <w:rsid w:val="008D258D"/>
    <w:rsid w:val="008D280C"/>
    <w:rsid w:val="008D2880"/>
    <w:rsid w:val="008D2995"/>
    <w:rsid w:val="008D2FA8"/>
    <w:rsid w:val="008D3191"/>
    <w:rsid w:val="008D3377"/>
    <w:rsid w:val="008D3970"/>
    <w:rsid w:val="008D39FC"/>
    <w:rsid w:val="008D3A48"/>
    <w:rsid w:val="008D3CF2"/>
    <w:rsid w:val="008D414C"/>
    <w:rsid w:val="008D4939"/>
    <w:rsid w:val="008D498F"/>
    <w:rsid w:val="008D4C9E"/>
    <w:rsid w:val="008D5759"/>
    <w:rsid w:val="008D5963"/>
    <w:rsid w:val="008D5A06"/>
    <w:rsid w:val="008D604F"/>
    <w:rsid w:val="008D614F"/>
    <w:rsid w:val="008D61A3"/>
    <w:rsid w:val="008D65D5"/>
    <w:rsid w:val="008D6700"/>
    <w:rsid w:val="008D678D"/>
    <w:rsid w:val="008D68B0"/>
    <w:rsid w:val="008D6A68"/>
    <w:rsid w:val="008D6A74"/>
    <w:rsid w:val="008D6D7C"/>
    <w:rsid w:val="008D6D9E"/>
    <w:rsid w:val="008D6DDD"/>
    <w:rsid w:val="008D6E8B"/>
    <w:rsid w:val="008D700C"/>
    <w:rsid w:val="008D7234"/>
    <w:rsid w:val="008D7AF6"/>
    <w:rsid w:val="008E00ED"/>
    <w:rsid w:val="008E018E"/>
    <w:rsid w:val="008E06FB"/>
    <w:rsid w:val="008E0812"/>
    <w:rsid w:val="008E1095"/>
    <w:rsid w:val="008E1568"/>
    <w:rsid w:val="008E1826"/>
    <w:rsid w:val="008E1E75"/>
    <w:rsid w:val="008E2544"/>
    <w:rsid w:val="008E2A89"/>
    <w:rsid w:val="008E32BD"/>
    <w:rsid w:val="008E3330"/>
    <w:rsid w:val="008E355F"/>
    <w:rsid w:val="008E375D"/>
    <w:rsid w:val="008E3CA7"/>
    <w:rsid w:val="008E432E"/>
    <w:rsid w:val="008E4495"/>
    <w:rsid w:val="008E45E9"/>
    <w:rsid w:val="008E47CC"/>
    <w:rsid w:val="008E48B9"/>
    <w:rsid w:val="008E48CB"/>
    <w:rsid w:val="008E4EAF"/>
    <w:rsid w:val="008E506E"/>
    <w:rsid w:val="008E52D1"/>
    <w:rsid w:val="008E5729"/>
    <w:rsid w:val="008E596A"/>
    <w:rsid w:val="008E5CC8"/>
    <w:rsid w:val="008E5D1E"/>
    <w:rsid w:val="008E5EC3"/>
    <w:rsid w:val="008E5F54"/>
    <w:rsid w:val="008E6028"/>
    <w:rsid w:val="008E60E8"/>
    <w:rsid w:val="008E6108"/>
    <w:rsid w:val="008E62DE"/>
    <w:rsid w:val="008E6907"/>
    <w:rsid w:val="008E6A02"/>
    <w:rsid w:val="008E6A1A"/>
    <w:rsid w:val="008E6AB7"/>
    <w:rsid w:val="008E6BBF"/>
    <w:rsid w:val="008E79CB"/>
    <w:rsid w:val="008E79DA"/>
    <w:rsid w:val="008E7B7C"/>
    <w:rsid w:val="008F0249"/>
    <w:rsid w:val="008F033A"/>
    <w:rsid w:val="008F036B"/>
    <w:rsid w:val="008F093C"/>
    <w:rsid w:val="008F0A78"/>
    <w:rsid w:val="008F0A90"/>
    <w:rsid w:val="008F0AB9"/>
    <w:rsid w:val="008F0B56"/>
    <w:rsid w:val="008F0BEC"/>
    <w:rsid w:val="008F0E18"/>
    <w:rsid w:val="008F116D"/>
    <w:rsid w:val="008F11BC"/>
    <w:rsid w:val="008F1605"/>
    <w:rsid w:val="008F18EF"/>
    <w:rsid w:val="008F1AC5"/>
    <w:rsid w:val="008F1D0F"/>
    <w:rsid w:val="008F2057"/>
    <w:rsid w:val="008F205B"/>
    <w:rsid w:val="008F23F8"/>
    <w:rsid w:val="008F242B"/>
    <w:rsid w:val="008F27DC"/>
    <w:rsid w:val="008F27E2"/>
    <w:rsid w:val="008F2B82"/>
    <w:rsid w:val="008F2C02"/>
    <w:rsid w:val="008F2F23"/>
    <w:rsid w:val="008F3043"/>
    <w:rsid w:val="008F39B1"/>
    <w:rsid w:val="008F3A77"/>
    <w:rsid w:val="008F3AB0"/>
    <w:rsid w:val="008F3C82"/>
    <w:rsid w:val="008F3DDF"/>
    <w:rsid w:val="008F3F96"/>
    <w:rsid w:val="008F43E1"/>
    <w:rsid w:val="008F44D0"/>
    <w:rsid w:val="008F48A7"/>
    <w:rsid w:val="008F48C0"/>
    <w:rsid w:val="008F4BF6"/>
    <w:rsid w:val="008F505F"/>
    <w:rsid w:val="008F526C"/>
    <w:rsid w:val="008F5757"/>
    <w:rsid w:val="008F57DA"/>
    <w:rsid w:val="008F5B67"/>
    <w:rsid w:val="008F5D30"/>
    <w:rsid w:val="008F5E16"/>
    <w:rsid w:val="008F5FCA"/>
    <w:rsid w:val="008F609A"/>
    <w:rsid w:val="008F6114"/>
    <w:rsid w:val="008F6240"/>
    <w:rsid w:val="008F685F"/>
    <w:rsid w:val="008F6EE7"/>
    <w:rsid w:val="008F718E"/>
    <w:rsid w:val="008F72DC"/>
    <w:rsid w:val="008F7A38"/>
    <w:rsid w:val="00900258"/>
    <w:rsid w:val="0090031D"/>
    <w:rsid w:val="009004BA"/>
    <w:rsid w:val="00900620"/>
    <w:rsid w:val="00900663"/>
    <w:rsid w:val="00900750"/>
    <w:rsid w:val="00900898"/>
    <w:rsid w:val="00900B98"/>
    <w:rsid w:val="00900C80"/>
    <w:rsid w:val="00900D7F"/>
    <w:rsid w:val="0090122D"/>
    <w:rsid w:val="00901688"/>
    <w:rsid w:val="009018D7"/>
    <w:rsid w:val="0090192D"/>
    <w:rsid w:val="00902C48"/>
    <w:rsid w:val="00902D3B"/>
    <w:rsid w:val="00902E9A"/>
    <w:rsid w:val="009032A5"/>
    <w:rsid w:val="009032F3"/>
    <w:rsid w:val="009036EA"/>
    <w:rsid w:val="00903D5D"/>
    <w:rsid w:val="009043F1"/>
    <w:rsid w:val="00904555"/>
    <w:rsid w:val="00904A97"/>
    <w:rsid w:val="00904AAC"/>
    <w:rsid w:val="00904C68"/>
    <w:rsid w:val="00904E09"/>
    <w:rsid w:val="00904FE7"/>
    <w:rsid w:val="0090507F"/>
    <w:rsid w:val="00905590"/>
    <w:rsid w:val="0090575D"/>
    <w:rsid w:val="009057CC"/>
    <w:rsid w:val="00905A93"/>
    <w:rsid w:val="00905BCE"/>
    <w:rsid w:val="00905DB4"/>
    <w:rsid w:val="0090631A"/>
    <w:rsid w:val="00906A4F"/>
    <w:rsid w:val="00906F0B"/>
    <w:rsid w:val="009070F1"/>
    <w:rsid w:val="0090732A"/>
    <w:rsid w:val="00907417"/>
    <w:rsid w:val="00907441"/>
    <w:rsid w:val="00907C0D"/>
    <w:rsid w:val="00907CA2"/>
    <w:rsid w:val="00910677"/>
    <w:rsid w:val="009108C5"/>
    <w:rsid w:val="00910919"/>
    <w:rsid w:val="00910A05"/>
    <w:rsid w:val="00910A1A"/>
    <w:rsid w:val="00911135"/>
    <w:rsid w:val="009112E0"/>
    <w:rsid w:val="009116EB"/>
    <w:rsid w:val="009120CA"/>
    <w:rsid w:val="0091215B"/>
    <w:rsid w:val="0091254D"/>
    <w:rsid w:val="00912961"/>
    <w:rsid w:val="00912A25"/>
    <w:rsid w:val="00912AC2"/>
    <w:rsid w:val="00912F04"/>
    <w:rsid w:val="00913014"/>
    <w:rsid w:val="0091336D"/>
    <w:rsid w:val="00913737"/>
    <w:rsid w:val="0091387E"/>
    <w:rsid w:val="00913B75"/>
    <w:rsid w:val="00914205"/>
    <w:rsid w:val="00914530"/>
    <w:rsid w:val="0091460E"/>
    <w:rsid w:val="00914E18"/>
    <w:rsid w:val="009154AA"/>
    <w:rsid w:val="0091557A"/>
    <w:rsid w:val="009156AF"/>
    <w:rsid w:val="00915779"/>
    <w:rsid w:val="00916252"/>
    <w:rsid w:val="0091632C"/>
    <w:rsid w:val="0091635B"/>
    <w:rsid w:val="0091640C"/>
    <w:rsid w:val="009164B5"/>
    <w:rsid w:val="00917118"/>
    <w:rsid w:val="00917350"/>
    <w:rsid w:val="00917451"/>
    <w:rsid w:val="009179CA"/>
    <w:rsid w:val="00917B08"/>
    <w:rsid w:val="00917B41"/>
    <w:rsid w:val="00917D6B"/>
    <w:rsid w:val="00920119"/>
    <w:rsid w:val="0092021B"/>
    <w:rsid w:val="009203AC"/>
    <w:rsid w:val="0092064D"/>
    <w:rsid w:val="00920AA4"/>
    <w:rsid w:val="00920AAC"/>
    <w:rsid w:val="00920BBF"/>
    <w:rsid w:val="00920E62"/>
    <w:rsid w:val="00920FEF"/>
    <w:rsid w:val="00921320"/>
    <w:rsid w:val="0092162C"/>
    <w:rsid w:val="009218C8"/>
    <w:rsid w:val="00921962"/>
    <w:rsid w:val="00921CB2"/>
    <w:rsid w:val="00921EA3"/>
    <w:rsid w:val="00921F13"/>
    <w:rsid w:val="00922145"/>
    <w:rsid w:val="009221C7"/>
    <w:rsid w:val="00922407"/>
    <w:rsid w:val="009225F8"/>
    <w:rsid w:val="00922BA3"/>
    <w:rsid w:val="00922D0F"/>
    <w:rsid w:val="0092316F"/>
    <w:rsid w:val="0092318E"/>
    <w:rsid w:val="009234DC"/>
    <w:rsid w:val="0092366B"/>
    <w:rsid w:val="009239B7"/>
    <w:rsid w:val="00923D6D"/>
    <w:rsid w:val="00923E48"/>
    <w:rsid w:val="00924080"/>
    <w:rsid w:val="009240FE"/>
    <w:rsid w:val="00924A9D"/>
    <w:rsid w:val="00924CB4"/>
    <w:rsid w:val="00924D27"/>
    <w:rsid w:val="00924E0F"/>
    <w:rsid w:val="00924EB4"/>
    <w:rsid w:val="009251C3"/>
    <w:rsid w:val="0092548C"/>
    <w:rsid w:val="009254E8"/>
    <w:rsid w:val="009255AB"/>
    <w:rsid w:val="009255B9"/>
    <w:rsid w:val="009256BD"/>
    <w:rsid w:val="00925A08"/>
    <w:rsid w:val="00925DBE"/>
    <w:rsid w:val="00926606"/>
    <w:rsid w:val="0092662A"/>
    <w:rsid w:val="00926A7F"/>
    <w:rsid w:val="0092721D"/>
    <w:rsid w:val="0092736F"/>
    <w:rsid w:val="00927389"/>
    <w:rsid w:val="00927515"/>
    <w:rsid w:val="009278B2"/>
    <w:rsid w:val="00927DA9"/>
    <w:rsid w:val="00927EAD"/>
    <w:rsid w:val="00927ECF"/>
    <w:rsid w:val="00930348"/>
    <w:rsid w:val="0093035A"/>
    <w:rsid w:val="00930499"/>
    <w:rsid w:val="0093077D"/>
    <w:rsid w:val="00930839"/>
    <w:rsid w:val="00930F05"/>
    <w:rsid w:val="00930F85"/>
    <w:rsid w:val="00931026"/>
    <w:rsid w:val="0093139E"/>
    <w:rsid w:val="009318BE"/>
    <w:rsid w:val="00931951"/>
    <w:rsid w:val="00931F84"/>
    <w:rsid w:val="0093204C"/>
    <w:rsid w:val="00932170"/>
    <w:rsid w:val="0093244E"/>
    <w:rsid w:val="00932633"/>
    <w:rsid w:val="009327B4"/>
    <w:rsid w:val="009328EC"/>
    <w:rsid w:val="00932B98"/>
    <w:rsid w:val="009331D7"/>
    <w:rsid w:val="00933C18"/>
    <w:rsid w:val="00934399"/>
    <w:rsid w:val="0093448D"/>
    <w:rsid w:val="009344AB"/>
    <w:rsid w:val="00934ABC"/>
    <w:rsid w:val="00934B9C"/>
    <w:rsid w:val="009353D4"/>
    <w:rsid w:val="009365D3"/>
    <w:rsid w:val="00936767"/>
    <w:rsid w:val="009367C7"/>
    <w:rsid w:val="00937135"/>
    <w:rsid w:val="009371BA"/>
    <w:rsid w:val="00937324"/>
    <w:rsid w:val="00937489"/>
    <w:rsid w:val="00937804"/>
    <w:rsid w:val="009379ED"/>
    <w:rsid w:val="00937FC9"/>
    <w:rsid w:val="009401D6"/>
    <w:rsid w:val="009402B1"/>
    <w:rsid w:val="0094042C"/>
    <w:rsid w:val="00940512"/>
    <w:rsid w:val="009407BB"/>
    <w:rsid w:val="009408CB"/>
    <w:rsid w:val="0094095F"/>
    <w:rsid w:val="00940A7B"/>
    <w:rsid w:val="00940D59"/>
    <w:rsid w:val="00941229"/>
    <w:rsid w:val="0094129B"/>
    <w:rsid w:val="009415F9"/>
    <w:rsid w:val="00941862"/>
    <w:rsid w:val="009418CB"/>
    <w:rsid w:val="00941E58"/>
    <w:rsid w:val="009424FD"/>
    <w:rsid w:val="0094258C"/>
    <w:rsid w:val="009428F3"/>
    <w:rsid w:val="00942ADB"/>
    <w:rsid w:val="00942B1D"/>
    <w:rsid w:val="00942E24"/>
    <w:rsid w:val="00942E7C"/>
    <w:rsid w:val="00943061"/>
    <w:rsid w:val="00943435"/>
    <w:rsid w:val="009435D0"/>
    <w:rsid w:val="00943B8C"/>
    <w:rsid w:val="00943E06"/>
    <w:rsid w:val="0094412E"/>
    <w:rsid w:val="0094413C"/>
    <w:rsid w:val="009445D4"/>
    <w:rsid w:val="009446AF"/>
    <w:rsid w:val="00944A77"/>
    <w:rsid w:val="00944E90"/>
    <w:rsid w:val="00944EEA"/>
    <w:rsid w:val="0094533D"/>
    <w:rsid w:val="0094544F"/>
    <w:rsid w:val="009454EE"/>
    <w:rsid w:val="00945579"/>
    <w:rsid w:val="00945863"/>
    <w:rsid w:val="00945C42"/>
    <w:rsid w:val="00945C99"/>
    <w:rsid w:val="00945FB3"/>
    <w:rsid w:val="00945FE0"/>
    <w:rsid w:val="00946186"/>
    <w:rsid w:val="00946717"/>
    <w:rsid w:val="0094679D"/>
    <w:rsid w:val="00946B4F"/>
    <w:rsid w:val="00946BE6"/>
    <w:rsid w:val="00946D94"/>
    <w:rsid w:val="00947221"/>
    <w:rsid w:val="0094725E"/>
    <w:rsid w:val="009474F7"/>
    <w:rsid w:val="00947A01"/>
    <w:rsid w:val="00947D0B"/>
    <w:rsid w:val="00947FF9"/>
    <w:rsid w:val="00950262"/>
    <w:rsid w:val="009504BA"/>
    <w:rsid w:val="009504C2"/>
    <w:rsid w:val="009506A4"/>
    <w:rsid w:val="009506CA"/>
    <w:rsid w:val="00950D85"/>
    <w:rsid w:val="00950E85"/>
    <w:rsid w:val="0095129C"/>
    <w:rsid w:val="0095178A"/>
    <w:rsid w:val="00951BA9"/>
    <w:rsid w:val="00951E7D"/>
    <w:rsid w:val="0095207F"/>
    <w:rsid w:val="00952514"/>
    <w:rsid w:val="00952533"/>
    <w:rsid w:val="009528A9"/>
    <w:rsid w:val="00952A04"/>
    <w:rsid w:val="00952E04"/>
    <w:rsid w:val="00952FD7"/>
    <w:rsid w:val="009533C6"/>
    <w:rsid w:val="00953605"/>
    <w:rsid w:val="00953B69"/>
    <w:rsid w:val="00953BFA"/>
    <w:rsid w:val="00953E37"/>
    <w:rsid w:val="00953E39"/>
    <w:rsid w:val="0095410C"/>
    <w:rsid w:val="00954A08"/>
    <w:rsid w:val="00954A92"/>
    <w:rsid w:val="00954F12"/>
    <w:rsid w:val="00955001"/>
    <w:rsid w:val="0095501C"/>
    <w:rsid w:val="00955298"/>
    <w:rsid w:val="0095547D"/>
    <w:rsid w:val="009555F3"/>
    <w:rsid w:val="00955797"/>
    <w:rsid w:val="009557E7"/>
    <w:rsid w:val="009558A7"/>
    <w:rsid w:val="00955B3A"/>
    <w:rsid w:val="00955E98"/>
    <w:rsid w:val="0095600E"/>
    <w:rsid w:val="009560D0"/>
    <w:rsid w:val="00956215"/>
    <w:rsid w:val="0095628B"/>
    <w:rsid w:val="00956A3C"/>
    <w:rsid w:val="00956B2D"/>
    <w:rsid w:val="00956B6B"/>
    <w:rsid w:val="00956D73"/>
    <w:rsid w:val="009570B5"/>
    <w:rsid w:val="0095794B"/>
    <w:rsid w:val="00957A05"/>
    <w:rsid w:val="00957A1A"/>
    <w:rsid w:val="00957FC3"/>
    <w:rsid w:val="0096082D"/>
    <w:rsid w:val="00961248"/>
    <w:rsid w:val="009613C5"/>
    <w:rsid w:val="009617BF"/>
    <w:rsid w:val="009618CD"/>
    <w:rsid w:val="00962232"/>
    <w:rsid w:val="00962762"/>
    <w:rsid w:val="00962C0D"/>
    <w:rsid w:val="00962C35"/>
    <w:rsid w:val="00962EEF"/>
    <w:rsid w:val="00962F40"/>
    <w:rsid w:val="009632AD"/>
    <w:rsid w:val="0096358E"/>
    <w:rsid w:val="00963829"/>
    <w:rsid w:val="009638BC"/>
    <w:rsid w:val="00964000"/>
    <w:rsid w:val="0096452E"/>
    <w:rsid w:val="0096489E"/>
    <w:rsid w:val="009649D6"/>
    <w:rsid w:val="00964C60"/>
    <w:rsid w:val="00964F78"/>
    <w:rsid w:val="009653E8"/>
    <w:rsid w:val="0096543E"/>
    <w:rsid w:val="0096546A"/>
    <w:rsid w:val="00965613"/>
    <w:rsid w:val="009658BA"/>
    <w:rsid w:val="00965AFC"/>
    <w:rsid w:val="00965F65"/>
    <w:rsid w:val="00966125"/>
    <w:rsid w:val="009664B3"/>
    <w:rsid w:val="0096662F"/>
    <w:rsid w:val="00966728"/>
    <w:rsid w:val="009669CE"/>
    <w:rsid w:val="00966A09"/>
    <w:rsid w:val="00966B4E"/>
    <w:rsid w:val="00966B7E"/>
    <w:rsid w:val="00966BCF"/>
    <w:rsid w:val="00966BF5"/>
    <w:rsid w:val="00966EE3"/>
    <w:rsid w:val="0096716A"/>
    <w:rsid w:val="009673BE"/>
    <w:rsid w:val="00967408"/>
    <w:rsid w:val="009675BF"/>
    <w:rsid w:val="0096761E"/>
    <w:rsid w:val="009676DB"/>
    <w:rsid w:val="009677EF"/>
    <w:rsid w:val="00967BCD"/>
    <w:rsid w:val="00967BD7"/>
    <w:rsid w:val="00967DE4"/>
    <w:rsid w:val="00967E92"/>
    <w:rsid w:val="00967E99"/>
    <w:rsid w:val="00970153"/>
    <w:rsid w:val="0097017B"/>
    <w:rsid w:val="009701B0"/>
    <w:rsid w:val="00970293"/>
    <w:rsid w:val="0097036A"/>
    <w:rsid w:val="00970742"/>
    <w:rsid w:val="00970DD6"/>
    <w:rsid w:val="00971045"/>
    <w:rsid w:val="0097175F"/>
    <w:rsid w:val="00971A11"/>
    <w:rsid w:val="00972232"/>
    <w:rsid w:val="00972984"/>
    <w:rsid w:val="00972AB7"/>
    <w:rsid w:val="00972B5B"/>
    <w:rsid w:val="00972C23"/>
    <w:rsid w:val="00972CD7"/>
    <w:rsid w:val="00972D57"/>
    <w:rsid w:val="00972E2D"/>
    <w:rsid w:val="00973063"/>
    <w:rsid w:val="00973271"/>
    <w:rsid w:val="00973938"/>
    <w:rsid w:val="00973C3F"/>
    <w:rsid w:val="009741AA"/>
    <w:rsid w:val="0097498D"/>
    <w:rsid w:val="00974B7F"/>
    <w:rsid w:val="00974E38"/>
    <w:rsid w:val="009751F4"/>
    <w:rsid w:val="009757B7"/>
    <w:rsid w:val="00975C1B"/>
    <w:rsid w:val="00975FDE"/>
    <w:rsid w:val="009762DC"/>
    <w:rsid w:val="00976654"/>
    <w:rsid w:val="00976800"/>
    <w:rsid w:val="00977C74"/>
    <w:rsid w:val="00977C75"/>
    <w:rsid w:val="00977D1A"/>
    <w:rsid w:val="00977D3A"/>
    <w:rsid w:val="00977DDF"/>
    <w:rsid w:val="00977EE8"/>
    <w:rsid w:val="0098022A"/>
    <w:rsid w:val="00980255"/>
    <w:rsid w:val="0098033E"/>
    <w:rsid w:val="009804E3"/>
    <w:rsid w:val="00980ADD"/>
    <w:rsid w:val="00980DE5"/>
    <w:rsid w:val="009811A4"/>
    <w:rsid w:val="00981657"/>
    <w:rsid w:val="009819E6"/>
    <w:rsid w:val="00981CD1"/>
    <w:rsid w:val="00981E79"/>
    <w:rsid w:val="0098282D"/>
    <w:rsid w:val="00982C62"/>
    <w:rsid w:val="0098301D"/>
    <w:rsid w:val="0098307D"/>
    <w:rsid w:val="00983161"/>
    <w:rsid w:val="009831E3"/>
    <w:rsid w:val="009834CA"/>
    <w:rsid w:val="009835E4"/>
    <w:rsid w:val="00983A5D"/>
    <w:rsid w:val="00983A6E"/>
    <w:rsid w:val="00983AD6"/>
    <w:rsid w:val="00983BEC"/>
    <w:rsid w:val="00983CA7"/>
    <w:rsid w:val="0098407E"/>
    <w:rsid w:val="00984807"/>
    <w:rsid w:val="00984A52"/>
    <w:rsid w:val="00984B65"/>
    <w:rsid w:val="00984D0C"/>
    <w:rsid w:val="00984EC7"/>
    <w:rsid w:val="00984EE0"/>
    <w:rsid w:val="0098550E"/>
    <w:rsid w:val="00985672"/>
    <w:rsid w:val="00985B91"/>
    <w:rsid w:val="00985CCA"/>
    <w:rsid w:val="00985CCB"/>
    <w:rsid w:val="00986177"/>
    <w:rsid w:val="009861D6"/>
    <w:rsid w:val="009862F3"/>
    <w:rsid w:val="00986489"/>
    <w:rsid w:val="00986758"/>
    <w:rsid w:val="00986D30"/>
    <w:rsid w:val="00986D4D"/>
    <w:rsid w:val="00986FD6"/>
    <w:rsid w:val="00987051"/>
    <w:rsid w:val="009870E1"/>
    <w:rsid w:val="00987635"/>
    <w:rsid w:val="00987687"/>
    <w:rsid w:val="009878C2"/>
    <w:rsid w:val="009879A4"/>
    <w:rsid w:val="00987D47"/>
    <w:rsid w:val="00987F34"/>
    <w:rsid w:val="0099070D"/>
    <w:rsid w:val="00990D58"/>
    <w:rsid w:val="009911AB"/>
    <w:rsid w:val="00991219"/>
    <w:rsid w:val="00991494"/>
    <w:rsid w:val="0099162A"/>
    <w:rsid w:val="00991CAF"/>
    <w:rsid w:val="00991EC4"/>
    <w:rsid w:val="00991FDD"/>
    <w:rsid w:val="00992203"/>
    <w:rsid w:val="009925FA"/>
    <w:rsid w:val="00992683"/>
    <w:rsid w:val="00992951"/>
    <w:rsid w:val="00992963"/>
    <w:rsid w:val="00992AF5"/>
    <w:rsid w:val="00992B69"/>
    <w:rsid w:val="00992BB5"/>
    <w:rsid w:val="00992F7F"/>
    <w:rsid w:val="00993878"/>
    <w:rsid w:val="009938E4"/>
    <w:rsid w:val="00993AB8"/>
    <w:rsid w:val="00993C5A"/>
    <w:rsid w:val="00994098"/>
    <w:rsid w:val="00994307"/>
    <w:rsid w:val="009945CA"/>
    <w:rsid w:val="00994653"/>
    <w:rsid w:val="00994D7B"/>
    <w:rsid w:val="009956AC"/>
    <w:rsid w:val="0099651E"/>
    <w:rsid w:val="00996712"/>
    <w:rsid w:val="00996A51"/>
    <w:rsid w:val="00996DB1"/>
    <w:rsid w:val="00997951"/>
    <w:rsid w:val="00997C59"/>
    <w:rsid w:val="00997D3E"/>
    <w:rsid w:val="00997DF1"/>
    <w:rsid w:val="009A070C"/>
    <w:rsid w:val="009A15BD"/>
    <w:rsid w:val="009A15DB"/>
    <w:rsid w:val="009A1627"/>
    <w:rsid w:val="009A187E"/>
    <w:rsid w:val="009A192F"/>
    <w:rsid w:val="009A1AA4"/>
    <w:rsid w:val="009A1B6A"/>
    <w:rsid w:val="009A1D06"/>
    <w:rsid w:val="009A202F"/>
    <w:rsid w:val="009A23F0"/>
    <w:rsid w:val="009A2477"/>
    <w:rsid w:val="009A26A9"/>
    <w:rsid w:val="009A343D"/>
    <w:rsid w:val="009A3769"/>
    <w:rsid w:val="009A37A2"/>
    <w:rsid w:val="009A3BCD"/>
    <w:rsid w:val="009A3C54"/>
    <w:rsid w:val="009A3F2B"/>
    <w:rsid w:val="009A4019"/>
    <w:rsid w:val="009A4FB6"/>
    <w:rsid w:val="009A50F3"/>
    <w:rsid w:val="009A537B"/>
    <w:rsid w:val="009A56A9"/>
    <w:rsid w:val="009A572A"/>
    <w:rsid w:val="009A5D84"/>
    <w:rsid w:val="009A6227"/>
    <w:rsid w:val="009A626E"/>
    <w:rsid w:val="009A693D"/>
    <w:rsid w:val="009A6EE4"/>
    <w:rsid w:val="009A72BD"/>
    <w:rsid w:val="009A767C"/>
    <w:rsid w:val="009A7963"/>
    <w:rsid w:val="009A7E3A"/>
    <w:rsid w:val="009A7E64"/>
    <w:rsid w:val="009B02AD"/>
    <w:rsid w:val="009B05AA"/>
    <w:rsid w:val="009B0AD7"/>
    <w:rsid w:val="009B0D6C"/>
    <w:rsid w:val="009B1396"/>
    <w:rsid w:val="009B1C4E"/>
    <w:rsid w:val="009B1EC2"/>
    <w:rsid w:val="009B1F2E"/>
    <w:rsid w:val="009B21F6"/>
    <w:rsid w:val="009B226C"/>
    <w:rsid w:val="009B22E3"/>
    <w:rsid w:val="009B2785"/>
    <w:rsid w:val="009B2938"/>
    <w:rsid w:val="009B2C94"/>
    <w:rsid w:val="009B30B3"/>
    <w:rsid w:val="009B319E"/>
    <w:rsid w:val="009B33E4"/>
    <w:rsid w:val="009B3619"/>
    <w:rsid w:val="009B3700"/>
    <w:rsid w:val="009B3FBC"/>
    <w:rsid w:val="009B4C58"/>
    <w:rsid w:val="009B50B4"/>
    <w:rsid w:val="009B54F9"/>
    <w:rsid w:val="009B5695"/>
    <w:rsid w:val="009B5878"/>
    <w:rsid w:val="009B58EC"/>
    <w:rsid w:val="009B59AF"/>
    <w:rsid w:val="009B60F3"/>
    <w:rsid w:val="009B62EE"/>
    <w:rsid w:val="009B6316"/>
    <w:rsid w:val="009B6BB1"/>
    <w:rsid w:val="009B6ECB"/>
    <w:rsid w:val="009B733C"/>
    <w:rsid w:val="009B7546"/>
    <w:rsid w:val="009B7BCD"/>
    <w:rsid w:val="009B7D9B"/>
    <w:rsid w:val="009C0033"/>
    <w:rsid w:val="009C07A3"/>
    <w:rsid w:val="009C0940"/>
    <w:rsid w:val="009C0BF5"/>
    <w:rsid w:val="009C0EC4"/>
    <w:rsid w:val="009C1AFD"/>
    <w:rsid w:val="009C1BFF"/>
    <w:rsid w:val="009C1CF0"/>
    <w:rsid w:val="009C2336"/>
    <w:rsid w:val="009C292B"/>
    <w:rsid w:val="009C295D"/>
    <w:rsid w:val="009C2D81"/>
    <w:rsid w:val="009C3261"/>
    <w:rsid w:val="009C3753"/>
    <w:rsid w:val="009C409A"/>
    <w:rsid w:val="009C420C"/>
    <w:rsid w:val="009C424B"/>
    <w:rsid w:val="009C460F"/>
    <w:rsid w:val="009C491A"/>
    <w:rsid w:val="009C494A"/>
    <w:rsid w:val="009C4E67"/>
    <w:rsid w:val="009C4E92"/>
    <w:rsid w:val="009C54B2"/>
    <w:rsid w:val="009C5580"/>
    <w:rsid w:val="009C564C"/>
    <w:rsid w:val="009C5771"/>
    <w:rsid w:val="009C5931"/>
    <w:rsid w:val="009C5B56"/>
    <w:rsid w:val="009C63CB"/>
    <w:rsid w:val="009C64E2"/>
    <w:rsid w:val="009C665C"/>
    <w:rsid w:val="009C6771"/>
    <w:rsid w:val="009C69D2"/>
    <w:rsid w:val="009C7038"/>
    <w:rsid w:val="009C7050"/>
    <w:rsid w:val="009C7091"/>
    <w:rsid w:val="009C7176"/>
    <w:rsid w:val="009C7E3D"/>
    <w:rsid w:val="009C7E89"/>
    <w:rsid w:val="009D0125"/>
    <w:rsid w:val="009D03E7"/>
    <w:rsid w:val="009D071D"/>
    <w:rsid w:val="009D0CC1"/>
    <w:rsid w:val="009D0D68"/>
    <w:rsid w:val="009D0DAA"/>
    <w:rsid w:val="009D1AE5"/>
    <w:rsid w:val="009D1F1E"/>
    <w:rsid w:val="009D2027"/>
    <w:rsid w:val="009D24B4"/>
    <w:rsid w:val="009D252A"/>
    <w:rsid w:val="009D2893"/>
    <w:rsid w:val="009D2A27"/>
    <w:rsid w:val="009D2A40"/>
    <w:rsid w:val="009D2A6E"/>
    <w:rsid w:val="009D2C56"/>
    <w:rsid w:val="009D2CBF"/>
    <w:rsid w:val="009D2E1B"/>
    <w:rsid w:val="009D3148"/>
    <w:rsid w:val="009D34A7"/>
    <w:rsid w:val="009D381D"/>
    <w:rsid w:val="009D3A6E"/>
    <w:rsid w:val="009D3A75"/>
    <w:rsid w:val="009D3CBF"/>
    <w:rsid w:val="009D409D"/>
    <w:rsid w:val="009D420F"/>
    <w:rsid w:val="009D4519"/>
    <w:rsid w:val="009D469A"/>
    <w:rsid w:val="009D4817"/>
    <w:rsid w:val="009D493A"/>
    <w:rsid w:val="009D49DC"/>
    <w:rsid w:val="009D4F27"/>
    <w:rsid w:val="009D52BF"/>
    <w:rsid w:val="009D54C6"/>
    <w:rsid w:val="009D552F"/>
    <w:rsid w:val="009D583E"/>
    <w:rsid w:val="009D59D7"/>
    <w:rsid w:val="009D5B1F"/>
    <w:rsid w:val="009D5C8F"/>
    <w:rsid w:val="009D5F76"/>
    <w:rsid w:val="009D5FB8"/>
    <w:rsid w:val="009D608A"/>
    <w:rsid w:val="009D6095"/>
    <w:rsid w:val="009D6668"/>
    <w:rsid w:val="009D6AB0"/>
    <w:rsid w:val="009D6FD5"/>
    <w:rsid w:val="009D7018"/>
    <w:rsid w:val="009D72E2"/>
    <w:rsid w:val="009D7419"/>
    <w:rsid w:val="009D7513"/>
    <w:rsid w:val="009D768C"/>
    <w:rsid w:val="009D7BD2"/>
    <w:rsid w:val="009D7C66"/>
    <w:rsid w:val="009D7CC7"/>
    <w:rsid w:val="009D7D9E"/>
    <w:rsid w:val="009E0340"/>
    <w:rsid w:val="009E03AF"/>
    <w:rsid w:val="009E09D0"/>
    <w:rsid w:val="009E0CDA"/>
    <w:rsid w:val="009E125E"/>
    <w:rsid w:val="009E17E3"/>
    <w:rsid w:val="009E1B71"/>
    <w:rsid w:val="009E1ED2"/>
    <w:rsid w:val="009E2015"/>
    <w:rsid w:val="009E20B3"/>
    <w:rsid w:val="009E2338"/>
    <w:rsid w:val="009E2D12"/>
    <w:rsid w:val="009E2DCD"/>
    <w:rsid w:val="009E2E00"/>
    <w:rsid w:val="009E2FA1"/>
    <w:rsid w:val="009E307E"/>
    <w:rsid w:val="009E3096"/>
    <w:rsid w:val="009E31B9"/>
    <w:rsid w:val="009E31D2"/>
    <w:rsid w:val="009E33A2"/>
    <w:rsid w:val="009E33FD"/>
    <w:rsid w:val="009E3525"/>
    <w:rsid w:val="009E3588"/>
    <w:rsid w:val="009E3726"/>
    <w:rsid w:val="009E38B5"/>
    <w:rsid w:val="009E3C2E"/>
    <w:rsid w:val="009E3CD3"/>
    <w:rsid w:val="009E3D44"/>
    <w:rsid w:val="009E45D6"/>
    <w:rsid w:val="009E48A4"/>
    <w:rsid w:val="009E4E43"/>
    <w:rsid w:val="009E574E"/>
    <w:rsid w:val="009E5991"/>
    <w:rsid w:val="009E5D2E"/>
    <w:rsid w:val="009E5D53"/>
    <w:rsid w:val="009E5D93"/>
    <w:rsid w:val="009E606E"/>
    <w:rsid w:val="009E60A5"/>
    <w:rsid w:val="009E613F"/>
    <w:rsid w:val="009E63BD"/>
    <w:rsid w:val="009E6616"/>
    <w:rsid w:val="009E689D"/>
    <w:rsid w:val="009E6980"/>
    <w:rsid w:val="009E76F8"/>
    <w:rsid w:val="009E79ED"/>
    <w:rsid w:val="009E79FB"/>
    <w:rsid w:val="009E7C69"/>
    <w:rsid w:val="009F03AF"/>
    <w:rsid w:val="009F04B4"/>
    <w:rsid w:val="009F0864"/>
    <w:rsid w:val="009F0CB4"/>
    <w:rsid w:val="009F0E22"/>
    <w:rsid w:val="009F0FDF"/>
    <w:rsid w:val="009F1538"/>
    <w:rsid w:val="009F1660"/>
    <w:rsid w:val="009F1C37"/>
    <w:rsid w:val="009F1D19"/>
    <w:rsid w:val="009F1D46"/>
    <w:rsid w:val="009F21AE"/>
    <w:rsid w:val="009F229A"/>
    <w:rsid w:val="009F22B1"/>
    <w:rsid w:val="009F2A89"/>
    <w:rsid w:val="009F2F59"/>
    <w:rsid w:val="009F2FE8"/>
    <w:rsid w:val="009F332E"/>
    <w:rsid w:val="009F346A"/>
    <w:rsid w:val="009F35C3"/>
    <w:rsid w:val="009F4000"/>
    <w:rsid w:val="009F4241"/>
    <w:rsid w:val="009F426E"/>
    <w:rsid w:val="009F49AF"/>
    <w:rsid w:val="009F4AE5"/>
    <w:rsid w:val="009F4EE6"/>
    <w:rsid w:val="009F4FC5"/>
    <w:rsid w:val="009F5249"/>
    <w:rsid w:val="009F5485"/>
    <w:rsid w:val="009F5541"/>
    <w:rsid w:val="009F55B4"/>
    <w:rsid w:val="009F5C3F"/>
    <w:rsid w:val="009F5C7C"/>
    <w:rsid w:val="009F5E21"/>
    <w:rsid w:val="009F61B6"/>
    <w:rsid w:val="009F621F"/>
    <w:rsid w:val="009F63DF"/>
    <w:rsid w:val="009F63FA"/>
    <w:rsid w:val="009F643F"/>
    <w:rsid w:val="009F668F"/>
    <w:rsid w:val="009F6697"/>
    <w:rsid w:val="009F6AE4"/>
    <w:rsid w:val="009F6B33"/>
    <w:rsid w:val="009F7C57"/>
    <w:rsid w:val="00A001B2"/>
    <w:rsid w:val="00A00419"/>
    <w:rsid w:val="00A00447"/>
    <w:rsid w:val="00A00663"/>
    <w:rsid w:val="00A008E1"/>
    <w:rsid w:val="00A00911"/>
    <w:rsid w:val="00A00E7E"/>
    <w:rsid w:val="00A01098"/>
    <w:rsid w:val="00A014C7"/>
    <w:rsid w:val="00A015ED"/>
    <w:rsid w:val="00A017F8"/>
    <w:rsid w:val="00A01E22"/>
    <w:rsid w:val="00A01E64"/>
    <w:rsid w:val="00A0247A"/>
    <w:rsid w:val="00A02650"/>
    <w:rsid w:val="00A0276A"/>
    <w:rsid w:val="00A027D5"/>
    <w:rsid w:val="00A028FC"/>
    <w:rsid w:val="00A02A90"/>
    <w:rsid w:val="00A02E0F"/>
    <w:rsid w:val="00A032F2"/>
    <w:rsid w:val="00A032FC"/>
    <w:rsid w:val="00A03774"/>
    <w:rsid w:val="00A03840"/>
    <w:rsid w:val="00A03897"/>
    <w:rsid w:val="00A03FDE"/>
    <w:rsid w:val="00A047E2"/>
    <w:rsid w:val="00A04967"/>
    <w:rsid w:val="00A04A2F"/>
    <w:rsid w:val="00A04E3E"/>
    <w:rsid w:val="00A04EDE"/>
    <w:rsid w:val="00A055A4"/>
    <w:rsid w:val="00A057B6"/>
    <w:rsid w:val="00A058F3"/>
    <w:rsid w:val="00A05A49"/>
    <w:rsid w:val="00A06270"/>
    <w:rsid w:val="00A06664"/>
    <w:rsid w:val="00A06957"/>
    <w:rsid w:val="00A06B37"/>
    <w:rsid w:val="00A06F33"/>
    <w:rsid w:val="00A07029"/>
    <w:rsid w:val="00A07335"/>
    <w:rsid w:val="00A07453"/>
    <w:rsid w:val="00A07A37"/>
    <w:rsid w:val="00A07EE2"/>
    <w:rsid w:val="00A07FE0"/>
    <w:rsid w:val="00A10153"/>
    <w:rsid w:val="00A102DE"/>
    <w:rsid w:val="00A103B7"/>
    <w:rsid w:val="00A106EE"/>
    <w:rsid w:val="00A10853"/>
    <w:rsid w:val="00A108D4"/>
    <w:rsid w:val="00A109BC"/>
    <w:rsid w:val="00A10B5C"/>
    <w:rsid w:val="00A10D3F"/>
    <w:rsid w:val="00A10FDE"/>
    <w:rsid w:val="00A11014"/>
    <w:rsid w:val="00A113C0"/>
    <w:rsid w:val="00A11922"/>
    <w:rsid w:val="00A1194A"/>
    <w:rsid w:val="00A11C7A"/>
    <w:rsid w:val="00A11C83"/>
    <w:rsid w:val="00A11D07"/>
    <w:rsid w:val="00A11F56"/>
    <w:rsid w:val="00A12404"/>
    <w:rsid w:val="00A124A9"/>
    <w:rsid w:val="00A128ED"/>
    <w:rsid w:val="00A12A2F"/>
    <w:rsid w:val="00A12F72"/>
    <w:rsid w:val="00A13035"/>
    <w:rsid w:val="00A13291"/>
    <w:rsid w:val="00A13420"/>
    <w:rsid w:val="00A137F6"/>
    <w:rsid w:val="00A13B81"/>
    <w:rsid w:val="00A146D9"/>
    <w:rsid w:val="00A15080"/>
    <w:rsid w:val="00A15350"/>
    <w:rsid w:val="00A15728"/>
    <w:rsid w:val="00A1580D"/>
    <w:rsid w:val="00A159D1"/>
    <w:rsid w:val="00A15B8C"/>
    <w:rsid w:val="00A15D1D"/>
    <w:rsid w:val="00A15D57"/>
    <w:rsid w:val="00A15DCC"/>
    <w:rsid w:val="00A161B4"/>
    <w:rsid w:val="00A1670C"/>
    <w:rsid w:val="00A167D9"/>
    <w:rsid w:val="00A168C7"/>
    <w:rsid w:val="00A16A80"/>
    <w:rsid w:val="00A16C89"/>
    <w:rsid w:val="00A16D47"/>
    <w:rsid w:val="00A1754E"/>
    <w:rsid w:val="00A17658"/>
    <w:rsid w:val="00A177A8"/>
    <w:rsid w:val="00A17A4D"/>
    <w:rsid w:val="00A17C3D"/>
    <w:rsid w:val="00A20277"/>
    <w:rsid w:val="00A20455"/>
    <w:rsid w:val="00A205B4"/>
    <w:rsid w:val="00A209DD"/>
    <w:rsid w:val="00A212D6"/>
    <w:rsid w:val="00A2136E"/>
    <w:rsid w:val="00A21956"/>
    <w:rsid w:val="00A22590"/>
    <w:rsid w:val="00A22A56"/>
    <w:rsid w:val="00A22AB9"/>
    <w:rsid w:val="00A22F88"/>
    <w:rsid w:val="00A23BFC"/>
    <w:rsid w:val="00A249A9"/>
    <w:rsid w:val="00A24F18"/>
    <w:rsid w:val="00A24F49"/>
    <w:rsid w:val="00A24FB2"/>
    <w:rsid w:val="00A24FF3"/>
    <w:rsid w:val="00A24FFF"/>
    <w:rsid w:val="00A251FF"/>
    <w:rsid w:val="00A25340"/>
    <w:rsid w:val="00A25A66"/>
    <w:rsid w:val="00A25ABF"/>
    <w:rsid w:val="00A25C92"/>
    <w:rsid w:val="00A25D50"/>
    <w:rsid w:val="00A25D96"/>
    <w:rsid w:val="00A25DEB"/>
    <w:rsid w:val="00A25F5B"/>
    <w:rsid w:val="00A26338"/>
    <w:rsid w:val="00A26A34"/>
    <w:rsid w:val="00A26BB7"/>
    <w:rsid w:val="00A26F78"/>
    <w:rsid w:val="00A26F8D"/>
    <w:rsid w:val="00A27098"/>
    <w:rsid w:val="00A2711B"/>
    <w:rsid w:val="00A273FA"/>
    <w:rsid w:val="00A27A9A"/>
    <w:rsid w:val="00A27DC5"/>
    <w:rsid w:val="00A27FD0"/>
    <w:rsid w:val="00A3003E"/>
    <w:rsid w:val="00A302E4"/>
    <w:rsid w:val="00A307E6"/>
    <w:rsid w:val="00A3082A"/>
    <w:rsid w:val="00A308D3"/>
    <w:rsid w:val="00A30B3C"/>
    <w:rsid w:val="00A31B3B"/>
    <w:rsid w:val="00A31CF5"/>
    <w:rsid w:val="00A32690"/>
    <w:rsid w:val="00A32BB3"/>
    <w:rsid w:val="00A332DB"/>
    <w:rsid w:val="00A33593"/>
    <w:rsid w:val="00A3420C"/>
    <w:rsid w:val="00A34248"/>
    <w:rsid w:val="00A34424"/>
    <w:rsid w:val="00A34871"/>
    <w:rsid w:val="00A355AD"/>
    <w:rsid w:val="00A3564B"/>
    <w:rsid w:val="00A35668"/>
    <w:rsid w:val="00A35913"/>
    <w:rsid w:val="00A359A8"/>
    <w:rsid w:val="00A35E94"/>
    <w:rsid w:val="00A35F56"/>
    <w:rsid w:val="00A35FA7"/>
    <w:rsid w:val="00A3606B"/>
    <w:rsid w:val="00A366F1"/>
    <w:rsid w:val="00A36863"/>
    <w:rsid w:val="00A369BE"/>
    <w:rsid w:val="00A36D09"/>
    <w:rsid w:val="00A370CE"/>
    <w:rsid w:val="00A37328"/>
    <w:rsid w:val="00A377D3"/>
    <w:rsid w:val="00A4087F"/>
    <w:rsid w:val="00A410D5"/>
    <w:rsid w:val="00A4139D"/>
    <w:rsid w:val="00A41BCA"/>
    <w:rsid w:val="00A41C97"/>
    <w:rsid w:val="00A420B6"/>
    <w:rsid w:val="00A42181"/>
    <w:rsid w:val="00A42341"/>
    <w:rsid w:val="00A4247D"/>
    <w:rsid w:val="00A42514"/>
    <w:rsid w:val="00A429BC"/>
    <w:rsid w:val="00A432A0"/>
    <w:rsid w:val="00A432BF"/>
    <w:rsid w:val="00A4339A"/>
    <w:rsid w:val="00A433CE"/>
    <w:rsid w:val="00A4364D"/>
    <w:rsid w:val="00A439C3"/>
    <w:rsid w:val="00A43B06"/>
    <w:rsid w:val="00A43C1B"/>
    <w:rsid w:val="00A43ECD"/>
    <w:rsid w:val="00A444AD"/>
    <w:rsid w:val="00A44856"/>
    <w:rsid w:val="00A44D6C"/>
    <w:rsid w:val="00A453DE"/>
    <w:rsid w:val="00A4578E"/>
    <w:rsid w:val="00A45B89"/>
    <w:rsid w:val="00A45E90"/>
    <w:rsid w:val="00A46020"/>
    <w:rsid w:val="00A462C2"/>
    <w:rsid w:val="00A46318"/>
    <w:rsid w:val="00A46380"/>
    <w:rsid w:val="00A46714"/>
    <w:rsid w:val="00A46E24"/>
    <w:rsid w:val="00A46ED3"/>
    <w:rsid w:val="00A47057"/>
    <w:rsid w:val="00A4715C"/>
    <w:rsid w:val="00A4720D"/>
    <w:rsid w:val="00A472C3"/>
    <w:rsid w:val="00A476C2"/>
    <w:rsid w:val="00A47729"/>
    <w:rsid w:val="00A47DCF"/>
    <w:rsid w:val="00A5013A"/>
    <w:rsid w:val="00A5038A"/>
    <w:rsid w:val="00A509EB"/>
    <w:rsid w:val="00A51064"/>
    <w:rsid w:val="00A515CD"/>
    <w:rsid w:val="00A519A3"/>
    <w:rsid w:val="00A51D92"/>
    <w:rsid w:val="00A51EC7"/>
    <w:rsid w:val="00A51FCD"/>
    <w:rsid w:val="00A52127"/>
    <w:rsid w:val="00A52159"/>
    <w:rsid w:val="00A523B9"/>
    <w:rsid w:val="00A52488"/>
    <w:rsid w:val="00A52658"/>
    <w:rsid w:val="00A5351C"/>
    <w:rsid w:val="00A536A2"/>
    <w:rsid w:val="00A53712"/>
    <w:rsid w:val="00A54189"/>
    <w:rsid w:val="00A545E1"/>
    <w:rsid w:val="00A548CF"/>
    <w:rsid w:val="00A54ACF"/>
    <w:rsid w:val="00A54D2C"/>
    <w:rsid w:val="00A55013"/>
    <w:rsid w:val="00A55085"/>
    <w:rsid w:val="00A554D5"/>
    <w:rsid w:val="00A555C7"/>
    <w:rsid w:val="00A556D4"/>
    <w:rsid w:val="00A5571D"/>
    <w:rsid w:val="00A557E3"/>
    <w:rsid w:val="00A55A14"/>
    <w:rsid w:val="00A55A28"/>
    <w:rsid w:val="00A55DD9"/>
    <w:rsid w:val="00A55F06"/>
    <w:rsid w:val="00A56531"/>
    <w:rsid w:val="00A56FA8"/>
    <w:rsid w:val="00A573B9"/>
    <w:rsid w:val="00A5750B"/>
    <w:rsid w:val="00A5763F"/>
    <w:rsid w:val="00A57E14"/>
    <w:rsid w:val="00A57F35"/>
    <w:rsid w:val="00A60062"/>
    <w:rsid w:val="00A6025B"/>
    <w:rsid w:val="00A603EF"/>
    <w:rsid w:val="00A6041F"/>
    <w:rsid w:val="00A60435"/>
    <w:rsid w:val="00A604F6"/>
    <w:rsid w:val="00A60A7E"/>
    <w:rsid w:val="00A60D7A"/>
    <w:rsid w:val="00A60E85"/>
    <w:rsid w:val="00A611BB"/>
    <w:rsid w:val="00A6171F"/>
    <w:rsid w:val="00A622FC"/>
    <w:rsid w:val="00A62647"/>
    <w:rsid w:val="00A62701"/>
    <w:rsid w:val="00A6289D"/>
    <w:rsid w:val="00A62983"/>
    <w:rsid w:val="00A62C68"/>
    <w:rsid w:val="00A632F7"/>
    <w:rsid w:val="00A635F0"/>
    <w:rsid w:val="00A637A1"/>
    <w:rsid w:val="00A639F2"/>
    <w:rsid w:val="00A63EFA"/>
    <w:rsid w:val="00A63F01"/>
    <w:rsid w:val="00A646A0"/>
    <w:rsid w:val="00A647E4"/>
    <w:rsid w:val="00A652F7"/>
    <w:rsid w:val="00A6543E"/>
    <w:rsid w:val="00A655A4"/>
    <w:rsid w:val="00A65C69"/>
    <w:rsid w:val="00A66885"/>
    <w:rsid w:val="00A66A55"/>
    <w:rsid w:val="00A66D56"/>
    <w:rsid w:val="00A66D76"/>
    <w:rsid w:val="00A66DE2"/>
    <w:rsid w:val="00A66F16"/>
    <w:rsid w:val="00A675F6"/>
    <w:rsid w:val="00A67765"/>
    <w:rsid w:val="00A67D3D"/>
    <w:rsid w:val="00A67D5B"/>
    <w:rsid w:val="00A700CD"/>
    <w:rsid w:val="00A705C3"/>
    <w:rsid w:val="00A705C7"/>
    <w:rsid w:val="00A70A93"/>
    <w:rsid w:val="00A70FE3"/>
    <w:rsid w:val="00A712ED"/>
    <w:rsid w:val="00A7180D"/>
    <w:rsid w:val="00A71865"/>
    <w:rsid w:val="00A71C04"/>
    <w:rsid w:val="00A71C85"/>
    <w:rsid w:val="00A71ED6"/>
    <w:rsid w:val="00A724CE"/>
    <w:rsid w:val="00A72718"/>
    <w:rsid w:val="00A72764"/>
    <w:rsid w:val="00A72A76"/>
    <w:rsid w:val="00A7351E"/>
    <w:rsid w:val="00A73892"/>
    <w:rsid w:val="00A739D7"/>
    <w:rsid w:val="00A73ABC"/>
    <w:rsid w:val="00A73B5A"/>
    <w:rsid w:val="00A73FCE"/>
    <w:rsid w:val="00A73FDB"/>
    <w:rsid w:val="00A740B0"/>
    <w:rsid w:val="00A741B5"/>
    <w:rsid w:val="00A74C16"/>
    <w:rsid w:val="00A7510C"/>
    <w:rsid w:val="00A751AA"/>
    <w:rsid w:val="00A75442"/>
    <w:rsid w:val="00A75545"/>
    <w:rsid w:val="00A75C56"/>
    <w:rsid w:val="00A76E6C"/>
    <w:rsid w:val="00A7708C"/>
    <w:rsid w:val="00A77286"/>
    <w:rsid w:val="00A7734D"/>
    <w:rsid w:val="00A776C6"/>
    <w:rsid w:val="00A7785D"/>
    <w:rsid w:val="00A7796A"/>
    <w:rsid w:val="00A80021"/>
    <w:rsid w:val="00A8029E"/>
    <w:rsid w:val="00A80684"/>
    <w:rsid w:val="00A80A65"/>
    <w:rsid w:val="00A80B3B"/>
    <w:rsid w:val="00A80C53"/>
    <w:rsid w:val="00A80C99"/>
    <w:rsid w:val="00A80D6C"/>
    <w:rsid w:val="00A80E5E"/>
    <w:rsid w:val="00A81592"/>
    <w:rsid w:val="00A81C07"/>
    <w:rsid w:val="00A81F12"/>
    <w:rsid w:val="00A822DE"/>
    <w:rsid w:val="00A8242B"/>
    <w:rsid w:val="00A82507"/>
    <w:rsid w:val="00A8279C"/>
    <w:rsid w:val="00A82E5C"/>
    <w:rsid w:val="00A831BC"/>
    <w:rsid w:val="00A8324F"/>
    <w:rsid w:val="00A8349F"/>
    <w:rsid w:val="00A839E2"/>
    <w:rsid w:val="00A83AAD"/>
    <w:rsid w:val="00A83B1E"/>
    <w:rsid w:val="00A83BE0"/>
    <w:rsid w:val="00A83C76"/>
    <w:rsid w:val="00A84341"/>
    <w:rsid w:val="00A84391"/>
    <w:rsid w:val="00A843E7"/>
    <w:rsid w:val="00A84546"/>
    <w:rsid w:val="00A84724"/>
    <w:rsid w:val="00A8476E"/>
    <w:rsid w:val="00A84847"/>
    <w:rsid w:val="00A848E3"/>
    <w:rsid w:val="00A84A76"/>
    <w:rsid w:val="00A84FF6"/>
    <w:rsid w:val="00A8580B"/>
    <w:rsid w:val="00A85BDE"/>
    <w:rsid w:val="00A860B5"/>
    <w:rsid w:val="00A861F2"/>
    <w:rsid w:val="00A86256"/>
    <w:rsid w:val="00A86285"/>
    <w:rsid w:val="00A86383"/>
    <w:rsid w:val="00A865BE"/>
    <w:rsid w:val="00A868F1"/>
    <w:rsid w:val="00A86925"/>
    <w:rsid w:val="00A86A57"/>
    <w:rsid w:val="00A86D12"/>
    <w:rsid w:val="00A86F31"/>
    <w:rsid w:val="00A870E1"/>
    <w:rsid w:val="00A8715E"/>
    <w:rsid w:val="00A87244"/>
    <w:rsid w:val="00A87355"/>
    <w:rsid w:val="00A8764C"/>
    <w:rsid w:val="00A87927"/>
    <w:rsid w:val="00A87C72"/>
    <w:rsid w:val="00A87F03"/>
    <w:rsid w:val="00A909C1"/>
    <w:rsid w:val="00A90FD3"/>
    <w:rsid w:val="00A91021"/>
    <w:rsid w:val="00A911DB"/>
    <w:rsid w:val="00A91275"/>
    <w:rsid w:val="00A9129E"/>
    <w:rsid w:val="00A9133E"/>
    <w:rsid w:val="00A91409"/>
    <w:rsid w:val="00A9196A"/>
    <w:rsid w:val="00A91AE3"/>
    <w:rsid w:val="00A91F34"/>
    <w:rsid w:val="00A92114"/>
    <w:rsid w:val="00A923B8"/>
    <w:rsid w:val="00A925E3"/>
    <w:rsid w:val="00A9273C"/>
    <w:rsid w:val="00A929AB"/>
    <w:rsid w:val="00A92DE5"/>
    <w:rsid w:val="00A93170"/>
    <w:rsid w:val="00A9347F"/>
    <w:rsid w:val="00A9349B"/>
    <w:rsid w:val="00A938CD"/>
    <w:rsid w:val="00A93961"/>
    <w:rsid w:val="00A939EC"/>
    <w:rsid w:val="00A93DB5"/>
    <w:rsid w:val="00A94334"/>
    <w:rsid w:val="00A94509"/>
    <w:rsid w:val="00A94578"/>
    <w:rsid w:val="00A94D6C"/>
    <w:rsid w:val="00A94EF9"/>
    <w:rsid w:val="00A954B1"/>
    <w:rsid w:val="00A955C6"/>
    <w:rsid w:val="00A95988"/>
    <w:rsid w:val="00A95C49"/>
    <w:rsid w:val="00A961F5"/>
    <w:rsid w:val="00A9621B"/>
    <w:rsid w:val="00A9654A"/>
    <w:rsid w:val="00A96605"/>
    <w:rsid w:val="00A967E8"/>
    <w:rsid w:val="00A968BD"/>
    <w:rsid w:val="00A96C5B"/>
    <w:rsid w:val="00A96E4A"/>
    <w:rsid w:val="00A96E60"/>
    <w:rsid w:val="00A96F3F"/>
    <w:rsid w:val="00A971C0"/>
    <w:rsid w:val="00A976F9"/>
    <w:rsid w:val="00A9797C"/>
    <w:rsid w:val="00A97FE4"/>
    <w:rsid w:val="00AA06CE"/>
    <w:rsid w:val="00AA0A03"/>
    <w:rsid w:val="00AA0BAD"/>
    <w:rsid w:val="00AA0C01"/>
    <w:rsid w:val="00AA1330"/>
    <w:rsid w:val="00AA1563"/>
    <w:rsid w:val="00AA1AEB"/>
    <w:rsid w:val="00AA1D9F"/>
    <w:rsid w:val="00AA2345"/>
    <w:rsid w:val="00AA2539"/>
    <w:rsid w:val="00AA261E"/>
    <w:rsid w:val="00AA26CE"/>
    <w:rsid w:val="00AA2A18"/>
    <w:rsid w:val="00AA2A21"/>
    <w:rsid w:val="00AA2E96"/>
    <w:rsid w:val="00AA32F3"/>
    <w:rsid w:val="00AA355C"/>
    <w:rsid w:val="00AA3BF9"/>
    <w:rsid w:val="00AA4369"/>
    <w:rsid w:val="00AA46E6"/>
    <w:rsid w:val="00AA48EF"/>
    <w:rsid w:val="00AA4A46"/>
    <w:rsid w:val="00AA4C9B"/>
    <w:rsid w:val="00AA50C3"/>
    <w:rsid w:val="00AA5178"/>
    <w:rsid w:val="00AA5344"/>
    <w:rsid w:val="00AA57D8"/>
    <w:rsid w:val="00AA6425"/>
    <w:rsid w:val="00AA64B0"/>
    <w:rsid w:val="00AA6596"/>
    <w:rsid w:val="00AA66BD"/>
    <w:rsid w:val="00AA6C14"/>
    <w:rsid w:val="00AA7886"/>
    <w:rsid w:val="00AA7DC6"/>
    <w:rsid w:val="00AA7E7E"/>
    <w:rsid w:val="00AA7F29"/>
    <w:rsid w:val="00AB00E1"/>
    <w:rsid w:val="00AB0953"/>
    <w:rsid w:val="00AB0CCB"/>
    <w:rsid w:val="00AB0FC5"/>
    <w:rsid w:val="00AB1BC4"/>
    <w:rsid w:val="00AB1EEB"/>
    <w:rsid w:val="00AB23D5"/>
    <w:rsid w:val="00AB256F"/>
    <w:rsid w:val="00AB27EA"/>
    <w:rsid w:val="00AB2B2C"/>
    <w:rsid w:val="00AB2F54"/>
    <w:rsid w:val="00AB2FD2"/>
    <w:rsid w:val="00AB32B5"/>
    <w:rsid w:val="00AB32D3"/>
    <w:rsid w:val="00AB34C5"/>
    <w:rsid w:val="00AB389E"/>
    <w:rsid w:val="00AB3A0B"/>
    <w:rsid w:val="00AB412C"/>
    <w:rsid w:val="00AB4273"/>
    <w:rsid w:val="00AB4350"/>
    <w:rsid w:val="00AB4415"/>
    <w:rsid w:val="00AB4922"/>
    <w:rsid w:val="00AB4961"/>
    <w:rsid w:val="00AB5092"/>
    <w:rsid w:val="00AB530A"/>
    <w:rsid w:val="00AB5526"/>
    <w:rsid w:val="00AB557C"/>
    <w:rsid w:val="00AB5AE9"/>
    <w:rsid w:val="00AB5B85"/>
    <w:rsid w:val="00AB61D5"/>
    <w:rsid w:val="00AB65F7"/>
    <w:rsid w:val="00AB6C5E"/>
    <w:rsid w:val="00AB711F"/>
    <w:rsid w:val="00AB7207"/>
    <w:rsid w:val="00AB73B4"/>
    <w:rsid w:val="00AB79B0"/>
    <w:rsid w:val="00AB79C7"/>
    <w:rsid w:val="00AB7DCC"/>
    <w:rsid w:val="00AC01B4"/>
    <w:rsid w:val="00AC037A"/>
    <w:rsid w:val="00AC0815"/>
    <w:rsid w:val="00AC0A99"/>
    <w:rsid w:val="00AC0E31"/>
    <w:rsid w:val="00AC0E3D"/>
    <w:rsid w:val="00AC141D"/>
    <w:rsid w:val="00AC15B4"/>
    <w:rsid w:val="00AC1723"/>
    <w:rsid w:val="00AC19F2"/>
    <w:rsid w:val="00AC1AF2"/>
    <w:rsid w:val="00AC1F7A"/>
    <w:rsid w:val="00AC212C"/>
    <w:rsid w:val="00AC2144"/>
    <w:rsid w:val="00AC23D0"/>
    <w:rsid w:val="00AC23D7"/>
    <w:rsid w:val="00AC2569"/>
    <w:rsid w:val="00AC25AC"/>
    <w:rsid w:val="00AC2850"/>
    <w:rsid w:val="00AC2C15"/>
    <w:rsid w:val="00AC2CC7"/>
    <w:rsid w:val="00AC2D11"/>
    <w:rsid w:val="00AC32C6"/>
    <w:rsid w:val="00AC341A"/>
    <w:rsid w:val="00AC34D5"/>
    <w:rsid w:val="00AC3BEC"/>
    <w:rsid w:val="00AC41C2"/>
    <w:rsid w:val="00AC43E3"/>
    <w:rsid w:val="00AC4968"/>
    <w:rsid w:val="00AC4ECE"/>
    <w:rsid w:val="00AC4F67"/>
    <w:rsid w:val="00AC50FE"/>
    <w:rsid w:val="00AC591C"/>
    <w:rsid w:val="00AC5A3B"/>
    <w:rsid w:val="00AC5A8D"/>
    <w:rsid w:val="00AC5FC5"/>
    <w:rsid w:val="00AC61E7"/>
    <w:rsid w:val="00AC655E"/>
    <w:rsid w:val="00AC688D"/>
    <w:rsid w:val="00AC6CAD"/>
    <w:rsid w:val="00AC6F1A"/>
    <w:rsid w:val="00AC757F"/>
    <w:rsid w:val="00AC7903"/>
    <w:rsid w:val="00AC7D6C"/>
    <w:rsid w:val="00AD0245"/>
    <w:rsid w:val="00AD0429"/>
    <w:rsid w:val="00AD06C5"/>
    <w:rsid w:val="00AD0C58"/>
    <w:rsid w:val="00AD1475"/>
    <w:rsid w:val="00AD1888"/>
    <w:rsid w:val="00AD194F"/>
    <w:rsid w:val="00AD1FD9"/>
    <w:rsid w:val="00AD2075"/>
    <w:rsid w:val="00AD228F"/>
    <w:rsid w:val="00AD243D"/>
    <w:rsid w:val="00AD25C3"/>
    <w:rsid w:val="00AD2972"/>
    <w:rsid w:val="00AD2DBF"/>
    <w:rsid w:val="00AD2FAD"/>
    <w:rsid w:val="00AD3911"/>
    <w:rsid w:val="00AD3DCB"/>
    <w:rsid w:val="00AD4520"/>
    <w:rsid w:val="00AD45BA"/>
    <w:rsid w:val="00AD4945"/>
    <w:rsid w:val="00AD53DA"/>
    <w:rsid w:val="00AD58AC"/>
    <w:rsid w:val="00AD58CB"/>
    <w:rsid w:val="00AD597A"/>
    <w:rsid w:val="00AD5A50"/>
    <w:rsid w:val="00AD5AB1"/>
    <w:rsid w:val="00AD5ABC"/>
    <w:rsid w:val="00AD61DE"/>
    <w:rsid w:val="00AD65CE"/>
    <w:rsid w:val="00AD68B1"/>
    <w:rsid w:val="00AD6ADC"/>
    <w:rsid w:val="00AD6E9F"/>
    <w:rsid w:val="00AD7029"/>
    <w:rsid w:val="00AD70E4"/>
    <w:rsid w:val="00AD7285"/>
    <w:rsid w:val="00AE0241"/>
    <w:rsid w:val="00AE089A"/>
    <w:rsid w:val="00AE0B42"/>
    <w:rsid w:val="00AE0C85"/>
    <w:rsid w:val="00AE0C90"/>
    <w:rsid w:val="00AE1BF5"/>
    <w:rsid w:val="00AE1E9C"/>
    <w:rsid w:val="00AE2300"/>
    <w:rsid w:val="00AE2379"/>
    <w:rsid w:val="00AE241E"/>
    <w:rsid w:val="00AE249E"/>
    <w:rsid w:val="00AE279F"/>
    <w:rsid w:val="00AE27EC"/>
    <w:rsid w:val="00AE287B"/>
    <w:rsid w:val="00AE2933"/>
    <w:rsid w:val="00AE2B75"/>
    <w:rsid w:val="00AE3195"/>
    <w:rsid w:val="00AE390E"/>
    <w:rsid w:val="00AE4B26"/>
    <w:rsid w:val="00AE4B69"/>
    <w:rsid w:val="00AE501B"/>
    <w:rsid w:val="00AE5024"/>
    <w:rsid w:val="00AE537D"/>
    <w:rsid w:val="00AE5473"/>
    <w:rsid w:val="00AE5C46"/>
    <w:rsid w:val="00AE5C4F"/>
    <w:rsid w:val="00AE7230"/>
    <w:rsid w:val="00AE7577"/>
    <w:rsid w:val="00AE789D"/>
    <w:rsid w:val="00AE7A2D"/>
    <w:rsid w:val="00AE7B32"/>
    <w:rsid w:val="00AE7C92"/>
    <w:rsid w:val="00AF06DE"/>
    <w:rsid w:val="00AF0824"/>
    <w:rsid w:val="00AF08AE"/>
    <w:rsid w:val="00AF0999"/>
    <w:rsid w:val="00AF0A6C"/>
    <w:rsid w:val="00AF0B16"/>
    <w:rsid w:val="00AF0F5F"/>
    <w:rsid w:val="00AF0FF8"/>
    <w:rsid w:val="00AF11CC"/>
    <w:rsid w:val="00AF1388"/>
    <w:rsid w:val="00AF1543"/>
    <w:rsid w:val="00AF194E"/>
    <w:rsid w:val="00AF251D"/>
    <w:rsid w:val="00AF27F0"/>
    <w:rsid w:val="00AF2950"/>
    <w:rsid w:val="00AF32D9"/>
    <w:rsid w:val="00AF3DDC"/>
    <w:rsid w:val="00AF44F6"/>
    <w:rsid w:val="00AF4683"/>
    <w:rsid w:val="00AF49B2"/>
    <w:rsid w:val="00AF4A17"/>
    <w:rsid w:val="00AF4C89"/>
    <w:rsid w:val="00AF4CB7"/>
    <w:rsid w:val="00AF51D6"/>
    <w:rsid w:val="00AF5313"/>
    <w:rsid w:val="00AF5329"/>
    <w:rsid w:val="00AF5553"/>
    <w:rsid w:val="00AF59D6"/>
    <w:rsid w:val="00AF5BA1"/>
    <w:rsid w:val="00AF60D7"/>
    <w:rsid w:val="00AF6171"/>
    <w:rsid w:val="00AF6286"/>
    <w:rsid w:val="00AF6F12"/>
    <w:rsid w:val="00AF7212"/>
    <w:rsid w:val="00AF769A"/>
    <w:rsid w:val="00AF7FE1"/>
    <w:rsid w:val="00B003B7"/>
    <w:rsid w:val="00B005B3"/>
    <w:rsid w:val="00B006DB"/>
    <w:rsid w:val="00B00A5F"/>
    <w:rsid w:val="00B00B1E"/>
    <w:rsid w:val="00B01463"/>
    <w:rsid w:val="00B014F2"/>
    <w:rsid w:val="00B0155A"/>
    <w:rsid w:val="00B01846"/>
    <w:rsid w:val="00B018AB"/>
    <w:rsid w:val="00B01980"/>
    <w:rsid w:val="00B02230"/>
    <w:rsid w:val="00B0282F"/>
    <w:rsid w:val="00B02AED"/>
    <w:rsid w:val="00B02E0E"/>
    <w:rsid w:val="00B02F09"/>
    <w:rsid w:val="00B0306B"/>
    <w:rsid w:val="00B03089"/>
    <w:rsid w:val="00B0313E"/>
    <w:rsid w:val="00B03298"/>
    <w:rsid w:val="00B036A3"/>
    <w:rsid w:val="00B0380F"/>
    <w:rsid w:val="00B03F85"/>
    <w:rsid w:val="00B045B6"/>
    <w:rsid w:val="00B04BC2"/>
    <w:rsid w:val="00B050C4"/>
    <w:rsid w:val="00B050CA"/>
    <w:rsid w:val="00B05605"/>
    <w:rsid w:val="00B059CA"/>
    <w:rsid w:val="00B05E6E"/>
    <w:rsid w:val="00B06024"/>
    <w:rsid w:val="00B063DF"/>
    <w:rsid w:val="00B06594"/>
    <w:rsid w:val="00B06C87"/>
    <w:rsid w:val="00B06FC6"/>
    <w:rsid w:val="00B07205"/>
    <w:rsid w:val="00B0751D"/>
    <w:rsid w:val="00B07CE9"/>
    <w:rsid w:val="00B07EDA"/>
    <w:rsid w:val="00B1049D"/>
    <w:rsid w:val="00B104D7"/>
    <w:rsid w:val="00B108E4"/>
    <w:rsid w:val="00B10AC6"/>
    <w:rsid w:val="00B10B32"/>
    <w:rsid w:val="00B10D11"/>
    <w:rsid w:val="00B10D60"/>
    <w:rsid w:val="00B11437"/>
    <w:rsid w:val="00B11AF3"/>
    <w:rsid w:val="00B11F02"/>
    <w:rsid w:val="00B12627"/>
    <w:rsid w:val="00B12723"/>
    <w:rsid w:val="00B12994"/>
    <w:rsid w:val="00B12A00"/>
    <w:rsid w:val="00B12C80"/>
    <w:rsid w:val="00B12C8C"/>
    <w:rsid w:val="00B12E12"/>
    <w:rsid w:val="00B12EC9"/>
    <w:rsid w:val="00B13271"/>
    <w:rsid w:val="00B134E1"/>
    <w:rsid w:val="00B1394D"/>
    <w:rsid w:val="00B13983"/>
    <w:rsid w:val="00B139BB"/>
    <w:rsid w:val="00B13C01"/>
    <w:rsid w:val="00B13C71"/>
    <w:rsid w:val="00B13D8C"/>
    <w:rsid w:val="00B144CA"/>
    <w:rsid w:val="00B1482C"/>
    <w:rsid w:val="00B15065"/>
    <w:rsid w:val="00B1533B"/>
    <w:rsid w:val="00B15395"/>
    <w:rsid w:val="00B157DB"/>
    <w:rsid w:val="00B15B04"/>
    <w:rsid w:val="00B15B97"/>
    <w:rsid w:val="00B15CF1"/>
    <w:rsid w:val="00B15F70"/>
    <w:rsid w:val="00B16027"/>
    <w:rsid w:val="00B16050"/>
    <w:rsid w:val="00B161A7"/>
    <w:rsid w:val="00B16211"/>
    <w:rsid w:val="00B16410"/>
    <w:rsid w:val="00B16419"/>
    <w:rsid w:val="00B16573"/>
    <w:rsid w:val="00B165C8"/>
    <w:rsid w:val="00B16C49"/>
    <w:rsid w:val="00B16DFC"/>
    <w:rsid w:val="00B16FD2"/>
    <w:rsid w:val="00B17069"/>
    <w:rsid w:val="00B170B2"/>
    <w:rsid w:val="00B17194"/>
    <w:rsid w:val="00B20127"/>
    <w:rsid w:val="00B201B7"/>
    <w:rsid w:val="00B205AB"/>
    <w:rsid w:val="00B20B92"/>
    <w:rsid w:val="00B21BFC"/>
    <w:rsid w:val="00B21F49"/>
    <w:rsid w:val="00B224E4"/>
    <w:rsid w:val="00B2258E"/>
    <w:rsid w:val="00B22712"/>
    <w:rsid w:val="00B22790"/>
    <w:rsid w:val="00B22D40"/>
    <w:rsid w:val="00B23587"/>
    <w:rsid w:val="00B23688"/>
    <w:rsid w:val="00B236C1"/>
    <w:rsid w:val="00B2380B"/>
    <w:rsid w:val="00B2390F"/>
    <w:rsid w:val="00B23A8A"/>
    <w:rsid w:val="00B23AA4"/>
    <w:rsid w:val="00B23AC9"/>
    <w:rsid w:val="00B240E6"/>
    <w:rsid w:val="00B24852"/>
    <w:rsid w:val="00B249E4"/>
    <w:rsid w:val="00B25145"/>
    <w:rsid w:val="00B25350"/>
    <w:rsid w:val="00B2547F"/>
    <w:rsid w:val="00B25912"/>
    <w:rsid w:val="00B259CC"/>
    <w:rsid w:val="00B25FCE"/>
    <w:rsid w:val="00B25FEC"/>
    <w:rsid w:val="00B2618D"/>
    <w:rsid w:val="00B2637F"/>
    <w:rsid w:val="00B26474"/>
    <w:rsid w:val="00B265C9"/>
    <w:rsid w:val="00B266BC"/>
    <w:rsid w:val="00B26E2B"/>
    <w:rsid w:val="00B26E5A"/>
    <w:rsid w:val="00B26E7E"/>
    <w:rsid w:val="00B26EB6"/>
    <w:rsid w:val="00B27160"/>
    <w:rsid w:val="00B274F7"/>
    <w:rsid w:val="00B278FF"/>
    <w:rsid w:val="00B27A11"/>
    <w:rsid w:val="00B3042E"/>
    <w:rsid w:val="00B30642"/>
    <w:rsid w:val="00B308A9"/>
    <w:rsid w:val="00B31088"/>
    <w:rsid w:val="00B31533"/>
    <w:rsid w:val="00B3179D"/>
    <w:rsid w:val="00B3193A"/>
    <w:rsid w:val="00B32810"/>
    <w:rsid w:val="00B33168"/>
    <w:rsid w:val="00B33367"/>
    <w:rsid w:val="00B33911"/>
    <w:rsid w:val="00B33F08"/>
    <w:rsid w:val="00B340E6"/>
    <w:rsid w:val="00B34117"/>
    <w:rsid w:val="00B342E5"/>
    <w:rsid w:val="00B34B91"/>
    <w:rsid w:val="00B350F8"/>
    <w:rsid w:val="00B35339"/>
    <w:rsid w:val="00B35349"/>
    <w:rsid w:val="00B35355"/>
    <w:rsid w:val="00B354B9"/>
    <w:rsid w:val="00B357F3"/>
    <w:rsid w:val="00B35BBF"/>
    <w:rsid w:val="00B35CFB"/>
    <w:rsid w:val="00B363E5"/>
    <w:rsid w:val="00B366F6"/>
    <w:rsid w:val="00B36AE2"/>
    <w:rsid w:val="00B36DF3"/>
    <w:rsid w:val="00B36F31"/>
    <w:rsid w:val="00B37565"/>
    <w:rsid w:val="00B37FA1"/>
    <w:rsid w:val="00B40F16"/>
    <w:rsid w:val="00B41023"/>
    <w:rsid w:val="00B41387"/>
    <w:rsid w:val="00B413B8"/>
    <w:rsid w:val="00B4149D"/>
    <w:rsid w:val="00B41556"/>
    <w:rsid w:val="00B41769"/>
    <w:rsid w:val="00B4182E"/>
    <w:rsid w:val="00B41A09"/>
    <w:rsid w:val="00B41C63"/>
    <w:rsid w:val="00B41CB3"/>
    <w:rsid w:val="00B41D18"/>
    <w:rsid w:val="00B41E87"/>
    <w:rsid w:val="00B42181"/>
    <w:rsid w:val="00B42AE0"/>
    <w:rsid w:val="00B42DF8"/>
    <w:rsid w:val="00B42F59"/>
    <w:rsid w:val="00B42F81"/>
    <w:rsid w:val="00B43124"/>
    <w:rsid w:val="00B43874"/>
    <w:rsid w:val="00B43D22"/>
    <w:rsid w:val="00B43DF6"/>
    <w:rsid w:val="00B43E97"/>
    <w:rsid w:val="00B43F85"/>
    <w:rsid w:val="00B444E2"/>
    <w:rsid w:val="00B44542"/>
    <w:rsid w:val="00B44571"/>
    <w:rsid w:val="00B4474A"/>
    <w:rsid w:val="00B44A9A"/>
    <w:rsid w:val="00B44DBA"/>
    <w:rsid w:val="00B44DBC"/>
    <w:rsid w:val="00B44DE6"/>
    <w:rsid w:val="00B45122"/>
    <w:rsid w:val="00B458A8"/>
    <w:rsid w:val="00B45A11"/>
    <w:rsid w:val="00B45FAD"/>
    <w:rsid w:val="00B460A7"/>
    <w:rsid w:val="00B463D9"/>
    <w:rsid w:val="00B46597"/>
    <w:rsid w:val="00B469BA"/>
    <w:rsid w:val="00B469D6"/>
    <w:rsid w:val="00B46D4E"/>
    <w:rsid w:val="00B46FED"/>
    <w:rsid w:val="00B46FF2"/>
    <w:rsid w:val="00B471F0"/>
    <w:rsid w:val="00B47403"/>
    <w:rsid w:val="00B4746E"/>
    <w:rsid w:val="00B4754B"/>
    <w:rsid w:val="00B4754E"/>
    <w:rsid w:val="00B47649"/>
    <w:rsid w:val="00B47D9D"/>
    <w:rsid w:val="00B500FB"/>
    <w:rsid w:val="00B50120"/>
    <w:rsid w:val="00B50437"/>
    <w:rsid w:val="00B5046C"/>
    <w:rsid w:val="00B50596"/>
    <w:rsid w:val="00B50A08"/>
    <w:rsid w:val="00B50BFB"/>
    <w:rsid w:val="00B50D42"/>
    <w:rsid w:val="00B5132F"/>
    <w:rsid w:val="00B526CF"/>
    <w:rsid w:val="00B52739"/>
    <w:rsid w:val="00B52C8F"/>
    <w:rsid w:val="00B52DCB"/>
    <w:rsid w:val="00B5318E"/>
    <w:rsid w:val="00B5328E"/>
    <w:rsid w:val="00B53505"/>
    <w:rsid w:val="00B53570"/>
    <w:rsid w:val="00B53847"/>
    <w:rsid w:val="00B53865"/>
    <w:rsid w:val="00B539D2"/>
    <w:rsid w:val="00B53A74"/>
    <w:rsid w:val="00B53BE2"/>
    <w:rsid w:val="00B53FF7"/>
    <w:rsid w:val="00B5411B"/>
    <w:rsid w:val="00B54281"/>
    <w:rsid w:val="00B543C3"/>
    <w:rsid w:val="00B54503"/>
    <w:rsid w:val="00B54A4F"/>
    <w:rsid w:val="00B54E14"/>
    <w:rsid w:val="00B54F4B"/>
    <w:rsid w:val="00B550A8"/>
    <w:rsid w:val="00B5518C"/>
    <w:rsid w:val="00B55628"/>
    <w:rsid w:val="00B558DF"/>
    <w:rsid w:val="00B55C3C"/>
    <w:rsid w:val="00B55F88"/>
    <w:rsid w:val="00B562BE"/>
    <w:rsid w:val="00B562D3"/>
    <w:rsid w:val="00B5635C"/>
    <w:rsid w:val="00B563B9"/>
    <w:rsid w:val="00B56812"/>
    <w:rsid w:val="00B56828"/>
    <w:rsid w:val="00B57283"/>
    <w:rsid w:val="00B579A2"/>
    <w:rsid w:val="00B57FFE"/>
    <w:rsid w:val="00B60056"/>
    <w:rsid w:val="00B60378"/>
    <w:rsid w:val="00B60414"/>
    <w:rsid w:val="00B604DB"/>
    <w:rsid w:val="00B606F3"/>
    <w:rsid w:val="00B60833"/>
    <w:rsid w:val="00B60C98"/>
    <w:rsid w:val="00B60FCA"/>
    <w:rsid w:val="00B61158"/>
    <w:rsid w:val="00B61380"/>
    <w:rsid w:val="00B61466"/>
    <w:rsid w:val="00B6188D"/>
    <w:rsid w:val="00B61DF0"/>
    <w:rsid w:val="00B61E43"/>
    <w:rsid w:val="00B6212E"/>
    <w:rsid w:val="00B6233B"/>
    <w:rsid w:val="00B62513"/>
    <w:rsid w:val="00B62791"/>
    <w:rsid w:val="00B62AF6"/>
    <w:rsid w:val="00B62B01"/>
    <w:rsid w:val="00B62C01"/>
    <w:rsid w:val="00B63084"/>
    <w:rsid w:val="00B63E05"/>
    <w:rsid w:val="00B641EE"/>
    <w:rsid w:val="00B64610"/>
    <w:rsid w:val="00B64650"/>
    <w:rsid w:val="00B64C93"/>
    <w:rsid w:val="00B651EB"/>
    <w:rsid w:val="00B6528A"/>
    <w:rsid w:val="00B6536E"/>
    <w:rsid w:val="00B65518"/>
    <w:rsid w:val="00B65821"/>
    <w:rsid w:val="00B65921"/>
    <w:rsid w:val="00B660E4"/>
    <w:rsid w:val="00B67010"/>
    <w:rsid w:val="00B6753D"/>
    <w:rsid w:val="00B67E2A"/>
    <w:rsid w:val="00B70209"/>
    <w:rsid w:val="00B70898"/>
    <w:rsid w:val="00B708D7"/>
    <w:rsid w:val="00B70975"/>
    <w:rsid w:val="00B71098"/>
    <w:rsid w:val="00B7120E"/>
    <w:rsid w:val="00B714F8"/>
    <w:rsid w:val="00B71745"/>
    <w:rsid w:val="00B71A82"/>
    <w:rsid w:val="00B71D4D"/>
    <w:rsid w:val="00B72001"/>
    <w:rsid w:val="00B7202A"/>
    <w:rsid w:val="00B721F1"/>
    <w:rsid w:val="00B7266A"/>
    <w:rsid w:val="00B726D8"/>
    <w:rsid w:val="00B72ACD"/>
    <w:rsid w:val="00B72BFA"/>
    <w:rsid w:val="00B72EB7"/>
    <w:rsid w:val="00B7323F"/>
    <w:rsid w:val="00B7338E"/>
    <w:rsid w:val="00B7383F"/>
    <w:rsid w:val="00B73BDF"/>
    <w:rsid w:val="00B73CF0"/>
    <w:rsid w:val="00B73F8A"/>
    <w:rsid w:val="00B7428E"/>
    <w:rsid w:val="00B743D6"/>
    <w:rsid w:val="00B743FC"/>
    <w:rsid w:val="00B7441F"/>
    <w:rsid w:val="00B747BE"/>
    <w:rsid w:val="00B748CB"/>
    <w:rsid w:val="00B74DCC"/>
    <w:rsid w:val="00B74ECE"/>
    <w:rsid w:val="00B74EF0"/>
    <w:rsid w:val="00B758BA"/>
    <w:rsid w:val="00B759D6"/>
    <w:rsid w:val="00B75B19"/>
    <w:rsid w:val="00B75E56"/>
    <w:rsid w:val="00B76574"/>
    <w:rsid w:val="00B766B3"/>
    <w:rsid w:val="00B769EA"/>
    <w:rsid w:val="00B76DFB"/>
    <w:rsid w:val="00B76ED6"/>
    <w:rsid w:val="00B777D2"/>
    <w:rsid w:val="00B77A37"/>
    <w:rsid w:val="00B77A65"/>
    <w:rsid w:val="00B800F5"/>
    <w:rsid w:val="00B801D6"/>
    <w:rsid w:val="00B8031F"/>
    <w:rsid w:val="00B816B6"/>
    <w:rsid w:val="00B816D6"/>
    <w:rsid w:val="00B81915"/>
    <w:rsid w:val="00B81D2E"/>
    <w:rsid w:val="00B82002"/>
    <w:rsid w:val="00B8200D"/>
    <w:rsid w:val="00B822ED"/>
    <w:rsid w:val="00B82828"/>
    <w:rsid w:val="00B82A46"/>
    <w:rsid w:val="00B82F51"/>
    <w:rsid w:val="00B832FD"/>
    <w:rsid w:val="00B833BE"/>
    <w:rsid w:val="00B834AC"/>
    <w:rsid w:val="00B8368B"/>
    <w:rsid w:val="00B83946"/>
    <w:rsid w:val="00B83AA8"/>
    <w:rsid w:val="00B83BAF"/>
    <w:rsid w:val="00B83C02"/>
    <w:rsid w:val="00B83CA5"/>
    <w:rsid w:val="00B83EE9"/>
    <w:rsid w:val="00B84111"/>
    <w:rsid w:val="00B847D9"/>
    <w:rsid w:val="00B849A5"/>
    <w:rsid w:val="00B84EA7"/>
    <w:rsid w:val="00B8574F"/>
    <w:rsid w:val="00B85F52"/>
    <w:rsid w:val="00B8602F"/>
    <w:rsid w:val="00B862A7"/>
    <w:rsid w:val="00B862D9"/>
    <w:rsid w:val="00B86684"/>
    <w:rsid w:val="00B872A3"/>
    <w:rsid w:val="00B872F3"/>
    <w:rsid w:val="00B87420"/>
    <w:rsid w:val="00B87857"/>
    <w:rsid w:val="00B87864"/>
    <w:rsid w:val="00B879CE"/>
    <w:rsid w:val="00B87DE4"/>
    <w:rsid w:val="00B90341"/>
    <w:rsid w:val="00B90468"/>
    <w:rsid w:val="00B9075A"/>
    <w:rsid w:val="00B90784"/>
    <w:rsid w:val="00B9099C"/>
    <w:rsid w:val="00B90B97"/>
    <w:rsid w:val="00B90E09"/>
    <w:rsid w:val="00B90E48"/>
    <w:rsid w:val="00B90FFB"/>
    <w:rsid w:val="00B915DC"/>
    <w:rsid w:val="00B916B2"/>
    <w:rsid w:val="00B91BB0"/>
    <w:rsid w:val="00B91BB8"/>
    <w:rsid w:val="00B92378"/>
    <w:rsid w:val="00B92CCC"/>
    <w:rsid w:val="00B92EA4"/>
    <w:rsid w:val="00B9313B"/>
    <w:rsid w:val="00B9324E"/>
    <w:rsid w:val="00B93275"/>
    <w:rsid w:val="00B93923"/>
    <w:rsid w:val="00B93B09"/>
    <w:rsid w:val="00B93D06"/>
    <w:rsid w:val="00B93F28"/>
    <w:rsid w:val="00B9426D"/>
    <w:rsid w:val="00B94361"/>
    <w:rsid w:val="00B94492"/>
    <w:rsid w:val="00B944E2"/>
    <w:rsid w:val="00B945FE"/>
    <w:rsid w:val="00B946E7"/>
    <w:rsid w:val="00B94D4A"/>
    <w:rsid w:val="00B9500F"/>
    <w:rsid w:val="00B9523B"/>
    <w:rsid w:val="00B95984"/>
    <w:rsid w:val="00B95DB6"/>
    <w:rsid w:val="00B95DD1"/>
    <w:rsid w:val="00B95DD7"/>
    <w:rsid w:val="00B9603E"/>
    <w:rsid w:val="00B960A2"/>
    <w:rsid w:val="00B96313"/>
    <w:rsid w:val="00B968F5"/>
    <w:rsid w:val="00B96BE0"/>
    <w:rsid w:val="00B96CBC"/>
    <w:rsid w:val="00B96F51"/>
    <w:rsid w:val="00B97092"/>
    <w:rsid w:val="00B973F6"/>
    <w:rsid w:val="00B97942"/>
    <w:rsid w:val="00B97A18"/>
    <w:rsid w:val="00B97C27"/>
    <w:rsid w:val="00B97E8F"/>
    <w:rsid w:val="00B97ECD"/>
    <w:rsid w:val="00B97F41"/>
    <w:rsid w:val="00BA0030"/>
    <w:rsid w:val="00BA0595"/>
    <w:rsid w:val="00BA0825"/>
    <w:rsid w:val="00BA0A2E"/>
    <w:rsid w:val="00BA0C4D"/>
    <w:rsid w:val="00BA0F09"/>
    <w:rsid w:val="00BA1118"/>
    <w:rsid w:val="00BA13D3"/>
    <w:rsid w:val="00BA1644"/>
    <w:rsid w:val="00BA16C5"/>
    <w:rsid w:val="00BA1AA0"/>
    <w:rsid w:val="00BA1B4D"/>
    <w:rsid w:val="00BA1B67"/>
    <w:rsid w:val="00BA1C66"/>
    <w:rsid w:val="00BA1D4D"/>
    <w:rsid w:val="00BA1FC6"/>
    <w:rsid w:val="00BA1FD9"/>
    <w:rsid w:val="00BA215C"/>
    <w:rsid w:val="00BA26D1"/>
    <w:rsid w:val="00BA27D9"/>
    <w:rsid w:val="00BA2A5D"/>
    <w:rsid w:val="00BA349C"/>
    <w:rsid w:val="00BA3567"/>
    <w:rsid w:val="00BA3600"/>
    <w:rsid w:val="00BA3889"/>
    <w:rsid w:val="00BA3D0B"/>
    <w:rsid w:val="00BA4144"/>
    <w:rsid w:val="00BA447B"/>
    <w:rsid w:val="00BA4569"/>
    <w:rsid w:val="00BA456B"/>
    <w:rsid w:val="00BA4571"/>
    <w:rsid w:val="00BA4604"/>
    <w:rsid w:val="00BA4747"/>
    <w:rsid w:val="00BA47AD"/>
    <w:rsid w:val="00BA4A87"/>
    <w:rsid w:val="00BA4BB2"/>
    <w:rsid w:val="00BA4D04"/>
    <w:rsid w:val="00BA5027"/>
    <w:rsid w:val="00BA555D"/>
    <w:rsid w:val="00BA55A1"/>
    <w:rsid w:val="00BA5D84"/>
    <w:rsid w:val="00BA62FC"/>
    <w:rsid w:val="00BA6D1B"/>
    <w:rsid w:val="00BA6D4A"/>
    <w:rsid w:val="00BA6E67"/>
    <w:rsid w:val="00BA7409"/>
    <w:rsid w:val="00BA7607"/>
    <w:rsid w:val="00BA761C"/>
    <w:rsid w:val="00BA7739"/>
    <w:rsid w:val="00BA7A20"/>
    <w:rsid w:val="00BA7A83"/>
    <w:rsid w:val="00BA7B66"/>
    <w:rsid w:val="00BA7EE3"/>
    <w:rsid w:val="00BB0281"/>
    <w:rsid w:val="00BB0324"/>
    <w:rsid w:val="00BB0AF1"/>
    <w:rsid w:val="00BB1187"/>
    <w:rsid w:val="00BB137E"/>
    <w:rsid w:val="00BB1405"/>
    <w:rsid w:val="00BB1A31"/>
    <w:rsid w:val="00BB2838"/>
    <w:rsid w:val="00BB28DE"/>
    <w:rsid w:val="00BB2C0B"/>
    <w:rsid w:val="00BB2D2F"/>
    <w:rsid w:val="00BB3155"/>
    <w:rsid w:val="00BB3259"/>
    <w:rsid w:val="00BB3263"/>
    <w:rsid w:val="00BB3678"/>
    <w:rsid w:val="00BB39E7"/>
    <w:rsid w:val="00BB4007"/>
    <w:rsid w:val="00BB401C"/>
    <w:rsid w:val="00BB4135"/>
    <w:rsid w:val="00BB4226"/>
    <w:rsid w:val="00BB4590"/>
    <w:rsid w:val="00BB48B6"/>
    <w:rsid w:val="00BB4906"/>
    <w:rsid w:val="00BB4C37"/>
    <w:rsid w:val="00BB4FAA"/>
    <w:rsid w:val="00BB5089"/>
    <w:rsid w:val="00BB50C1"/>
    <w:rsid w:val="00BB5FF8"/>
    <w:rsid w:val="00BB61E0"/>
    <w:rsid w:val="00BB6303"/>
    <w:rsid w:val="00BB6683"/>
    <w:rsid w:val="00BB6702"/>
    <w:rsid w:val="00BB68CC"/>
    <w:rsid w:val="00BB6B82"/>
    <w:rsid w:val="00BB6B93"/>
    <w:rsid w:val="00BB7042"/>
    <w:rsid w:val="00BB75D9"/>
    <w:rsid w:val="00BB78E2"/>
    <w:rsid w:val="00BB7B70"/>
    <w:rsid w:val="00BB7CB1"/>
    <w:rsid w:val="00BB7D17"/>
    <w:rsid w:val="00BB7D9B"/>
    <w:rsid w:val="00BB7E8D"/>
    <w:rsid w:val="00BC0772"/>
    <w:rsid w:val="00BC0C47"/>
    <w:rsid w:val="00BC0D79"/>
    <w:rsid w:val="00BC0FB3"/>
    <w:rsid w:val="00BC11B5"/>
    <w:rsid w:val="00BC1E3F"/>
    <w:rsid w:val="00BC2BE8"/>
    <w:rsid w:val="00BC2DFA"/>
    <w:rsid w:val="00BC31A3"/>
    <w:rsid w:val="00BC3BF0"/>
    <w:rsid w:val="00BC3CE4"/>
    <w:rsid w:val="00BC3FC7"/>
    <w:rsid w:val="00BC4EA7"/>
    <w:rsid w:val="00BC5F2D"/>
    <w:rsid w:val="00BC6325"/>
    <w:rsid w:val="00BC64D6"/>
    <w:rsid w:val="00BC6FA8"/>
    <w:rsid w:val="00BC7348"/>
    <w:rsid w:val="00BC7349"/>
    <w:rsid w:val="00BC76FD"/>
    <w:rsid w:val="00BC7719"/>
    <w:rsid w:val="00BC77F0"/>
    <w:rsid w:val="00BC7BFC"/>
    <w:rsid w:val="00BC7F59"/>
    <w:rsid w:val="00BC7FA8"/>
    <w:rsid w:val="00BD003B"/>
    <w:rsid w:val="00BD003D"/>
    <w:rsid w:val="00BD0655"/>
    <w:rsid w:val="00BD0686"/>
    <w:rsid w:val="00BD077E"/>
    <w:rsid w:val="00BD0A07"/>
    <w:rsid w:val="00BD0C7E"/>
    <w:rsid w:val="00BD117D"/>
    <w:rsid w:val="00BD134A"/>
    <w:rsid w:val="00BD13D8"/>
    <w:rsid w:val="00BD1553"/>
    <w:rsid w:val="00BD1A39"/>
    <w:rsid w:val="00BD1EBC"/>
    <w:rsid w:val="00BD2227"/>
    <w:rsid w:val="00BD262E"/>
    <w:rsid w:val="00BD2B7C"/>
    <w:rsid w:val="00BD2BF9"/>
    <w:rsid w:val="00BD2C2E"/>
    <w:rsid w:val="00BD30FB"/>
    <w:rsid w:val="00BD33FC"/>
    <w:rsid w:val="00BD36DE"/>
    <w:rsid w:val="00BD3B33"/>
    <w:rsid w:val="00BD40E5"/>
    <w:rsid w:val="00BD417E"/>
    <w:rsid w:val="00BD42CE"/>
    <w:rsid w:val="00BD4BCD"/>
    <w:rsid w:val="00BD4FFC"/>
    <w:rsid w:val="00BD5301"/>
    <w:rsid w:val="00BD554B"/>
    <w:rsid w:val="00BD5B46"/>
    <w:rsid w:val="00BD5BB3"/>
    <w:rsid w:val="00BD5D9F"/>
    <w:rsid w:val="00BD6006"/>
    <w:rsid w:val="00BD6055"/>
    <w:rsid w:val="00BD61BC"/>
    <w:rsid w:val="00BD61C4"/>
    <w:rsid w:val="00BD61CE"/>
    <w:rsid w:val="00BD6676"/>
    <w:rsid w:val="00BD6865"/>
    <w:rsid w:val="00BD6A2D"/>
    <w:rsid w:val="00BD6A73"/>
    <w:rsid w:val="00BD6D7D"/>
    <w:rsid w:val="00BD6DBF"/>
    <w:rsid w:val="00BD6E56"/>
    <w:rsid w:val="00BD6F17"/>
    <w:rsid w:val="00BD7006"/>
    <w:rsid w:val="00BD71E3"/>
    <w:rsid w:val="00BD7708"/>
    <w:rsid w:val="00BD7CC6"/>
    <w:rsid w:val="00BE009C"/>
    <w:rsid w:val="00BE0556"/>
    <w:rsid w:val="00BE0C17"/>
    <w:rsid w:val="00BE10FC"/>
    <w:rsid w:val="00BE13E6"/>
    <w:rsid w:val="00BE1FA5"/>
    <w:rsid w:val="00BE1FA8"/>
    <w:rsid w:val="00BE257C"/>
    <w:rsid w:val="00BE26AA"/>
    <w:rsid w:val="00BE27AA"/>
    <w:rsid w:val="00BE2DC9"/>
    <w:rsid w:val="00BE2E03"/>
    <w:rsid w:val="00BE3012"/>
    <w:rsid w:val="00BE347A"/>
    <w:rsid w:val="00BE372C"/>
    <w:rsid w:val="00BE393A"/>
    <w:rsid w:val="00BE3DD6"/>
    <w:rsid w:val="00BE3DF6"/>
    <w:rsid w:val="00BE40EA"/>
    <w:rsid w:val="00BE4101"/>
    <w:rsid w:val="00BE422F"/>
    <w:rsid w:val="00BE43D5"/>
    <w:rsid w:val="00BE466D"/>
    <w:rsid w:val="00BE4898"/>
    <w:rsid w:val="00BE4BDE"/>
    <w:rsid w:val="00BE5CB0"/>
    <w:rsid w:val="00BE6279"/>
    <w:rsid w:val="00BE62FB"/>
    <w:rsid w:val="00BE63AB"/>
    <w:rsid w:val="00BE66AB"/>
    <w:rsid w:val="00BE6A35"/>
    <w:rsid w:val="00BE720F"/>
    <w:rsid w:val="00BE77E9"/>
    <w:rsid w:val="00BE781D"/>
    <w:rsid w:val="00BE783F"/>
    <w:rsid w:val="00BE7944"/>
    <w:rsid w:val="00BE796D"/>
    <w:rsid w:val="00BE7EC7"/>
    <w:rsid w:val="00BF012F"/>
    <w:rsid w:val="00BF0A78"/>
    <w:rsid w:val="00BF102C"/>
    <w:rsid w:val="00BF1184"/>
    <w:rsid w:val="00BF1247"/>
    <w:rsid w:val="00BF1740"/>
    <w:rsid w:val="00BF1C9E"/>
    <w:rsid w:val="00BF2D3A"/>
    <w:rsid w:val="00BF2EC1"/>
    <w:rsid w:val="00BF308C"/>
    <w:rsid w:val="00BF343C"/>
    <w:rsid w:val="00BF3564"/>
    <w:rsid w:val="00BF3BE0"/>
    <w:rsid w:val="00BF3D33"/>
    <w:rsid w:val="00BF3F67"/>
    <w:rsid w:val="00BF4225"/>
    <w:rsid w:val="00BF447C"/>
    <w:rsid w:val="00BF456B"/>
    <w:rsid w:val="00BF4A1A"/>
    <w:rsid w:val="00BF50EC"/>
    <w:rsid w:val="00BF5182"/>
    <w:rsid w:val="00BF5550"/>
    <w:rsid w:val="00BF5824"/>
    <w:rsid w:val="00BF5A51"/>
    <w:rsid w:val="00BF5E29"/>
    <w:rsid w:val="00BF6184"/>
    <w:rsid w:val="00BF677F"/>
    <w:rsid w:val="00BF67BA"/>
    <w:rsid w:val="00BF7085"/>
    <w:rsid w:val="00BF724A"/>
    <w:rsid w:val="00BF7465"/>
    <w:rsid w:val="00BF780D"/>
    <w:rsid w:val="00BF7AA8"/>
    <w:rsid w:val="00BF7EDC"/>
    <w:rsid w:val="00C00017"/>
    <w:rsid w:val="00C00119"/>
    <w:rsid w:val="00C0059A"/>
    <w:rsid w:val="00C007F8"/>
    <w:rsid w:val="00C0081A"/>
    <w:rsid w:val="00C0088E"/>
    <w:rsid w:val="00C01405"/>
    <w:rsid w:val="00C01592"/>
    <w:rsid w:val="00C015CB"/>
    <w:rsid w:val="00C0191F"/>
    <w:rsid w:val="00C0197B"/>
    <w:rsid w:val="00C01DFB"/>
    <w:rsid w:val="00C01EB1"/>
    <w:rsid w:val="00C02228"/>
    <w:rsid w:val="00C0282D"/>
    <w:rsid w:val="00C02905"/>
    <w:rsid w:val="00C02CC7"/>
    <w:rsid w:val="00C02F07"/>
    <w:rsid w:val="00C02F3C"/>
    <w:rsid w:val="00C03279"/>
    <w:rsid w:val="00C032D5"/>
    <w:rsid w:val="00C03635"/>
    <w:rsid w:val="00C0392A"/>
    <w:rsid w:val="00C03BB9"/>
    <w:rsid w:val="00C03D93"/>
    <w:rsid w:val="00C0448A"/>
    <w:rsid w:val="00C047AF"/>
    <w:rsid w:val="00C04A5F"/>
    <w:rsid w:val="00C04CCC"/>
    <w:rsid w:val="00C0554F"/>
    <w:rsid w:val="00C0595C"/>
    <w:rsid w:val="00C05B31"/>
    <w:rsid w:val="00C05C0C"/>
    <w:rsid w:val="00C05CA5"/>
    <w:rsid w:val="00C05DE7"/>
    <w:rsid w:val="00C05F49"/>
    <w:rsid w:val="00C06285"/>
    <w:rsid w:val="00C06450"/>
    <w:rsid w:val="00C067B2"/>
    <w:rsid w:val="00C06927"/>
    <w:rsid w:val="00C06BE1"/>
    <w:rsid w:val="00C076EA"/>
    <w:rsid w:val="00C07936"/>
    <w:rsid w:val="00C07FC7"/>
    <w:rsid w:val="00C10AE3"/>
    <w:rsid w:val="00C10D98"/>
    <w:rsid w:val="00C10F7B"/>
    <w:rsid w:val="00C11617"/>
    <w:rsid w:val="00C11655"/>
    <w:rsid w:val="00C116B0"/>
    <w:rsid w:val="00C117CC"/>
    <w:rsid w:val="00C118BF"/>
    <w:rsid w:val="00C11908"/>
    <w:rsid w:val="00C1197E"/>
    <w:rsid w:val="00C11BF1"/>
    <w:rsid w:val="00C11C02"/>
    <w:rsid w:val="00C121DC"/>
    <w:rsid w:val="00C12585"/>
    <w:rsid w:val="00C12A5E"/>
    <w:rsid w:val="00C1353F"/>
    <w:rsid w:val="00C135C2"/>
    <w:rsid w:val="00C13AD6"/>
    <w:rsid w:val="00C13CB9"/>
    <w:rsid w:val="00C13D72"/>
    <w:rsid w:val="00C13EC9"/>
    <w:rsid w:val="00C14047"/>
    <w:rsid w:val="00C14480"/>
    <w:rsid w:val="00C144B8"/>
    <w:rsid w:val="00C14518"/>
    <w:rsid w:val="00C1459C"/>
    <w:rsid w:val="00C147CF"/>
    <w:rsid w:val="00C14DB6"/>
    <w:rsid w:val="00C14F4B"/>
    <w:rsid w:val="00C15C7E"/>
    <w:rsid w:val="00C1617B"/>
    <w:rsid w:val="00C161C5"/>
    <w:rsid w:val="00C167F0"/>
    <w:rsid w:val="00C16B48"/>
    <w:rsid w:val="00C16E21"/>
    <w:rsid w:val="00C16F38"/>
    <w:rsid w:val="00C16F7F"/>
    <w:rsid w:val="00C16FF3"/>
    <w:rsid w:val="00C17163"/>
    <w:rsid w:val="00C173B1"/>
    <w:rsid w:val="00C174F7"/>
    <w:rsid w:val="00C17B32"/>
    <w:rsid w:val="00C17C72"/>
    <w:rsid w:val="00C208FA"/>
    <w:rsid w:val="00C20E90"/>
    <w:rsid w:val="00C21386"/>
    <w:rsid w:val="00C219F8"/>
    <w:rsid w:val="00C21BF9"/>
    <w:rsid w:val="00C220C3"/>
    <w:rsid w:val="00C22F51"/>
    <w:rsid w:val="00C2359D"/>
    <w:rsid w:val="00C23F12"/>
    <w:rsid w:val="00C23F23"/>
    <w:rsid w:val="00C23FDC"/>
    <w:rsid w:val="00C24304"/>
    <w:rsid w:val="00C2431D"/>
    <w:rsid w:val="00C24592"/>
    <w:rsid w:val="00C24B81"/>
    <w:rsid w:val="00C24B92"/>
    <w:rsid w:val="00C25189"/>
    <w:rsid w:val="00C251C9"/>
    <w:rsid w:val="00C25409"/>
    <w:rsid w:val="00C25789"/>
    <w:rsid w:val="00C25827"/>
    <w:rsid w:val="00C2596A"/>
    <w:rsid w:val="00C25CBA"/>
    <w:rsid w:val="00C26C29"/>
    <w:rsid w:val="00C26D62"/>
    <w:rsid w:val="00C26F8A"/>
    <w:rsid w:val="00C26FA5"/>
    <w:rsid w:val="00C26FFD"/>
    <w:rsid w:val="00C2737F"/>
    <w:rsid w:val="00C2740C"/>
    <w:rsid w:val="00C27909"/>
    <w:rsid w:val="00C27DDD"/>
    <w:rsid w:val="00C27E24"/>
    <w:rsid w:val="00C27FE7"/>
    <w:rsid w:val="00C30254"/>
    <w:rsid w:val="00C3047F"/>
    <w:rsid w:val="00C304B7"/>
    <w:rsid w:val="00C3085C"/>
    <w:rsid w:val="00C30E5A"/>
    <w:rsid w:val="00C30F3B"/>
    <w:rsid w:val="00C3102B"/>
    <w:rsid w:val="00C3185B"/>
    <w:rsid w:val="00C318B0"/>
    <w:rsid w:val="00C321AA"/>
    <w:rsid w:val="00C321D6"/>
    <w:rsid w:val="00C32566"/>
    <w:rsid w:val="00C32682"/>
    <w:rsid w:val="00C328AD"/>
    <w:rsid w:val="00C328E1"/>
    <w:rsid w:val="00C32918"/>
    <w:rsid w:val="00C32DF0"/>
    <w:rsid w:val="00C32E0F"/>
    <w:rsid w:val="00C32E16"/>
    <w:rsid w:val="00C32F2E"/>
    <w:rsid w:val="00C32F6F"/>
    <w:rsid w:val="00C32F72"/>
    <w:rsid w:val="00C334C3"/>
    <w:rsid w:val="00C33E39"/>
    <w:rsid w:val="00C33EAE"/>
    <w:rsid w:val="00C33F54"/>
    <w:rsid w:val="00C341A3"/>
    <w:rsid w:val="00C34316"/>
    <w:rsid w:val="00C3431F"/>
    <w:rsid w:val="00C343C3"/>
    <w:rsid w:val="00C34620"/>
    <w:rsid w:val="00C34981"/>
    <w:rsid w:val="00C349E1"/>
    <w:rsid w:val="00C34BEC"/>
    <w:rsid w:val="00C35307"/>
    <w:rsid w:val="00C357E1"/>
    <w:rsid w:val="00C366CB"/>
    <w:rsid w:val="00C36905"/>
    <w:rsid w:val="00C36D0F"/>
    <w:rsid w:val="00C36EDB"/>
    <w:rsid w:val="00C37001"/>
    <w:rsid w:val="00C37149"/>
    <w:rsid w:val="00C37452"/>
    <w:rsid w:val="00C37A7D"/>
    <w:rsid w:val="00C400D6"/>
    <w:rsid w:val="00C401C3"/>
    <w:rsid w:val="00C409BC"/>
    <w:rsid w:val="00C40A35"/>
    <w:rsid w:val="00C40A56"/>
    <w:rsid w:val="00C41A6F"/>
    <w:rsid w:val="00C41BF1"/>
    <w:rsid w:val="00C41E50"/>
    <w:rsid w:val="00C41F25"/>
    <w:rsid w:val="00C41F68"/>
    <w:rsid w:val="00C41F88"/>
    <w:rsid w:val="00C42333"/>
    <w:rsid w:val="00C427AC"/>
    <w:rsid w:val="00C42CBD"/>
    <w:rsid w:val="00C42F15"/>
    <w:rsid w:val="00C4303B"/>
    <w:rsid w:val="00C43292"/>
    <w:rsid w:val="00C43453"/>
    <w:rsid w:val="00C43803"/>
    <w:rsid w:val="00C445CD"/>
    <w:rsid w:val="00C448DA"/>
    <w:rsid w:val="00C44AC7"/>
    <w:rsid w:val="00C44CCC"/>
    <w:rsid w:val="00C45191"/>
    <w:rsid w:val="00C453D9"/>
    <w:rsid w:val="00C4540B"/>
    <w:rsid w:val="00C457F5"/>
    <w:rsid w:val="00C4580D"/>
    <w:rsid w:val="00C45D55"/>
    <w:rsid w:val="00C45DF2"/>
    <w:rsid w:val="00C45F77"/>
    <w:rsid w:val="00C46386"/>
    <w:rsid w:val="00C46709"/>
    <w:rsid w:val="00C46924"/>
    <w:rsid w:val="00C46CA5"/>
    <w:rsid w:val="00C46CC5"/>
    <w:rsid w:val="00C470B6"/>
    <w:rsid w:val="00C4714B"/>
    <w:rsid w:val="00C471E3"/>
    <w:rsid w:val="00C47544"/>
    <w:rsid w:val="00C479C2"/>
    <w:rsid w:val="00C47A96"/>
    <w:rsid w:val="00C47C60"/>
    <w:rsid w:val="00C50145"/>
    <w:rsid w:val="00C509EC"/>
    <w:rsid w:val="00C512F4"/>
    <w:rsid w:val="00C51687"/>
    <w:rsid w:val="00C51850"/>
    <w:rsid w:val="00C51D02"/>
    <w:rsid w:val="00C51F75"/>
    <w:rsid w:val="00C51FC3"/>
    <w:rsid w:val="00C5220F"/>
    <w:rsid w:val="00C5251D"/>
    <w:rsid w:val="00C52642"/>
    <w:rsid w:val="00C52D82"/>
    <w:rsid w:val="00C53000"/>
    <w:rsid w:val="00C537E9"/>
    <w:rsid w:val="00C538FE"/>
    <w:rsid w:val="00C53D30"/>
    <w:rsid w:val="00C542FD"/>
    <w:rsid w:val="00C543F2"/>
    <w:rsid w:val="00C54A07"/>
    <w:rsid w:val="00C54B35"/>
    <w:rsid w:val="00C55611"/>
    <w:rsid w:val="00C55C25"/>
    <w:rsid w:val="00C55E7E"/>
    <w:rsid w:val="00C55F4A"/>
    <w:rsid w:val="00C56470"/>
    <w:rsid w:val="00C56765"/>
    <w:rsid w:val="00C567B5"/>
    <w:rsid w:val="00C56877"/>
    <w:rsid w:val="00C56B58"/>
    <w:rsid w:val="00C56C40"/>
    <w:rsid w:val="00C56DD2"/>
    <w:rsid w:val="00C57157"/>
    <w:rsid w:val="00C575F1"/>
    <w:rsid w:val="00C576F4"/>
    <w:rsid w:val="00C579C0"/>
    <w:rsid w:val="00C57E95"/>
    <w:rsid w:val="00C60152"/>
    <w:rsid w:val="00C601C2"/>
    <w:rsid w:val="00C6036A"/>
    <w:rsid w:val="00C60505"/>
    <w:rsid w:val="00C605DE"/>
    <w:rsid w:val="00C6079F"/>
    <w:rsid w:val="00C60D2E"/>
    <w:rsid w:val="00C612D2"/>
    <w:rsid w:val="00C618AC"/>
    <w:rsid w:val="00C6197D"/>
    <w:rsid w:val="00C61F12"/>
    <w:rsid w:val="00C62041"/>
    <w:rsid w:val="00C620D2"/>
    <w:rsid w:val="00C622AE"/>
    <w:rsid w:val="00C6257C"/>
    <w:rsid w:val="00C626B0"/>
    <w:rsid w:val="00C630EF"/>
    <w:rsid w:val="00C6328F"/>
    <w:rsid w:val="00C632B2"/>
    <w:rsid w:val="00C63396"/>
    <w:rsid w:val="00C634EF"/>
    <w:rsid w:val="00C6368F"/>
    <w:rsid w:val="00C63B9A"/>
    <w:rsid w:val="00C63D26"/>
    <w:rsid w:val="00C63EB8"/>
    <w:rsid w:val="00C63F39"/>
    <w:rsid w:val="00C644C5"/>
    <w:rsid w:val="00C64737"/>
    <w:rsid w:val="00C64A95"/>
    <w:rsid w:val="00C64AC8"/>
    <w:rsid w:val="00C65159"/>
    <w:rsid w:val="00C655D3"/>
    <w:rsid w:val="00C659C1"/>
    <w:rsid w:val="00C65B5E"/>
    <w:rsid w:val="00C663CC"/>
    <w:rsid w:val="00C664A8"/>
    <w:rsid w:val="00C667F3"/>
    <w:rsid w:val="00C66BCF"/>
    <w:rsid w:val="00C66C39"/>
    <w:rsid w:val="00C66E21"/>
    <w:rsid w:val="00C66F6D"/>
    <w:rsid w:val="00C67746"/>
    <w:rsid w:val="00C677D4"/>
    <w:rsid w:val="00C679EE"/>
    <w:rsid w:val="00C702BF"/>
    <w:rsid w:val="00C70308"/>
    <w:rsid w:val="00C7035E"/>
    <w:rsid w:val="00C70A5B"/>
    <w:rsid w:val="00C70B7D"/>
    <w:rsid w:val="00C70BFF"/>
    <w:rsid w:val="00C7144A"/>
    <w:rsid w:val="00C71609"/>
    <w:rsid w:val="00C717BE"/>
    <w:rsid w:val="00C71920"/>
    <w:rsid w:val="00C71C6B"/>
    <w:rsid w:val="00C71F87"/>
    <w:rsid w:val="00C720AC"/>
    <w:rsid w:val="00C7221F"/>
    <w:rsid w:val="00C72357"/>
    <w:rsid w:val="00C724D2"/>
    <w:rsid w:val="00C72562"/>
    <w:rsid w:val="00C729BF"/>
    <w:rsid w:val="00C72AB2"/>
    <w:rsid w:val="00C72F69"/>
    <w:rsid w:val="00C73294"/>
    <w:rsid w:val="00C73721"/>
    <w:rsid w:val="00C737AA"/>
    <w:rsid w:val="00C738BF"/>
    <w:rsid w:val="00C73B3E"/>
    <w:rsid w:val="00C73C83"/>
    <w:rsid w:val="00C740E4"/>
    <w:rsid w:val="00C74320"/>
    <w:rsid w:val="00C74453"/>
    <w:rsid w:val="00C74595"/>
    <w:rsid w:val="00C745A5"/>
    <w:rsid w:val="00C747A7"/>
    <w:rsid w:val="00C747EE"/>
    <w:rsid w:val="00C74815"/>
    <w:rsid w:val="00C7484A"/>
    <w:rsid w:val="00C749F7"/>
    <w:rsid w:val="00C74B48"/>
    <w:rsid w:val="00C74EA9"/>
    <w:rsid w:val="00C74F53"/>
    <w:rsid w:val="00C74F86"/>
    <w:rsid w:val="00C751D6"/>
    <w:rsid w:val="00C75902"/>
    <w:rsid w:val="00C7614C"/>
    <w:rsid w:val="00C762A8"/>
    <w:rsid w:val="00C76E97"/>
    <w:rsid w:val="00C77243"/>
    <w:rsid w:val="00C7730D"/>
    <w:rsid w:val="00C773DE"/>
    <w:rsid w:val="00C77B22"/>
    <w:rsid w:val="00C77EFC"/>
    <w:rsid w:val="00C77FA7"/>
    <w:rsid w:val="00C80B18"/>
    <w:rsid w:val="00C80BC4"/>
    <w:rsid w:val="00C80CC7"/>
    <w:rsid w:val="00C80D6D"/>
    <w:rsid w:val="00C815F8"/>
    <w:rsid w:val="00C818E2"/>
    <w:rsid w:val="00C819E6"/>
    <w:rsid w:val="00C81A9D"/>
    <w:rsid w:val="00C82015"/>
    <w:rsid w:val="00C8206D"/>
    <w:rsid w:val="00C820CE"/>
    <w:rsid w:val="00C82163"/>
    <w:rsid w:val="00C8255B"/>
    <w:rsid w:val="00C825A4"/>
    <w:rsid w:val="00C8311A"/>
    <w:rsid w:val="00C83213"/>
    <w:rsid w:val="00C8338D"/>
    <w:rsid w:val="00C836CA"/>
    <w:rsid w:val="00C83914"/>
    <w:rsid w:val="00C83B91"/>
    <w:rsid w:val="00C83BC7"/>
    <w:rsid w:val="00C83D24"/>
    <w:rsid w:val="00C83DBC"/>
    <w:rsid w:val="00C8412D"/>
    <w:rsid w:val="00C842B1"/>
    <w:rsid w:val="00C84444"/>
    <w:rsid w:val="00C84A82"/>
    <w:rsid w:val="00C84C4B"/>
    <w:rsid w:val="00C84DBA"/>
    <w:rsid w:val="00C8504F"/>
    <w:rsid w:val="00C85338"/>
    <w:rsid w:val="00C85DEB"/>
    <w:rsid w:val="00C85EB2"/>
    <w:rsid w:val="00C8611F"/>
    <w:rsid w:val="00C86578"/>
    <w:rsid w:val="00C865EE"/>
    <w:rsid w:val="00C871B4"/>
    <w:rsid w:val="00C87B14"/>
    <w:rsid w:val="00C90276"/>
    <w:rsid w:val="00C90486"/>
    <w:rsid w:val="00C906A1"/>
    <w:rsid w:val="00C90D83"/>
    <w:rsid w:val="00C90D92"/>
    <w:rsid w:val="00C914FF"/>
    <w:rsid w:val="00C9153C"/>
    <w:rsid w:val="00C91D2B"/>
    <w:rsid w:val="00C91D75"/>
    <w:rsid w:val="00C91ECC"/>
    <w:rsid w:val="00C92040"/>
    <w:rsid w:val="00C926D0"/>
    <w:rsid w:val="00C92F49"/>
    <w:rsid w:val="00C93175"/>
    <w:rsid w:val="00C931A8"/>
    <w:rsid w:val="00C9323A"/>
    <w:rsid w:val="00C93623"/>
    <w:rsid w:val="00C9372F"/>
    <w:rsid w:val="00C9393C"/>
    <w:rsid w:val="00C939CD"/>
    <w:rsid w:val="00C93B38"/>
    <w:rsid w:val="00C93D65"/>
    <w:rsid w:val="00C9438B"/>
    <w:rsid w:val="00C94D15"/>
    <w:rsid w:val="00C94DBE"/>
    <w:rsid w:val="00C94E0A"/>
    <w:rsid w:val="00C95A8F"/>
    <w:rsid w:val="00C95EE8"/>
    <w:rsid w:val="00C960D9"/>
    <w:rsid w:val="00C96983"/>
    <w:rsid w:val="00C96A57"/>
    <w:rsid w:val="00C97216"/>
    <w:rsid w:val="00C97289"/>
    <w:rsid w:val="00C9729D"/>
    <w:rsid w:val="00C975DA"/>
    <w:rsid w:val="00C9798C"/>
    <w:rsid w:val="00C979F0"/>
    <w:rsid w:val="00C97FCA"/>
    <w:rsid w:val="00CA0364"/>
    <w:rsid w:val="00CA045D"/>
    <w:rsid w:val="00CA06A7"/>
    <w:rsid w:val="00CA0830"/>
    <w:rsid w:val="00CA0FEC"/>
    <w:rsid w:val="00CA1059"/>
    <w:rsid w:val="00CA1665"/>
    <w:rsid w:val="00CA18C2"/>
    <w:rsid w:val="00CA1FB4"/>
    <w:rsid w:val="00CA2926"/>
    <w:rsid w:val="00CA29F8"/>
    <w:rsid w:val="00CA2A9B"/>
    <w:rsid w:val="00CA3032"/>
    <w:rsid w:val="00CA34E4"/>
    <w:rsid w:val="00CA3533"/>
    <w:rsid w:val="00CA3CAA"/>
    <w:rsid w:val="00CA3ED3"/>
    <w:rsid w:val="00CA4A00"/>
    <w:rsid w:val="00CA4A68"/>
    <w:rsid w:val="00CA4B8C"/>
    <w:rsid w:val="00CA4CA8"/>
    <w:rsid w:val="00CA5BE9"/>
    <w:rsid w:val="00CA69B2"/>
    <w:rsid w:val="00CA6BF4"/>
    <w:rsid w:val="00CA7099"/>
    <w:rsid w:val="00CA7F10"/>
    <w:rsid w:val="00CB0145"/>
    <w:rsid w:val="00CB02AE"/>
    <w:rsid w:val="00CB036A"/>
    <w:rsid w:val="00CB0F5F"/>
    <w:rsid w:val="00CB0FB5"/>
    <w:rsid w:val="00CB1069"/>
    <w:rsid w:val="00CB1283"/>
    <w:rsid w:val="00CB12D8"/>
    <w:rsid w:val="00CB13E7"/>
    <w:rsid w:val="00CB1572"/>
    <w:rsid w:val="00CB17AF"/>
    <w:rsid w:val="00CB18AD"/>
    <w:rsid w:val="00CB194F"/>
    <w:rsid w:val="00CB1D49"/>
    <w:rsid w:val="00CB1EF6"/>
    <w:rsid w:val="00CB1F58"/>
    <w:rsid w:val="00CB23AD"/>
    <w:rsid w:val="00CB26A1"/>
    <w:rsid w:val="00CB27DC"/>
    <w:rsid w:val="00CB2878"/>
    <w:rsid w:val="00CB297F"/>
    <w:rsid w:val="00CB2E0D"/>
    <w:rsid w:val="00CB3217"/>
    <w:rsid w:val="00CB32DD"/>
    <w:rsid w:val="00CB33A6"/>
    <w:rsid w:val="00CB3C6F"/>
    <w:rsid w:val="00CB3CD6"/>
    <w:rsid w:val="00CB4444"/>
    <w:rsid w:val="00CB446B"/>
    <w:rsid w:val="00CB45C9"/>
    <w:rsid w:val="00CB4836"/>
    <w:rsid w:val="00CB5182"/>
    <w:rsid w:val="00CB570F"/>
    <w:rsid w:val="00CB5E34"/>
    <w:rsid w:val="00CB6113"/>
    <w:rsid w:val="00CB61C7"/>
    <w:rsid w:val="00CB63AA"/>
    <w:rsid w:val="00CB69C4"/>
    <w:rsid w:val="00CB6A97"/>
    <w:rsid w:val="00CB6E56"/>
    <w:rsid w:val="00CB722C"/>
    <w:rsid w:val="00CB74F8"/>
    <w:rsid w:val="00CB765D"/>
    <w:rsid w:val="00CB77FF"/>
    <w:rsid w:val="00CB7A69"/>
    <w:rsid w:val="00CB7C41"/>
    <w:rsid w:val="00CB7ED9"/>
    <w:rsid w:val="00CC0213"/>
    <w:rsid w:val="00CC035F"/>
    <w:rsid w:val="00CC0722"/>
    <w:rsid w:val="00CC0846"/>
    <w:rsid w:val="00CC0A19"/>
    <w:rsid w:val="00CC0C90"/>
    <w:rsid w:val="00CC1052"/>
    <w:rsid w:val="00CC13BE"/>
    <w:rsid w:val="00CC1834"/>
    <w:rsid w:val="00CC1CDD"/>
    <w:rsid w:val="00CC1D5B"/>
    <w:rsid w:val="00CC1F1E"/>
    <w:rsid w:val="00CC2066"/>
    <w:rsid w:val="00CC20E4"/>
    <w:rsid w:val="00CC2196"/>
    <w:rsid w:val="00CC22E4"/>
    <w:rsid w:val="00CC2A26"/>
    <w:rsid w:val="00CC2BF3"/>
    <w:rsid w:val="00CC2C4D"/>
    <w:rsid w:val="00CC31A7"/>
    <w:rsid w:val="00CC40CA"/>
    <w:rsid w:val="00CC4824"/>
    <w:rsid w:val="00CC48B9"/>
    <w:rsid w:val="00CC4A1C"/>
    <w:rsid w:val="00CC4CAA"/>
    <w:rsid w:val="00CC4F08"/>
    <w:rsid w:val="00CC5120"/>
    <w:rsid w:val="00CC520F"/>
    <w:rsid w:val="00CC5364"/>
    <w:rsid w:val="00CC5EC1"/>
    <w:rsid w:val="00CC646E"/>
    <w:rsid w:val="00CC681B"/>
    <w:rsid w:val="00CC6B7E"/>
    <w:rsid w:val="00CC6BD9"/>
    <w:rsid w:val="00CC72D6"/>
    <w:rsid w:val="00CC75A5"/>
    <w:rsid w:val="00CC76BD"/>
    <w:rsid w:val="00CC7CE2"/>
    <w:rsid w:val="00CC7FE1"/>
    <w:rsid w:val="00CD0700"/>
    <w:rsid w:val="00CD0848"/>
    <w:rsid w:val="00CD0EA1"/>
    <w:rsid w:val="00CD0ECD"/>
    <w:rsid w:val="00CD1002"/>
    <w:rsid w:val="00CD11DE"/>
    <w:rsid w:val="00CD124C"/>
    <w:rsid w:val="00CD1723"/>
    <w:rsid w:val="00CD1B9A"/>
    <w:rsid w:val="00CD1C99"/>
    <w:rsid w:val="00CD20DD"/>
    <w:rsid w:val="00CD2858"/>
    <w:rsid w:val="00CD2B46"/>
    <w:rsid w:val="00CD3062"/>
    <w:rsid w:val="00CD36B8"/>
    <w:rsid w:val="00CD39FA"/>
    <w:rsid w:val="00CD3A91"/>
    <w:rsid w:val="00CD3E8E"/>
    <w:rsid w:val="00CD42CD"/>
    <w:rsid w:val="00CD4724"/>
    <w:rsid w:val="00CD4754"/>
    <w:rsid w:val="00CD4BBB"/>
    <w:rsid w:val="00CD4CFC"/>
    <w:rsid w:val="00CD54AB"/>
    <w:rsid w:val="00CD54BA"/>
    <w:rsid w:val="00CD5723"/>
    <w:rsid w:val="00CD586D"/>
    <w:rsid w:val="00CD5AED"/>
    <w:rsid w:val="00CD5FC2"/>
    <w:rsid w:val="00CD6249"/>
    <w:rsid w:val="00CD6475"/>
    <w:rsid w:val="00CD6549"/>
    <w:rsid w:val="00CD6EBC"/>
    <w:rsid w:val="00CD6ECE"/>
    <w:rsid w:val="00CD740C"/>
    <w:rsid w:val="00CD740F"/>
    <w:rsid w:val="00CD748D"/>
    <w:rsid w:val="00CD771C"/>
    <w:rsid w:val="00CD79AE"/>
    <w:rsid w:val="00CE0078"/>
    <w:rsid w:val="00CE007C"/>
    <w:rsid w:val="00CE0606"/>
    <w:rsid w:val="00CE0D74"/>
    <w:rsid w:val="00CE15D6"/>
    <w:rsid w:val="00CE15E1"/>
    <w:rsid w:val="00CE1928"/>
    <w:rsid w:val="00CE1990"/>
    <w:rsid w:val="00CE19FD"/>
    <w:rsid w:val="00CE1BD6"/>
    <w:rsid w:val="00CE2781"/>
    <w:rsid w:val="00CE2CE9"/>
    <w:rsid w:val="00CE2E7E"/>
    <w:rsid w:val="00CE2FAC"/>
    <w:rsid w:val="00CE30D5"/>
    <w:rsid w:val="00CE30DC"/>
    <w:rsid w:val="00CE31C8"/>
    <w:rsid w:val="00CE3349"/>
    <w:rsid w:val="00CE3736"/>
    <w:rsid w:val="00CE396F"/>
    <w:rsid w:val="00CE3D04"/>
    <w:rsid w:val="00CE43E1"/>
    <w:rsid w:val="00CE447B"/>
    <w:rsid w:val="00CE4EB3"/>
    <w:rsid w:val="00CE4FA8"/>
    <w:rsid w:val="00CE50E8"/>
    <w:rsid w:val="00CE54E4"/>
    <w:rsid w:val="00CE5C94"/>
    <w:rsid w:val="00CE5F06"/>
    <w:rsid w:val="00CE5F9A"/>
    <w:rsid w:val="00CE615D"/>
    <w:rsid w:val="00CE6BFB"/>
    <w:rsid w:val="00CE6E9F"/>
    <w:rsid w:val="00CE6EC9"/>
    <w:rsid w:val="00CE77EE"/>
    <w:rsid w:val="00CE7834"/>
    <w:rsid w:val="00CE798C"/>
    <w:rsid w:val="00CE79E5"/>
    <w:rsid w:val="00CE7D06"/>
    <w:rsid w:val="00CF021C"/>
    <w:rsid w:val="00CF049F"/>
    <w:rsid w:val="00CF0581"/>
    <w:rsid w:val="00CF082F"/>
    <w:rsid w:val="00CF0ADA"/>
    <w:rsid w:val="00CF0CA6"/>
    <w:rsid w:val="00CF0ED2"/>
    <w:rsid w:val="00CF116C"/>
    <w:rsid w:val="00CF11B5"/>
    <w:rsid w:val="00CF170F"/>
    <w:rsid w:val="00CF171C"/>
    <w:rsid w:val="00CF18C3"/>
    <w:rsid w:val="00CF1D53"/>
    <w:rsid w:val="00CF1E69"/>
    <w:rsid w:val="00CF23CD"/>
    <w:rsid w:val="00CF24B3"/>
    <w:rsid w:val="00CF2700"/>
    <w:rsid w:val="00CF28E3"/>
    <w:rsid w:val="00CF37BD"/>
    <w:rsid w:val="00CF3D6C"/>
    <w:rsid w:val="00CF3F0C"/>
    <w:rsid w:val="00CF3FA4"/>
    <w:rsid w:val="00CF4035"/>
    <w:rsid w:val="00CF40DA"/>
    <w:rsid w:val="00CF4951"/>
    <w:rsid w:val="00CF4986"/>
    <w:rsid w:val="00CF4B3C"/>
    <w:rsid w:val="00CF4F64"/>
    <w:rsid w:val="00CF4F8F"/>
    <w:rsid w:val="00CF52ED"/>
    <w:rsid w:val="00CF533D"/>
    <w:rsid w:val="00CF5B54"/>
    <w:rsid w:val="00CF5C8D"/>
    <w:rsid w:val="00CF5DB6"/>
    <w:rsid w:val="00CF6A46"/>
    <w:rsid w:val="00CF6BF8"/>
    <w:rsid w:val="00CF6D5D"/>
    <w:rsid w:val="00CF6E8B"/>
    <w:rsid w:val="00CF6F9B"/>
    <w:rsid w:val="00CF6FAB"/>
    <w:rsid w:val="00CF7096"/>
    <w:rsid w:val="00CF7147"/>
    <w:rsid w:val="00CF7977"/>
    <w:rsid w:val="00CF7A68"/>
    <w:rsid w:val="00CF7B26"/>
    <w:rsid w:val="00D002A7"/>
    <w:rsid w:val="00D00832"/>
    <w:rsid w:val="00D00914"/>
    <w:rsid w:val="00D00D01"/>
    <w:rsid w:val="00D011AC"/>
    <w:rsid w:val="00D013E2"/>
    <w:rsid w:val="00D013FE"/>
    <w:rsid w:val="00D016AD"/>
    <w:rsid w:val="00D01798"/>
    <w:rsid w:val="00D01D1D"/>
    <w:rsid w:val="00D01E5E"/>
    <w:rsid w:val="00D0217A"/>
    <w:rsid w:val="00D02316"/>
    <w:rsid w:val="00D02627"/>
    <w:rsid w:val="00D02705"/>
    <w:rsid w:val="00D028FD"/>
    <w:rsid w:val="00D02A2A"/>
    <w:rsid w:val="00D02A2D"/>
    <w:rsid w:val="00D02C87"/>
    <w:rsid w:val="00D0341B"/>
    <w:rsid w:val="00D036CB"/>
    <w:rsid w:val="00D038F8"/>
    <w:rsid w:val="00D03DC8"/>
    <w:rsid w:val="00D0405E"/>
    <w:rsid w:val="00D04699"/>
    <w:rsid w:val="00D048EE"/>
    <w:rsid w:val="00D04B83"/>
    <w:rsid w:val="00D059CD"/>
    <w:rsid w:val="00D05D32"/>
    <w:rsid w:val="00D06013"/>
    <w:rsid w:val="00D06677"/>
    <w:rsid w:val="00D06D65"/>
    <w:rsid w:val="00D06DA7"/>
    <w:rsid w:val="00D06E93"/>
    <w:rsid w:val="00D071BB"/>
    <w:rsid w:val="00D074A6"/>
    <w:rsid w:val="00D07620"/>
    <w:rsid w:val="00D104D5"/>
    <w:rsid w:val="00D104DF"/>
    <w:rsid w:val="00D111E3"/>
    <w:rsid w:val="00D11585"/>
    <w:rsid w:val="00D11622"/>
    <w:rsid w:val="00D11736"/>
    <w:rsid w:val="00D117EC"/>
    <w:rsid w:val="00D11BFE"/>
    <w:rsid w:val="00D12021"/>
    <w:rsid w:val="00D123B2"/>
    <w:rsid w:val="00D12841"/>
    <w:rsid w:val="00D12B67"/>
    <w:rsid w:val="00D12C79"/>
    <w:rsid w:val="00D12DDC"/>
    <w:rsid w:val="00D13113"/>
    <w:rsid w:val="00D133A4"/>
    <w:rsid w:val="00D133C4"/>
    <w:rsid w:val="00D13896"/>
    <w:rsid w:val="00D13A70"/>
    <w:rsid w:val="00D13BCE"/>
    <w:rsid w:val="00D13E0C"/>
    <w:rsid w:val="00D140D0"/>
    <w:rsid w:val="00D14272"/>
    <w:rsid w:val="00D145D1"/>
    <w:rsid w:val="00D14672"/>
    <w:rsid w:val="00D146B2"/>
    <w:rsid w:val="00D14757"/>
    <w:rsid w:val="00D1507D"/>
    <w:rsid w:val="00D15476"/>
    <w:rsid w:val="00D154A5"/>
    <w:rsid w:val="00D15645"/>
    <w:rsid w:val="00D1578C"/>
    <w:rsid w:val="00D15DD2"/>
    <w:rsid w:val="00D16179"/>
    <w:rsid w:val="00D163E4"/>
    <w:rsid w:val="00D16466"/>
    <w:rsid w:val="00D16561"/>
    <w:rsid w:val="00D16A37"/>
    <w:rsid w:val="00D16D36"/>
    <w:rsid w:val="00D16DE9"/>
    <w:rsid w:val="00D1709F"/>
    <w:rsid w:val="00D173A8"/>
    <w:rsid w:val="00D1794D"/>
    <w:rsid w:val="00D17950"/>
    <w:rsid w:val="00D17B0D"/>
    <w:rsid w:val="00D17B73"/>
    <w:rsid w:val="00D17D4B"/>
    <w:rsid w:val="00D17D7B"/>
    <w:rsid w:val="00D17F28"/>
    <w:rsid w:val="00D20616"/>
    <w:rsid w:val="00D20676"/>
    <w:rsid w:val="00D20BB8"/>
    <w:rsid w:val="00D20D1E"/>
    <w:rsid w:val="00D20FB1"/>
    <w:rsid w:val="00D210A0"/>
    <w:rsid w:val="00D21211"/>
    <w:rsid w:val="00D213D2"/>
    <w:rsid w:val="00D2147E"/>
    <w:rsid w:val="00D21789"/>
    <w:rsid w:val="00D21E36"/>
    <w:rsid w:val="00D22658"/>
    <w:rsid w:val="00D226C0"/>
    <w:rsid w:val="00D22926"/>
    <w:rsid w:val="00D22C48"/>
    <w:rsid w:val="00D22D80"/>
    <w:rsid w:val="00D22E5F"/>
    <w:rsid w:val="00D22F94"/>
    <w:rsid w:val="00D231FF"/>
    <w:rsid w:val="00D2349C"/>
    <w:rsid w:val="00D235DF"/>
    <w:rsid w:val="00D24183"/>
    <w:rsid w:val="00D24676"/>
    <w:rsid w:val="00D24E22"/>
    <w:rsid w:val="00D24E5D"/>
    <w:rsid w:val="00D25483"/>
    <w:rsid w:val="00D256B6"/>
    <w:rsid w:val="00D25846"/>
    <w:rsid w:val="00D25EBD"/>
    <w:rsid w:val="00D264D9"/>
    <w:rsid w:val="00D26C1E"/>
    <w:rsid w:val="00D26DB3"/>
    <w:rsid w:val="00D27044"/>
    <w:rsid w:val="00D27608"/>
    <w:rsid w:val="00D27C96"/>
    <w:rsid w:val="00D301C6"/>
    <w:rsid w:val="00D30318"/>
    <w:rsid w:val="00D305E2"/>
    <w:rsid w:val="00D31007"/>
    <w:rsid w:val="00D3195E"/>
    <w:rsid w:val="00D31F54"/>
    <w:rsid w:val="00D320E0"/>
    <w:rsid w:val="00D322B9"/>
    <w:rsid w:val="00D32495"/>
    <w:rsid w:val="00D32974"/>
    <w:rsid w:val="00D329E7"/>
    <w:rsid w:val="00D32AC7"/>
    <w:rsid w:val="00D32DE7"/>
    <w:rsid w:val="00D33021"/>
    <w:rsid w:val="00D33770"/>
    <w:rsid w:val="00D338F3"/>
    <w:rsid w:val="00D33990"/>
    <w:rsid w:val="00D33A88"/>
    <w:rsid w:val="00D33D98"/>
    <w:rsid w:val="00D33E71"/>
    <w:rsid w:val="00D33FB3"/>
    <w:rsid w:val="00D34049"/>
    <w:rsid w:val="00D346B2"/>
    <w:rsid w:val="00D347F2"/>
    <w:rsid w:val="00D34C14"/>
    <w:rsid w:val="00D34C77"/>
    <w:rsid w:val="00D34E91"/>
    <w:rsid w:val="00D35547"/>
    <w:rsid w:val="00D3596C"/>
    <w:rsid w:val="00D35DA2"/>
    <w:rsid w:val="00D36FCD"/>
    <w:rsid w:val="00D3700D"/>
    <w:rsid w:val="00D3788F"/>
    <w:rsid w:val="00D37B1D"/>
    <w:rsid w:val="00D402D5"/>
    <w:rsid w:val="00D40975"/>
    <w:rsid w:val="00D41269"/>
    <w:rsid w:val="00D41286"/>
    <w:rsid w:val="00D412D1"/>
    <w:rsid w:val="00D4149A"/>
    <w:rsid w:val="00D4166A"/>
    <w:rsid w:val="00D41797"/>
    <w:rsid w:val="00D418F9"/>
    <w:rsid w:val="00D41AF9"/>
    <w:rsid w:val="00D41DEF"/>
    <w:rsid w:val="00D41EF3"/>
    <w:rsid w:val="00D42790"/>
    <w:rsid w:val="00D42858"/>
    <w:rsid w:val="00D428D1"/>
    <w:rsid w:val="00D42BED"/>
    <w:rsid w:val="00D42D7E"/>
    <w:rsid w:val="00D42E09"/>
    <w:rsid w:val="00D43110"/>
    <w:rsid w:val="00D4327B"/>
    <w:rsid w:val="00D436C0"/>
    <w:rsid w:val="00D43907"/>
    <w:rsid w:val="00D43B5E"/>
    <w:rsid w:val="00D43F0F"/>
    <w:rsid w:val="00D441AB"/>
    <w:rsid w:val="00D446C6"/>
    <w:rsid w:val="00D44718"/>
    <w:rsid w:val="00D44814"/>
    <w:rsid w:val="00D4489F"/>
    <w:rsid w:val="00D44DC7"/>
    <w:rsid w:val="00D44F62"/>
    <w:rsid w:val="00D450BD"/>
    <w:rsid w:val="00D452E2"/>
    <w:rsid w:val="00D4579A"/>
    <w:rsid w:val="00D462FA"/>
    <w:rsid w:val="00D4669E"/>
    <w:rsid w:val="00D46CDA"/>
    <w:rsid w:val="00D47086"/>
    <w:rsid w:val="00D47CD1"/>
    <w:rsid w:val="00D47F8A"/>
    <w:rsid w:val="00D500B2"/>
    <w:rsid w:val="00D50A7E"/>
    <w:rsid w:val="00D51A94"/>
    <w:rsid w:val="00D51CCB"/>
    <w:rsid w:val="00D5202C"/>
    <w:rsid w:val="00D527BF"/>
    <w:rsid w:val="00D52A27"/>
    <w:rsid w:val="00D52AA0"/>
    <w:rsid w:val="00D52CC7"/>
    <w:rsid w:val="00D53285"/>
    <w:rsid w:val="00D536A7"/>
    <w:rsid w:val="00D5392E"/>
    <w:rsid w:val="00D53A8F"/>
    <w:rsid w:val="00D53F81"/>
    <w:rsid w:val="00D541E9"/>
    <w:rsid w:val="00D54303"/>
    <w:rsid w:val="00D54534"/>
    <w:rsid w:val="00D54845"/>
    <w:rsid w:val="00D54BAB"/>
    <w:rsid w:val="00D54DE6"/>
    <w:rsid w:val="00D553D4"/>
    <w:rsid w:val="00D5555F"/>
    <w:rsid w:val="00D56061"/>
    <w:rsid w:val="00D5617A"/>
    <w:rsid w:val="00D56706"/>
    <w:rsid w:val="00D56B64"/>
    <w:rsid w:val="00D56F67"/>
    <w:rsid w:val="00D570AF"/>
    <w:rsid w:val="00D57E86"/>
    <w:rsid w:val="00D60118"/>
    <w:rsid w:val="00D60AA6"/>
    <w:rsid w:val="00D60BF9"/>
    <w:rsid w:val="00D613DD"/>
    <w:rsid w:val="00D6148A"/>
    <w:rsid w:val="00D6194A"/>
    <w:rsid w:val="00D6228E"/>
    <w:rsid w:val="00D62516"/>
    <w:rsid w:val="00D62565"/>
    <w:rsid w:val="00D6257A"/>
    <w:rsid w:val="00D62685"/>
    <w:rsid w:val="00D626AE"/>
    <w:rsid w:val="00D6304C"/>
    <w:rsid w:val="00D6305C"/>
    <w:rsid w:val="00D63891"/>
    <w:rsid w:val="00D63CF4"/>
    <w:rsid w:val="00D63D7C"/>
    <w:rsid w:val="00D63EB2"/>
    <w:rsid w:val="00D642C6"/>
    <w:rsid w:val="00D64960"/>
    <w:rsid w:val="00D649AB"/>
    <w:rsid w:val="00D64BE2"/>
    <w:rsid w:val="00D64D66"/>
    <w:rsid w:val="00D64ED7"/>
    <w:rsid w:val="00D64F67"/>
    <w:rsid w:val="00D65067"/>
    <w:rsid w:val="00D65096"/>
    <w:rsid w:val="00D65461"/>
    <w:rsid w:val="00D656AF"/>
    <w:rsid w:val="00D65F70"/>
    <w:rsid w:val="00D660E9"/>
    <w:rsid w:val="00D66379"/>
    <w:rsid w:val="00D6686F"/>
    <w:rsid w:val="00D668DF"/>
    <w:rsid w:val="00D669B9"/>
    <w:rsid w:val="00D66A99"/>
    <w:rsid w:val="00D66E89"/>
    <w:rsid w:val="00D66ED0"/>
    <w:rsid w:val="00D672E5"/>
    <w:rsid w:val="00D67467"/>
    <w:rsid w:val="00D6748A"/>
    <w:rsid w:val="00D6792E"/>
    <w:rsid w:val="00D67E4D"/>
    <w:rsid w:val="00D67E70"/>
    <w:rsid w:val="00D7038D"/>
    <w:rsid w:val="00D7047A"/>
    <w:rsid w:val="00D708BB"/>
    <w:rsid w:val="00D70B57"/>
    <w:rsid w:val="00D70B92"/>
    <w:rsid w:val="00D71518"/>
    <w:rsid w:val="00D71BD6"/>
    <w:rsid w:val="00D71DD0"/>
    <w:rsid w:val="00D720F1"/>
    <w:rsid w:val="00D7237B"/>
    <w:rsid w:val="00D728DB"/>
    <w:rsid w:val="00D7291C"/>
    <w:rsid w:val="00D72DE4"/>
    <w:rsid w:val="00D7376A"/>
    <w:rsid w:val="00D73925"/>
    <w:rsid w:val="00D73DF8"/>
    <w:rsid w:val="00D73E71"/>
    <w:rsid w:val="00D7409F"/>
    <w:rsid w:val="00D74205"/>
    <w:rsid w:val="00D743D8"/>
    <w:rsid w:val="00D74C33"/>
    <w:rsid w:val="00D74CAE"/>
    <w:rsid w:val="00D75414"/>
    <w:rsid w:val="00D754EC"/>
    <w:rsid w:val="00D7580D"/>
    <w:rsid w:val="00D75B0C"/>
    <w:rsid w:val="00D75D12"/>
    <w:rsid w:val="00D75EB3"/>
    <w:rsid w:val="00D7644F"/>
    <w:rsid w:val="00D769A4"/>
    <w:rsid w:val="00D76A04"/>
    <w:rsid w:val="00D76B94"/>
    <w:rsid w:val="00D76EB8"/>
    <w:rsid w:val="00D76F92"/>
    <w:rsid w:val="00D770C8"/>
    <w:rsid w:val="00D77279"/>
    <w:rsid w:val="00D772F0"/>
    <w:rsid w:val="00D77D89"/>
    <w:rsid w:val="00D77EEE"/>
    <w:rsid w:val="00D800BC"/>
    <w:rsid w:val="00D8112D"/>
    <w:rsid w:val="00D81882"/>
    <w:rsid w:val="00D81A26"/>
    <w:rsid w:val="00D81ACC"/>
    <w:rsid w:val="00D81DC5"/>
    <w:rsid w:val="00D81F9A"/>
    <w:rsid w:val="00D82047"/>
    <w:rsid w:val="00D8272A"/>
    <w:rsid w:val="00D8304B"/>
    <w:rsid w:val="00D830B9"/>
    <w:rsid w:val="00D83531"/>
    <w:rsid w:val="00D838E7"/>
    <w:rsid w:val="00D83A1E"/>
    <w:rsid w:val="00D83C77"/>
    <w:rsid w:val="00D83D8E"/>
    <w:rsid w:val="00D83DE3"/>
    <w:rsid w:val="00D84037"/>
    <w:rsid w:val="00D844C5"/>
    <w:rsid w:val="00D84653"/>
    <w:rsid w:val="00D849A0"/>
    <w:rsid w:val="00D84A60"/>
    <w:rsid w:val="00D84CD1"/>
    <w:rsid w:val="00D84D77"/>
    <w:rsid w:val="00D84E00"/>
    <w:rsid w:val="00D85D00"/>
    <w:rsid w:val="00D8608C"/>
    <w:rsid w:val="00D8675B"/>
    <w:rsid w:val="00D86A55"/>
    <w:rsid w:val="00D86F22"/>
    <w:rsid w:val="00D87884"/>
    <w:rsid w:val="00D878C7"/>
    <w:rsid w:val="00D8798A"/>
    <w:rsid w:val="00D87A84"/>
    <w:rsid w:val="00D87FA6"/>
    <w:rsid w:val="00D9009A"/>
    <w:rsid w:val="00D900D5"/>
    <w:rsid w:val="00D900E9"/>
    <w:rsid w:val="00D9013A"/>
    <w:rsid w:val="00D901A5"/>
    <w:rsid w:val="00D90386"/>
    <w:rsid w:val="00D90467"/>
    <w:rsid w:val="00D90955"/>
    <w:rsid w:val="00D90A61"/>
    <w:rsid w:val="00D91019"/>
    <w:rsid w:val="00D91998"/>
    <w:rsid w:val="00D91CDB"/>
    <w:rsid w:val="00D91FF6"/>
    <w:rsid w:val="00D92AE2"/>
    <w:rsid w:val="00D92B02"/>
    <w:rsid w:val="00D92EE7"/>
    <w:rsid w:val="00D92F49"/>
    <w:rsid w:val="00D9355B"/>
    <w:rsid w:val="00D93622"/>
    <w:rsid w:val="00D93683"/>
    <w:rsid w:val="00D9382A"/>
    <w:rsid w:val="00D93A98"/>
    <w:rsid w:val="00D93D44"/>
    <w:rsid w:val="00D94032"/>
    <w:rsid w:val="00D942A2"/>
    <w:rsid w:val="00D94998"/>
    <w:rsid w:val="00D94A50"/>
    <w:rsid w:val="00D94B42"/>
    <w:rsid w:val="00D94D2A"/>
    <w:rsid w:val="00D94D46"/>
    <w:rsid w:val="00D94D5C"/>
    <w:rsid w:val="00D952F5"/>
    <w:rsid w:val="00D95302"/>
    <w:rsid w:val="00D9536D"/>
    <w:rsid w:val="00D95440"/>
    <w:rsid w:val="00D95562"/>
    <w:rsid w:val="00D955FC"/>
    <w:rsid w:val="00D95C53"/>
    <w:rsid w:val="00D964C5"/>
    <w:rsid w:val="00D96673"/>
    <w:rsid w:val="00D96AD0"/>
    <w:rsid w:val="00D96C23"/>
    <w:rsid w:val="00D96CC8"/>
    <w:rsid w:val="00D96CD2"/>
    <w:rsid w:val="00D970CE"/>
    <w:rsid w:val="00D9734A"/>
    <w:rsid w:val="00D973EA"/>
    <w:rsid w:val="00D975BD"/>
    <w:rsid w:val="00D9781A"/>
    <w:rsid w:val="00D97D2F"/>
    <w:rsid w:val="00D97EF1"/>
    <w:rsid w:val="00D97EF3"/>
    <w:rsid w:val="00DA005B"/>
    <w:rsid w:val="00DA0761"/>
    <w:rsid w:val="00DA0C1D"/>
    <w:rsid w:val="00DA0E85"/>
    <w:rsid w:val="00DA117F"/>
    <w:rsid w:val="00DA14CA"/>
    <w:rsid w:val="00DA151C"/>
    <w:rsid w:val="00DA16CE"/>
    <w:rsid w:val="00DA20CF"/>
    <w:rsid w:val="00DA23C7"/>
    <w:rsid w:val="00DA27CC"/>
    <w:rsid w:val="00DA28A0"/>
    <w:rsid w:val="00DA2BDA"/>
    <w:rsid w:val="00DA348A"/>
    <w:rsid w:val="00DA36F7"/>
    <w:rsid w:val="00DA38B1"/>
    <w:rsid w:val="00DA4086"/>
    <w:rsid w:val="00DA4182"/>
    <w:rsid w:val="00DA4267"/>
    <w:rsid w:val="00DA4276"/>
    <w:rsid w:val="00DA4282"/>
    <w:rsid w:val="00DA42C4"/>
    <w:rsid w:val="00DA437F"/>
    <w:rsid w:val="00DA451A"/>
    <w:rsid w:val="00DA454A"/>
    <w:rsid w:val="00DA457E"/>
    <w:rsid w:val="00DA4887"/>
    <w:rsid w:val="00DA4A5A"/>
    <w:rsid w:val="00DA4B09"/>
    <w:rsid w:val="00DA4EBF"/>
    <w:rsid w:val="00DA4ED0"/>
    <w:rsid w:val="00DA5212"/>
    <w:rsid w:val="00DA53BA"/>
    <w:rsid w:val="00DA54E1"/>
    <w:rsid w:val="00DA558A"/>
    <w:rsid w:val="00DA56D2"/>
    <w:rsid w:val="00DA62E1"/>
    <w:rsid w:val="00DA6469"/>
    <w:rsid w:val="00DA66A6"/>
    <w:rsid w:val="00DA672C"/>
    <w:rsid w:val="00DA6960"/>
    <w:rsid w:val="00DA699B"/>
    <w:rsid w:val="00DA69BF"/>
    <w:rsid w:val="00DA6AD6"/>
    <w:rsid w:val="00DA6D49"/>
    <w:rsid w:val="00DA7433"/>
    <w:rsid w:val="00DA799F"/>
    <w:rsid w:val="00DB0185"/>
    <w:rsid w:val="00DB0277"/>
    <w:rsid w:val="00DB0296"/>
    <w:rsid w:val="00DB037E"/>
    <w:rsid w:val="00DB07A2"/>
    <w:rsid w:val="00DB0D65"/>
    <w:rsid w:val="00DB0FBE"/>
    <w:rsid w:val="00DB123C"/>
    <w:rsid w:val="00DB1267"/>
    <w:rsid w:val="00DB12B7"/>
    <w:rsid w:val="00DB12E7"/>
    <w:rsid w:val="00DB144C"/>
    <w:rsid w:val="00DB1910"/>
    <w:rsid w:val="00DB20D6"/>
    <w:rsid w:val="00DB222F"/>
    <w:rsid w:val="00DB24A9"/>
    <w:rsid w:val="00DB250E"/>
    <w:rsid w:val="00DB252D"/>
    <w:rsid w:val="00DB265B"/>
    <w:rsid w:val="00DB2827"/>
    <w:rsid w:val="00DB2C28"/>
    <w:rsid w:val="00DB2C7D"/>
    <w:rsid w:val="00DB3099"/>
    <w:rsid w:val="00DB343F"/>
    <w:rsid w:val="00DB3517"/>
    <w:rsid w:val="00DB3816"/>
    <w:rsid w:val="00DB39F1"/>
    <w:rsid w:val="00DB3AA4"/>
    <w:rsid w:val="00DB3DC7"/>
    <w:rsid w:val="00DB3E9D"/>
    <w:rsid w:val="00DB3EC5"/>
    <w:rsid w:val="00DB4280"/>
    <w:rsid w:val="00DB454A"/>
    <w:rsid w:val="00DB46B5"/>
    <w:rsid w:val="00DB4DCE"/>
    <w:rsid w:val="00DB4E0E"/>
    <w:rsid w:val="00DB4FA9"/>
    <w:rsid w:val="00DB50EC"/>
    <w:rsid w:val="00DB50ED"/>
    <w:rsid w:val="00DB5116"/>
    <w:rsid w:val="00DB5186"/>
    <w:rsid w:val="00DB574D"/>
    <w:rsid w:val="00DB5865"/>
    <w:rsid w:val="00DB6053"/>
    <w:rsid w:val="00DB6118"/>
    <w:rsid w:val="00DB6202"/>
    <w:rsid w:val="00DB6E4B"/>
    <w:rsid w:val="00DC022A"/>
    <w:rsid w:val="00DC0280"/>
    <w:rsid w:val="00DC059E"/>
    <w:rsid w:val="00DC0781"/>
    <w:rsid w:val="00DC091A"/>
    <w:rsid w:val="00DC09C3"/>
    <w:rsid w:val="00DC0D78"/>
    <w:rsid w:val="00DC0E87"/>
    <w:rsid w:val="00DC138A"/>
    <w:rsid w:val="00DC1699"/>
    <w:rsid w:val="00DC16AA"/>
    <w:rsid w:val="00DC1A3F"/>
    <w:rsid w:val="00DC1E3E"/>
    <w:rsid w:val="00DC2085"/>
    <w:rsid w:val="00DC220C"/>
    <w:rsid w:val="00DC23A4"/>
    <w:rsid w:val="00DC271E"/>
    <w:rsid w:val="00DC2887"/>
    <w:rsid w:val="00DC31AF"/>
    <w:rsid w:val="00DC3967"/>
    <w:rsid w:val="00DC3BF6"/>
    <w:rsid w:val="00DC3E0B"/>
    <w:rsid w:val="00DC4509"/>
    <w:rsid w:val="00DC450D"/>
    <w:rsid w:val="00DC494A"/>
    <w:rsid w:val="00DC4AFF"/>
    <w:rsid w:val="00DC4B3C"/>
    <w:rsid w:val="00DC4CC3"/>
    <w:rsid w:val="00DC4D61"/>
    <w:rsid w:val="00DC4E42"/>
    <w:rsid w:val="00DC4FF2"/>
    <w:rsid w:val="00DC53F4"/>
    <w:rsid w:val="00DC5412"/>
    <w:rsid w:val="00DC5663"/>
    <w:rsid w:val="00DC5753"/>
    <w:rsid w:val="00DC5DC7"/>
    <w:rsid w:val="00DC5E05"/>
    <w:rsid w:val="00DC627E"/>
    <w:rsid w:val="00DC6345"/>
    <w:rsid w:val="00DC6B9F"/>
    <w:rsid w:val="00DC6CB7"/>
    <w:rsid w:val="00DC7043"/>
    <w:rsid w:val="00DC737E"/>
    <w:rsid w:val="00DC7464"/>
    <w:rsid w:val="00DC7CF6"/>
    <w:rsid w:val="00DC7EC7"/>
    <w:rsid w:val="00DD0096"/>
    <w:rsid w:val="00DD02D7"/>
    <w:rsid w:val="00DD0569"/>
    <w:rsid w:val="00DD05A5"/>
    <w:rsid w:val="00DD0701"/>
    <w:rsid w:val="00DD0860"/>
    <w:rsid w:val="00DD0868"/>
    <w:rsid w:val="00DD0A4E"/>
    <w:rsid w:val="00DD0B50"/>
    <w:rsid w:val="00DD119F"/>
    <w:rsid w:val="00DD1354"/>
    <w:rsid w:val="00DD1725"/>
    <w:rsid w:val="00DD1848"/>
    <w:rsid w:val="00DD1C80"/>
    <w:rsid w:val="00DD221A"/>
    <w:rsid w:val="00DD23E1"/>
    <w:rsid w:val="00DD256A"/>
    <w:rsid w:val="00DD2BCD"/>
    <w:rsid w:val="00DD32DC"/>
    <w:rsid w:val="00DD380D"/>
    <w:rsid w:val="00DD3B69"/>
    <w:rsid w:val="00DD43A5"/>
    <w:rsid w:val="00DD43F0"/>
    <w:rsid w:val="00DD484E"/>
    <w:rsid w:val="00DD4A6F"/>
    <w:rsid w:val="00DD4B68"/>
    <w:rsid w:val="00DD4E30"/>
    <w:rsid w:val="00DD5009"/>
    <w:rsid w:val="00DD536F"/>
    <w:rsid w:val="00DD54D3"/>
    <w:rsid w:val="00DD5773"/>
    <w:rsid w:val="00DD66F1"/>
    <w:rsid w:val="00DD6C9D"/>
    <w:rsid w:val="00DD6EF0"/>
    <w:rsid w:val="00DD71D6"/>
    <w:rsid w:val="00DD7788"/>
    <w:rsid w:val="00DD7B98"/>
    <w:rsid w:val="00DE0176"/>
    <w:rsid w:val="00DE0399"/>
    <w:rsid w:val="00DE04DF"/>
    <w:rsid w:val="00DE05BB"/>
    <w:rsid w:val="00DE0637"/>
    <w:rsid w:val="00DE097A"/>
    <w:rsid w:val="00DE0C7C"/>
    <w:rsid w:val="00DE14C0"/>
    <w:rsid w:val="00DE169E"/>
    <w:rsid w:val="00DE1D80"/>
    <w:rsid w:val="00DE1D97"/>
    <w:rsid w:val="00DE219F"/>
    <w:rsid w:val="00DE25EC"/>
    <w:rsid w:val="00DE2915"/>
    <w:rsid w:val="00DE2D61"/>
    <w:rsid w:val="00DE2E1E"/>
    <w:rsid w:val="00DE342E"/>
    <w:rsid w:val="00DE3663"/>
    <w:rsid w:val="00DE39B2"/>
    <w:rsid w:val="00DE3B95"/>
    <w:rsid w:val="00DE3F8F"/>
    <w:rsid w:val="00DE40E6"/>
    <w:rsid w:val="00DE46E1"/>
    <w:rsid w:val="00DE4701"/>
    <w:rsid w:val="00DE50D9"/>
    <w:rsid w:val="00DE52AB"/>
    <w:rsid w:val="00DE5330"/>
    <w:rsid w:val="00DE57FB"/>
    <w:rsid w:val="00DE5881"/>
    <w:rsid w:val="00DE58FF"/>
    <w:rsid w:val="00DE5AA1"/>
    <w:rsid w:val="00DE5BEF"/>
    <w:rsid w:val="00DE5D66"/>
    <w:rsid w:val="00DE5F8D"/>
    <w:rsid w:val="00DE60BC"/>
    <w:rsid w:val="00DE638A"/>
    <w:rsid w:val="00DE667A"/>
    <w:rsid w:val="00DE690C"/>
    <w:rsid w:val="00DE6BF6"/>
    <w:rsid w:val="00DE73EB"/>
    <w:rsid w:val="00DE755D"/>
    <w:rsid w:val="00DE7716"/>
    <w:rsid w:val="00DE7798"/>
    <w:rsid w:val="00DE77A4"/>
    <w:rsid w:val="00DE7CD3"/>
    <w:rsid w:val="00DE7D39"/>
    <w:rsid w:val="00DE7E14"/>
    <w:rsid w:val="00DE7F1E"/>
    <w:rsid w:val="00DE7F59"/>
    <w:rsid w:val="00DF02D7"/>
    <w:rsid w:val="00DF0698"/>
    <w:rsid w:val="00DF0719"/>
    <w:rsid w:val="00DF09A0"/>
    <w:rsid w:val="00DF12FF"/>
    <w:rsid w:val="00DF166A"/>
    <w:rsid w:val="00DF16C6"/>
    <w:rsid w:val="00DF1735"/>
    <w:rsid w:val="00DF185D"/>
    <w:rsid w:val="00DF193A"/>
    <w:rsid w:val="00DF19EB"/>
    <w:rsid w:val="00DF22A8"/>
    <w:rsid w:val="00DF281F"/>
    <w:rsid w:val="00DF29F1"/>
    <w:rsid w:val="00DF2A1D"/>
    <w:rsid w:val="00DF2A32"/>
    <w:rsid w:val="00DF2E26"/>
    <w:rsid w:val="00DF2ED0"/>
    <w:rsid w:val="00DF30F4"/>
    <w:rsid w:val="00DF36B4"/>
    <w:rsid w:val="00DF36C2"/>
    <w:rsid w:val="00DF448A"/>
    <w:rsid w:val="00DF4B11"/>
    <w:rsid w:val="00DF5051"/>
    <w:rsid w:val="00DF50D9"/>
    <w:rsid w:val="00DF50DA"/>
    <w:rsid w:val="00DF51F0"/>
    <w:rsid w:val="00DF52B2"/>
    <w:rsid w:val="00DF533C"/>
    <w:rsid w:val="00DF5591"/>
    <w:rsid w:val="00DF5676"/>
    <w:rsid w:val="00DF57D0"/>
    <w:rsid w:val="00DF5A3A"/>
    <w:rsid w:val="00DF5F3F"/>
    <w:rsid w:val="00DF610A"/>
    <w:rsid w:val="00DF64EF"/>
    <w:rsid w:val="00DF67A1"/>
    <w:rsid w:val="00DF6B49"/>
    <w:rsid w:val="00DF6CB3"/>
    <w:rsid w:val="00DF73B9"/>
    <w:rsid w:val="00DF742F"/>
    <w:rsid w:val="00DF77AD"/>
    <w:rsid w:val="00DF7829"/>
    <w:rsid w:val="00DF7D7E"/>
    <w:rsid w:val="00E0023B"/>
    <w:rsid w:val="00E006EE"/>
    <w:rsid w:val="00E008CE"/>
    <w:rsid w:val="00E00A9F"/>
    <w:rsid w:val="00E01549"/>
    <w:rsid w:val="00E01742"/>
    <w:rsid w:val="00E0175D"/>
    <w:rsid w:val="00E01BF3"/>
    <w:rsid w:val="00E01BFB"/>
    <w:rsid w:val="00E020EA"/>
    <w:rsid w:val="00E02295"/>
    <w:rsid w:val="00E022B9"/>
    <w:rsid w:val="00E0231A"/>
    <w:rsid w:val="00E027C5"/>
    <w:rsid w:val="00E02D80"/>
    <w:rsid w:val="00E03449"/>
    <w:rsid w:val="00E034E0"/>
    <w:rsid w:val="00E03645"/>
    <w:rsid w:val="00E03A04"/>
    <w:rsid w:val="00E03AE1"/>
    <w:rsid w:val="00E040D2"/>
    <w:rsid w:val="00E041CF"/>
    <w:rsid w:val="00E04334"/>
    <w:rsid w:val="00E04718"/>
    <w:rsid w:val="00E047EE"/>
    <w:rsid w:val="00E04ACA"/>
    <w:rsid w:val="00E04C31"/>
    <w:rsid w:val="00E04C4E"/>
    <w:rsid w:val="00E053B6"/>
    <w:rsid w:val="00E057D9"/>
    <w:rsid w:val="00E059E6"/>
    <w:rsid w:val="00E05DCE"/>
    <w:rsid w:val="00E05F83"/>
    <w:rsid w:val="00E065A5"/>
    <w:rsid w:val="00E069C2"/>
    <w:rsid w:val="00E06D0A"/>
    <w:rsid w:val="00E06EDD"/>
    <w:rsid w:val="00E0716B"/>
    <w:rsid w:val="00E0727F"/>
    <w:rsid w:val="00E07334"/>
    <w:rsid w:val="00E073BF"/>
    <w:rsid w:val="00E07494"/>
    <w:rsid w:val="00E0756D"/>
    <w:rsid w:val="00E0772D"/>
    <w:rsid w:val="00E07A0B"/>
    <w:rsid w:val="00E07FE5"/>
    <w:rsid w:val="00E1025C"/>
    <w:rsid w:val="00E11759"/>
    <w:rsid w:val="00E11798"/>
    <w:rsid w:val="00E11E6A"/>
    <w:rsid w:val="00E11E8C"/>
    <w:rsid w:val="00E11FD0"/>
    <w:rsid w:val="00E11FFF"/>
    <w:rsid w:val="00E12097"/>
    <w:rsid w:val="00E1243F"/>
    <w:rsid w:val="00E131BD"/>
    <w:rsid w:val="00E13606"/>
    <w:rsid w:val="00E137DC"/>
    <w:rsid w:val="00E13CBF"/>
    <w:rsid w:val="00E140B7"/>
    <w:rsid w:val="00E14515"/>
    <w:rsid w:val="00E14807"/>
    <w:rsid w:val="00E1480A"/>
    <w:rsid w:val="00E14840"/>
    <w:rsid w:val="00E1520E"/>
    <w:rsid w:val="00E156FB"/>
    <w:rsid w:val="00E15756"/>
    <w:rsid w:val="00E15878"/>
    <w:rsid w:val="00E15994"/>
    <w:rsid w:val="00E15A7F"/>
    <w:rsid w:val="00E15C76"/>
    <w:rsid w:val="00E15FD7"/>
    <w:rsid w:val="00E163A1"/>
    <w:rsid w:val="00E16688"/>
    <w:rsid w:val="00E16FF7"/>
    <w:rsid w:val="00E17303"/>
    <w:rsid w:val="00E17403"/>
    <w:rsid w:val="00E17AE2"/>
    <w:rsid w:val="00E17B28"/>
    <w:rsid w:val="00E17B74"/>
    <w:rsid w:val="00E17C06"/>
    <w:rsid w:val="00E17E46"/>
    <w:rsid w:val="00E21263"/>
    <w:rsid w:val="00E21294"/>
    <w:rsid w:val="00E21429"/>
    <w:rsid w:val="00E21B90"/>
    <w:rsid w:val="00E22849"/>
    <w:rsid w:val="00E230C5"/>
    <w:rsid w:val="00E234A2"/>
    <w:rsid w:val="00E234F3"/>
    <w:rsid w:val="00E236BD"/>
    <w:rsid w:val="00E237BD"/>
    <w:rsid w:val="00E23807"/>
    <w:rsid w:val="00E23B0C"/>
    <w:rsid w:val="00E23F12"/>
    <w:rsid w:val="00E24233"/>
    <w:rsid w:val="00E2446B"/>
    <w:rsid w:val="00E24673"/>
    <w:rsid w:val="00E2488D"/>
    <w:rsid w:val="00E24A68"/>
    <w:rsid w:val="00E24B93"/>
    <w:rsid w:val="00E24BEA"/>
    <w:rsid w:val="00E24EED"/>
    <w:rsid w:val="00E25296"/>
    <w:rsid w:val="00E256E1"/>
    <w:rsid w:val="00E25C4B"/>
    <w:rsid w:val="00E25FC2"/>
    <w:rsid w:val="00E26348"/>
    <w:rsid w:val="00E26553"/>
    <w:rsid w:val="00E26752"/>
    <w:rsid w:val="00E2679D"/>
    <w:rsid w:val="00E267FD"/>
    <w:rsid w:val="00E26C4B"/>
    <w:rsid w:val="00E26D98"/>
    <w:rsid w:val="00E2743E"/>
    <w:rsid w:val="00E279F2"/>
    <w:rsid w:val="00E27B6E"/>
    <w:rsid w:val="00E27CEE"/>
    <w:rsid w:val="00E27F8F"/>
    <w:rsid w:val="00E3010D"/>
    <w:rsid w:val="00E308C5"/>
    <w:rsid w:val="00E308CF"/>
    <w:rsid w:val="00E309AE"/>
    <w:rsid w:val="00E30AA9"/>
    <w:rsid w:val="00E30CD5"/>
    <w:rsid w:val="00E31108"/>
    <w:rsid w:val="00E31560"/>
    <w:rsid w:val="00E31807"/>
    <w:rsid w:val="00E31AB6"/>
    <w:rsid w:val="00E31E62"/>
    <w:rsid w:val="00E32033"/>
    <w:rsid w:val="00E324F3"/>
    <w:rsid w:val="00E32738"/>
    <w:rsid w:val="00E3290A"/>
    <w:rsid w:val="00E33759"/>
    <w:rsid w:val="00E3392B"/>
    <w:rsid w:val="00E3396D"/>
    <w:rsid w:val="00E33B35"/>
    <w:rsid w:val="00E33C69"/>
    <w:rsid w:val="00E34252"/>
    <w:rsid w:val="00E3425B"/>
    <w:rsid w:val="00E347D7"/>
    <w:rsid w:val="00E348EE"/>
    <w:rsid w:val="00E34CED"/>
    <w:rsid w:val="00E34E48"/>
    <w:rsid w:val="00E3514C"/>
    <w:rsid w:val="00E3547E"/>
    <w:rsid w:val="00E35A50"/>
    <w:rsid w:val="00E35D1C"/>
    <w:rsid w:val="00E35E1D"/>
    <w:rsid w:val="00E3604C"/>
    <w:rsid w:val="00E36120"/>
    <w:rsid w:val="00E3625B"/>
    <w:rsid w:val="00E3628E"/>
    <w:rsid w:val="00E36BC4"/>
    <w:rsid w:val="00E371A1"/>
    <w:rsid w:val="00E372A6"/>
    <w:rsid w:val="00E37B27"/>
    <w:rsid w:val="00E37CE7"/>
    <w:rsid w:val="00E37E4A"/>
    <w:rsid w:val="00E408EE"/>
    <w:rsid w:val="00E40BF3"/>
    <w:rsid w:val="00E40F80"/>
    <w:rsid w:val="00E40F8B"/>
    <w:rsid w:val="00E412F6"/>
    <w:rsid w:val="00E41392"/>
    <w:rsid w:val="00E41D22"/>
    <w:rsid w:val="00E4215D"/>
    <w:rsid w:val="00E42195"/>
    <w:rsid w:val="00E427BD"/>
    <w:rsid w:val="00E42835"/>
    <w:rsid w:val="00E42C35"/>
    <w:rsid w:val="00E430BE"/>
    <w:rsid w:val="00E433A8"/>
    <w:rsid w:val="00E433F3"/>
    <w:rsid w:val="00E434E9"/>
    <w:rsid w:val="00E43522"/>
    <w:rsid w:val="00E4393C"/>
    <w:rsid w:val="00E43E07"/>
    <w:rsid w:val="00E44262"/>
    <w:rsid w:val="00E4471B"/>
    <w:rsid w:val="00E4496F"/>
    <w:rsid w:val="00E44DDB"/>
    <w:rsid w:val="00E44DE0"/>
    <w:rsid w:val="00E4504D"/>
    <w:rsid w:val="00E4568B"/>
    <w:rsid w:val="00E45C7B"/>
    <w:rsid w:val="00E45D15"/>
    <w:rsid w:val="00E46556"/>
    <w:rsid w:val="00E46961"/>
    <w:rsid w:val="00E469DE"/>
    <w:rsid w:val="00E471AA"/>
    <w:rsid w:val="00E47659"/>
    <w:rsid w:val="00E47B78"/>
    <w:rsid w:val="00E47D0D"/>
    <w:rsid w:val="00E50181"/>
    <w:rsid w:val="00E50527"/>
    <w:rsid w:val="00E506CA"/>
    <w:rsid w:val="00E5074D"/>
    <w:rsid w:val="00E50836"/>
    <w:rsid w:val="00E5086A"/>
    <w:rsid w:val="00E508F1"/>
    <w:rsid w:val="00E50AFE"/>
    <w:rsid w:val="00E50C19"/>
    <w:rsid w:val="00E50C89"/>
    <w:rsid w:val="00E50CE3"/>
    <w:rsid w:val="00E50E66"/>
    <w:rsid w:val="00E5116B"/>
    <w:rsid w:val="00E5130A"/>
    <w:rsid w:val="00E513C8"/>
    <w:rsid w:val="00E513D3"/>
    <w:rsid w:val="00E51434"/>
    <w:rsid w:val="00E51B3F"/>
    <w:rsid w:val="00E51E6D"/>
    <w:rsid w:val="00E5200B"/>
    <w:rsid w:val="00E52439"/>
    <w:rsid w:val="00E5278F"/>
    <w:rsid w:val="00E527F3"/>
    <w:rsid w:val="00E52A8C"/>
    <w:rsid w:val="00E52EF8"/>
    <w:rsid w:val="00E53B84"/>
    <w:rsid w:val="00E53C6D"/>
    <w:rsid w:val="00E53FC3"/>
    <w:rsid w:val="00E53FFC"/>
    <w:rsid w:val="00E542D0"/>
    <w:rsid w:val="00E54C40"/>
    <w:rsid w:val="00E54D36"/>
    <w:rsid w:val="00E54F25"/>
    <w:rsid w:val="00E55100"/>
    <w:rsid w:val="00E55228"/>
    <w:rsid w:val="00E55469"/>
    <w:rsid w:val="00E5548A"/>
    <w:rsid w:val="00E55AD9"/>
    <w:rsid w:val="00E55DA3"/>
    <w:rsid w:val="00E55E6A"/>
    <w:rsid w:val="00E56033"/>
    <w:rsid w:val="00E566F5"/>
    <w:rsid w:val="00E567CF"/>
    <w:rsid w:val="00E56AB3"/>
    <w:rsid w:val="00E56CE3"/>
    <w:rsid w:val="00E56F9D"/>
    <w:rsid w:val="00E57319"/>
    <w:rsid w:val="00E5737E"/>
    <w:rsid w:val="00E5740F"/>
    <w:rsid w:val="00E574BC"/>
    <w:rsid w:val="00E57803"/>
    <w:rsid w:val="00E57A92"/>
    <w:rsid w:val="00E57C4A"/>
    <w:rsid w:val="00E57E83"/>
    <w:rsid w:val="00E57EF1"/>
    <w:rsid w:val="00E57F2C"/>
    <w:rsid w:val="00E57F4D"/>
    <w:rsid w:val="00E602FB"/>
    <w:rsid w:val="00E603F4"/>
    <w:rsid w:val="00E6053C"/>
    <w:rsid w:val="00E60AE9"/>
    <w:rsid w:val="00E60BAD"/>
    <w:rsid w:val="00E60BE2"/>
    <w:rsid w:val="00E60C68"/>
    <w:rsid w:val="00E61195"/>
    <w:rsid w:val="00E61685"/>
    <w:rsid w:val="00E62028"/>
    <w:rsid w:val="00E62392"/>
    <w:rsid w:val="00E627DD"/>
    <w:rsid w:val="00E6299B"/>
    <w:rsid w:val="00E6348C"/>
    <w:rsid w:val="00E639D5"/>
    <w:rsid w:val="00E63A3F"/>
    <w:rsid w:val="00E641A6"/>
    <w:rsid w:val="00E6440A"/>
    <w:rsid w:val="00E64489"/>
    <w:rsid w:val="00E64732"/>
    <w:rsid w:val="00E64AD5"/>
    <w:rsid w:val="00E64D07"/>
    <w:rsid w:val="00E64D61"/>
    <w:rsid w:val="00E65090"/>
    <w:rsid w:val="00E6527F"/>
    <w:rsid w:val="00E65804"/>
    <w:rsid w:val="00E65C7B"/>
    <w:rsid w:val="00E65F0A"/>
    <w:rsid w:val="00E65F15"/>
    <w:rsid w:val="00E65F6F"/>
    <w:rsid w:val="00E66095"/>
    <w:rsid w:val="00E66871"/>
    <w:rsid w:val="00E6721D"/>
    <w:rsid w:val="00E67A3A"/>
    <w:rsid w:val="00E67E9A"/>
    <w:rsid w:val="00E7017C"/>
    <w:rsid w:val="00E7057D"/>
    <w:rsid w:val="00E70842"/>
    <w:rsid w:val="00E70E17"/>
    <w:rsid w:val="00E71040"/>
    <w:rsid w:val="00E7114B"/>
    <w:rsid w:val="00E71B6C"/>
    <w:rsid w:val="00E71E56"/>
    <w:rsid w:val="00E7208E"/>
    <w:rsid w:val="00E72D2C"/>
    <w:rsid w:val="00E730D1"/>
    <w:rsid w:val="00E73682"/>
    <w:rsid w:val="00E74394"/>
    <w:rsid w:val="00E744E8"/>
    <w:rsid w:val="00E7455C"/>
    <w:rsid w:val="00E745B6"/>
    <w:rsid w:val="00E74A5C"/>
    <w:rsid w:val="00E74B92"/>
    <w:rsid w:val="00E74C1C"/>
    <w:rsid w:val="00E75155"/>
    <w:rsid w:val="00E753AC"/>
    <w:rsid w:val="00E7570E"/>
    <w:rsid w:val="00E7572B"/>
    <w:rsid w:val="00E75B0A"/>
    <w:rsid w:val="00E75CC4"/>
    <w:rsid w:val="00E75E7C"/>
    <w:rsid w:val="00E765A8"/>
    <w:rsid w:val="00E76989"/>
    <w:rsid w:val="00E76D8D"/>
    <w:rsid w:val="00E76E48"/>
    <w:rsid w:val="00E77348"/>
    <w:rsid w:val="00E776D7"/>
    <w:rsid w:val="00E779FD"/>
    <w:rsid w:val="00E77A13"/>
    <w:rsid w:val="00E77A57"/>
    <w:rsid w:val="00E77CC9"/>
    <w:rsid w:val="00E8008D"/>
    <w:rsid w:val="00E80961"/>
    <w:rsid w:val="00E815B1"/>
    <w:rsid w:val="00E81BD5"/>
    <w:rsid w:val="00E81CC2"/>
    <w:rsid w:val="00E81E57"/>
    <w:rsid w:val="00E81E99"/>
    <w:rsid w:val="00E8205A"/>
    <w:rsid w:val="00E826B9"/>
    <w:rsid w:val="00E82995"/>
    <w:rsid w:val="00E829EA"/>
    <w:rsid w:val="00E82B47"/>
    <w:rsid w:val="00E82CBA"/>
    <w:rsid w:val="00E82D91"/>
    <w:rsid w:val="00E832F4"/>
    <w:rsid w:val="00E8330B"/>
    <w:rsid w:val="00E8337A"/>
    <w:rsid w:val="00E83523"/>
    <w:rsid w:val="00E83878"/>
    <w:rsid w:val="00E83B38"/>
    <w:rsid w:val="00E83E5D"/>
    <w:rsid w:val="00E83EEE"/>
    <w:rsid w:val="00E84782"/>
    <w:rsid w:val="00E8500F"/>
    <w:rsid w:val="00E85878"/>
    <w:rsid w:val="00E85B55"/>
    <w:rsid w:val="00E85C84"/>
    <w:rsid w:val="00E85D4E"/>
    <w:rsid w:val="00E860C2"/>
    <w:rsid w:val="00E86179"/>
    <w:rsid w:val="00E86185"/>
    <w:rsid w:val="00E872E2"/>
    <w:rsid w:val="00E87545"/>
    <w:rsid w:val="00E87875"/>
    <w:rsid w:val="00E87C7D"/>
    <w:rsid w:val="00E87EB2"/>
    <w:rsid w:val="00E902DC"/>
    <w:rsid w:val="00E904FC"/>
    <w:rsid w:val="00E9057F"/>
    <w:rsid w:val="00E90AAA"/>
    <w:rsid w:val="00E90C4F"/>
    <w:rsid w:val="00E90D7E"/>
    <w:rsid w:val="00E90E5E"/>
    <w:rsid w:val="00E90E9B"/>
    <w:rsid w:val="00E90FE3"/>
    <w:rsid w:val="00E91107"/>
    <w:rsid w:val="00E91138"/>
    <w:rsid w:val="00E9121E"/>
    <w:rsid w:val="00E9189C"/>
    <w:rsid w:val="00E91C4C"/>
    <w:rsid w:val="00E91C98"/>
    <w:rsid w:val="00E91CFA"/>
    <w:rsid w:val="00E91DD9"/>
    <w:rsid w:val="00E9230A"/>
    <w:rsid w:val="00E92394"/>
    <w:rsid w:val="00E926B8"/>
    <w:rsid w:val="00E92A59"/>
    <w:rsid w:val="00E92B37"/>
    <w:rsid w:val="00E92BBF"/>
    <w:rsid w:val="00E92EDB"/>
    <w:rsid w:val="00E93967"/>
    <w:rsid w:val="00E9396D"/>
    <w:rsid w:val="00E93D34"/>
    <w:rsid w:val="00E943FE"/>
    <w:rsid w:val="00E94724"/>
    <w:rsid w:val="00E94A8B"/>
    <w:rsid w:val="00E94BB2"/>
    <w:rsid w:val="00E953E1"/>
    <w:rsid w:val="00E9607A"/>
    <w:rsid w:val="00E968D2"/>
    <w:rsid w:val="00E96A58"/>
    <w:rsid w:val="00E97170"/>
    <w:rsid w:val="00E97398"/>
    <w:rsid w:val="00E97557"/>
    <w:rsid w:val="00E97638"/>
    <w:rsid w:val="00E97A11"/>
    <w:rsid w:val="00E97B5E"/>
    <w:rsid w:val="00E97DA1"/>
    <w:rsid w:val="00EA0021"/>
    <w:rsid w:val="00EA109B"/>
    <w:rsid w:val="00EA1955"/>
    <w:rsid w:val="00EA197C"/>
    <w:rsid w:val="00EA1F4A"/>
    <w:rsid w:val="00EA204D"/>
    <w:rsid w:val="00EA24D1"/>
    <w:rsid w:val="00EA26B8"/>
    <w:rsid w:val="00EA2947"/>
    <w:rsid w:val="00EA2972"/>
    <w:rsid w:val="00EA2B44"/>
    <w:rsid w:val="00EA2EE2"/>
    <w:rsid w:val="00EA3076"/>
    <w:rsid w:val="00EA33AE"/>
    <w:rsid w:val="00EA37B0"/>
    <w:rsid w:val="00EA3B8A"/>
    <w:rsid w:val="00EA3F34"/>
    <w:rsid w:val="00EA4011"/>
    <w:rsid w:val="00EA4220"/>
    <w:rsid w:val="00EA44D6"/>
    <w:rsid w:val="00EA46A1"/>
    <w:rsid w:val="00EA47FD"/>
    <w:rsid w:val="00EA4804"/>
    <w:rsid w:val="00EA4939"/>
    <w:rsid w:val="00EA4A3A"/>
    <w:rsid w:val="00EA529B"/>
    <w:rsid w:val="00EA53D6"/>
    <w:rsid w:val="00EA561E"/>
    <w:rsid w:val="00EA5FA9"/>
    <w:rsid w:val="00EA61EE"/>
    <w:rsid w:val="00EA61FC"/>
    <w:rsid w:val="00EA6265"/>
    <w:rsid w:val="00EA6412"/>
    <w:rsid w:val="00EA644F"/>
    <w:rsid w:val="00EA64EE"/>
    <w:rsid w:val="00EA66BA"/>
    <w:rsid w:val="00EA6820"/>
    <w:rsid w:val="00EA6A0D"/>
    <w:rsid w:val="00EA6D4C"/>
    <w:rsid w:val="00EA71BE"/>
    <w:rsid w:val="00EA74EE"/>
    <w:rsid w:val="00EA750D"/>
    <w:rsid w:val="00EA7E33"/>
    <w:rsid w:val="00EA7E92"/>
    <w:rsid w:val="00EA7F59"/>
    <w:rsid w:val="00EB06D7"/>
    <w:rsid w:val="00EB0792"/>
    <w:rsid w:val="00EB08AD"/>
    <w:rsid w:val="00EB1370"/>
    <w:rsid w:val="00EB147D"/>
    <w:rsid w:val="00EB1699"/>
    <w:rsid w:val="00EB1854"/>
    <w:rsid w:val="00EB1A87"/>
    <w:rsid w:val="00EB2090"/>
    <w:rsid w:val="00EB2374"/>
    <w:rsid w:val="00EB254C"/>
    <w:rsid w:val="00EB29F7"/>
    <w:rsid w:val="00EB2F38"/>
    <w:rsid w:val="00EB3345"/>
    <w:rsid w:val="00EB34D4"/>
    <w:rsid w:val="00EB3838"/>
    <w:rsid w:val="00EB3846"/>
    <w:rsid w:val="00EB3DA3"/>
    <w:rsid w:val="00EB43A6"/>
    <w:rsid w:val="00EB447A"/>
    <w:rsid w:val="00EB4ADE"/>
    <w:rsid w:val="00EB503C"/>
    <w:rsid w:val="00EB513F"/>
    <w:rsid w:val="00EB5302"/>
    <w:rsid w:val="00EB591F"/>
    <w:rsid w:val="00EB5950"/>
    <w:rsid w:val="00EB59B9"/>
    <w:rsid w:val="00EB5BFD"/>
    <w:rsid w:val="00EB5CC9"/>
    <w:rsid w:val="00EB5D34"/>
    <w:rsid w:val="00EB5E79"/>
    <w:rsid w:val="00EB5F1A"/>
    <w:rsid w:val="00EB61F2"/>
    <w:rsid w:val="00EB6307"/>
    <w:rsid w:val="00EB65D7"/>
    <w:rsid w:val="00EB66A9"/>
    <w:rsid w:val="00EB67E1"/>
    <w:rsid w:val="00EB6901"/>
    <w:rsid w:val="00EB6DF8"/>
    <w:rsid w:val="00EB7038"/>
    <w:rsid w:val="00EB728D"/>
    <w:rsid w:val="00EB7876"/>
    <w:rsid w:val="00EB78C6"/>
    <w:rsid w:val="00EB7A73"/>
    <w:rsid w:val="00EB7C90"/>
    <w:rsid w:val="00EB7E7B"/>
    <w:rsid w:val="00EC005E"/>
    <w:rsid w:val="00EC00CC"/>
    <w:rsid w:val="00EC0371"/>
    <w:rsid w:val="00EC04F4"/>
    <w:rsid w:val="00EC0B11"/>
    <w:rsid w:val="00EC0D83"/>
    <w:rsid w:val="00EC0DCF"/>
    <w:rsid w:val="00EC0EEA"/>
    <w:rsid w:val="00EC0F42"/>
    <w:rsid w:val="00EC1440"/>
    <w:rsid w:val="00EC1830"/>
    <w:rsid w:val="00EC1F6E"/>
    <w:rsid w:val="00EC2384"/>
    <w:rsid w:val="00EC2A40"/>
    <w:rsid w:val="00EC2B61"/>
    <w:rsid w:val="00EC30EA"/>
    <w:rsid w:val="00EC3452"/>
    <w:rsid w:val="00EC34E8"/>
    <w:rsid w:val="00EC3BF9"/>
    <w:rsid w:val="00EC3CC2"/>
    <w:rsid w:val="00EC3D0B"/>
    <w:rsid w:val="00EC4949"/>
    <w:rsid w:val="00EC49DB"/>
    <w:rsid w:val="00EC4A8C"/>
    <w:rsid w:val="00EC5152"/>
    <w:rsid w:val="00EC5397"/>
    <w:rsid w:val="00EC5492"/>
    <w:rsid w:val="00EC561F"/>
    <w:rsid w:val="00EC5716"/>
    <w:rsid w:val="00EC5F33"/>
    <w:rsid w:val="00EC602E"/>
    <w:rsid w:val="00EC6326"/>
    <w:rsid w:val="00EC63D2"/>
    <w:rsid w:val="00EC6649"/>
    <w:rsid w:val="00EC6AC8"/>
    <w:rsid w:val="00EC6C0F"/>
    <w:rsid w:val="00EC6E80"/>
    <w:rsid w:val="00EC733A"/>
    <w:rsid w:val="00EC7457"/>
    <w:rsid w:val="00EC74B4"/>
    <w:rsid w:val="00EC76F0"/>
    <w:rsid w:val="00EC779E"/>
    <w:rsid w:val="00EC7AA4"/>
    <w:rsid w:val="00EC7CA0"/>
    <w:rsid w:val="00EC7E6C"/>
    <w:rsid w:val="00EC7F47"/>
    <w:rsid w:val="00ED0527"/>
    <w:rsid w:val="00ED0708"/>
    <w:rsid w:val="00ED1092"/>
    <w:rsid w:val="00ED10AC"/>
    <w:rsid w:val="00ED14E1"/>
    <w:rsid w:val="00ED1566"/>
    <w:rsid w:val="00ED1590"/>
    <w:rsid w:val="00ED1791"/>
    <w:rsid w:val="00ED19E7"/>
    <w:rsid w:val="00ED1E2F"/>
    <w:rsid w:val="00ED20FB"/>
    <w:rsid w:val="00ED24B6"/>
    <w:rsid w:val="00ED2748"/>
    <w:rsid w:val="00ED2C25"/>
    <w:rsid w:val="00ED3058"/>
    <w:rsid w:val="00ED3241"/>
    <w:rsid w:val="00ED32D5"/>
    <w:rsid w:val="00ED35AE"/>
    <w:rsid w:val="00ED37AE"/>
    <w:rsid w:val="00ED40FA"/>
    <w:rsid w:val="00ED4122"/>
    <w:rsid w:val="00ED43A6"/>
    <w:rsid w:val="00ED43EC"/>
    <w:rsid w:val="00ED4528"/>
    <w:rsid w:val="00ED45A6"/>
    <w:rsid w:val="00ED4D9B"/>
    <w:rsid w:val="00ED4F8F"/>
    <w:rsid w:val="00ED5897"/>
    <w:rsid w:val="00ED5C47"/>
    <w:rsid w:val="00ED5C68"/>
    <w:rsid w:val="00ED613A"/>
    <w:rsid w:val="00ED63EC"/>
    <w:rsid w:val="00ED649B"/>
    <w:rsid w:val="00ED69F3"/>
    <w:rsid w:val="00ED6CD4"/>
    <w:rsid w:val="00ED6DF8"/>
    <w:rsid w:val="00ED6E8A"/>
    <w:rsid w:val="00ED7295"/>
    <w:rsid w:val="00ED76C7"/>
    <w:rsid w:val="00ED7997"/>
    <w:rsid w:val="00ED7B97"/>
    <w:rsid w:val="00ED7BDF"/>
    <w:rsid w:val="00EE021C"/>
    <w:rsid w:val="00EE02F5"/>
    <w:rsid w:val="00EE0606"/>
    <w:rsid w:val="00EE0634"/>
    <w:rsid w:val="00EE0973"/>
    <w:rsid w:val="00EE0DAF"/>
    <w:rsid w:val="00EE0FA4"/>
    <w:rsid w:val="00EE1132"/>
    <w:rsid w:val="00EE1375"/>
    <w:rsid w:val="00EE1648"/>
    <w:rsid w:val="00EE1854"/>
    <w:rsid w:val="00EE1D26"/>
    <w:rsid w:val="00EE1D2D"/>
    <w:rsid w:val="00EE23F0"/>
    <w:rsid w:val="00EE23FE"/>
    <w:rsid w:val="00EE298C"/>
    <w:rsid w:val="00EE2C7E"/>
    <w:rsid w:val="00EE32CD"/>
    <w:rsid w:val="00EE3A7B"/>
    <w:rsid w:val="00EE4741"/>
    <w:rsid w:val="00EE4AB5"/>
    <w:rsid w:val="00EE4DB7"/>
    <w:rsid w:val="00EE5257"/>
    <w:rsid w:val="00EE5484"/>
    <w:rsid w:val="00EE55EC"/>
    <w:rsid w:val="00EE55EF"/>
    <w:rsid w:val="00EE570A"/>
    <w:rsid w:val="00EE5A6C"/>
    <w:rsid w:val="00EE5EB5"/>
    <w:rsid w:val="00EE6670"/>
    <w:rsid w:val="00EE6773"/>
    <w:rsid w:val="00EE6780"/>
    <w:rsid w:val="00EE6D37"/>
    <w:rsid w:val="00EE716D"/>
    <w:rsid w:val="00EE7541"/>
    <w:rsid w:val="00EE7771"/>
    <w:rsid w:val="00EE7783"/>
    <w:rsid w:val="00EE7892"/>
    <w:rsid w:val="00EE797C"/>
    <w:rsid w:val="00EE7A00"/>
    <w:rsid w:val="00EE7B04"/>
    <w:rsid w:val="00EE7B0A"/>
    <w:rsid w:val="00EE7BF9"/>
    <w:rsid w:val="00EF0204"/>
    <w:rsid w:val="00EF0367"/>
    <w:rsid w:val="00EF0AD9"/>
    <w:rsid w:val="00EF0C3C"/>
    <w:rsid w:val="00EF0E5B"/>
    <w:rsid w:val="00EF1039"/>
    <w:rsid w:val="00EF11A5"/>
    <w:rsid w:val="00EF18FD"/>
    <w:rsid w:val="00EF1ECD"/>
    <w:rsid w:val="00EF273F"/>
    <w:rsid w:val="00EF275E"/>
    <w:rsid w:val="00EF3145"/>
    <w:rsid w:val="00EF32DB"/>
    <w:rsid w:val="00EF3FD9"/>
    <w:rsid w:val="00EF4602"/>
    <w:rsid w:val="00EF4670"/>
    <w:rsid w:val="00EF46C9"/>
    <w:rsid w:val="00EF4855"/>
    <w:rsid w:val="00EF4C1D"/>
    <w:rsid w:val="00EF544B"/>
    <w:rsid w:val="00EF5607"/>
    <w:rsid w:val="00EF5811"/>
    <w:rsid w:val="00EF5E15"/>
    <w:rsid w:val="00EF6029"/>
    <w:rsid w:val="00EF60AD"/>
    <w:rsid w:val="00EF6430"/>
    <w:rsid w:val="00EF64C8"/>
    <w:rsid w:val="00EF66D7"/>
    <w:rsid w:val="00EF6E34"/>
    <w:rsid w:val="00EF6F1C"/>
    <w:rsid w:val="00EF707C"/>
    <w:rsid w:val="00EF73F7"/>
    <w:rsid w:val="00EF7635"/>
    <w:rsid w:val="00EF78A9"/>
    <w:rsid w:val="00EF7C38"/>
    <w:rsid w:val="00EF7CD9"/>
    <w:rsid w:val="00F006D7"/>
    <w:rsid w:val="00F00850"/>
    <w:rsid w:val="00F01189"/>
    <w:rsid w:val="00F01751"/>
    <w:rsid w:val="00F019F4"/>
    <w:rsid w:val="00F02610"/>
    <w:rsid w:val="00F02858"/>
    <w:rsid w:val="00F028B5"/>
    <w:rsid w:val="00F02A21"/>
    <w:rsid w:val="00F02D2F"/>
    <w:rsid w:val="00F031B5"/>
    <w:rsid w:val="00F032FF"/>
    <w:rsid w:val="00F0396D"/>
    <w:rsid w:val="00F039CD"/>
    <w:rsid w:val="00F0412A"/>
    <w:rsid w:val="00F04137"/>
    <w:rsid w:val="00F04825"/>
    <w:rsid w:val="00F04827"/>
    <w:rsid w:val="00F049B4"/>
    <w:rsid w:val="00F04C67"/>
    <w:rsid w:val="00F04E97"/>
    <w:rsid w:val="00F04FC0"/>
    <w:rsid w:val="00F050C7"/>
    <w:rsid w:val="00F0528F"/>
    <w:rsid w:val="00F054F6"/>
    <w:rsid w:val="00F055F2"/>
    <w:rsid w:val="00F05982"/>
    <w:rsid w:val="00F05AD7"/>
    <w:rsid w:val="00F06018"/>
    <w:rsid w:val="00F06616"/>
    <w:rsid w:val="00F06695"/>
    <w:rsid w:val="00F06772"/>
    <w:rsid w:val="00F06A2C"/>
    <w:rsid w:val="00F07946"/>
    <w:rsid w:val="00F07A36"/>
    <w:rsid w:val="00F07A54"/>
    <w:rsid w:val="00F07D60"/>
    <w:rsid w:val="00F1008F"/>
    <w:rsid w:val="00F100FA"/>
    <w:rsid w:val="00F102A6"/>
    <w:rsid w:val="00F102C1"/>
    <w:rsid w:val="00F1055B"/>
    <w:rsid w:val="00F107A6"/>
    <w:rsid w:val="00F10E7F"/>
    <w:rsid w:val="00F11334"/>
    <w:rsid w:val="00F114B3"/>
    <w:rsid w:val="00F114CB"/>
    <w:rsid w:val="00F11540"/>
    <w:rsid w:val="00F11B3D"/>
    <w:rsid w:val="00F11C1C"/>
    <w:rsid w:val="00F11C7B"/>
    <w:rsid w:val="00F11EA6"/>
    <w:rsid w:val="00F12034"/>
    <w:rsid w:val="00F121F2"/>
    <w:rsid w:val="00F1222A"/>
    <w:rsid w:val="00F12269"/>
    <w:rsid w:val="00F122AF"/>
    <w:rsid w:val="00F12FEF"/>
    <w:rsid w:val="00F13302"/>
    <w:rsid w:val="00F13553"/>
    <w:rsid w:val="00F13741"/>
    <w:rsid w:val="00F137BF"/>
    <w:rsid w:val="00F13E1B"/>
    <w:rsid w:val="00F13EFF"/>
    <w:rsid w:val="00F1400D"/>
    <w:rsid w:val="00F14229"/>
    <w:rsid w:val="00F148CA"/>
    <w:rsid w:val="00F14B48"/>
    <w:rsid w:val="00F14E4C"/>
    <w:rsid w:val="00F14EA7"/>
    <w:rsid w:val="00F14F8C"/>
    <w:rsid w:val="00F1520F"/>
    <w:rsid w:val="00F15262"/>
    <w:rsid w:val="00F15859"/>
    <w:rsid w:val="00F15A02"/>
    <w:rsid w:val="00F15A26"/>
    <w:rsid w:val="00F15D4D"/>
    <w:rsid w:val="00F1650A"/>
    <w:rsid w:val="00F1698A"/>
    <w:rsid w:val="00F16C58"/>
    <w:rsid w:val="00F16C90"/>
    <w:rsid w:val="00F17000"/>
    <w:rsid w:val="00F1761B"/>
    <w:rsid w:val="00F17706"/>
    <w:rsid w:val="00F17757"/>
    <w:rsid w:val="00F17BB9"/>
    <w:rsid w:val="00F17D6B"/>
    <w:rsid w:val="00F20AB1"/>
    <w:rsid w:val="00F20BCC"/>
    <w:rsid w:val="00F211FA"/>
    <w:rsid w:val="00F21E46"/>
    <w:rsid w:val="00F21EC1"/>
    <w:rsid w:val="00F220C9"/>
    <w:rsid w:val="00F22164"/>
    <w:rsid w:val="00F221AE"/>
    <w:rsid w:val="00F22280"/>
    <w:rsid w:val="00F22376"/>
    <w:rsid w:val="00F2238A"/>
    <w:rsid w:val="00F225C4"/>
    <w:rsid w:val="00F22DC6"/>
    <w:rsid w:val="00F22E53"/>
    <w:rsid w:val="00F23347"/>
    <w:rsid w:val="00F23921"/>
    <w:rsid w:val="00F2393F"/>
    <w:rsid w:val="00F23980"/>
    <w:rsid w:val="00F239A9"/>
    <w:rsid w:val="00F23B25"/>
    <w:rsid w:val="00F23F07"/>
    <w:rsid w:val="00F240FA"/>
    <w:rsid w:val="00F2434D"/>
    <w:rsid w:val="00F2465B"/>
    <w:rsid w:val="00F24681"/>
    <w:rsid w:val="00F249E5"/>
    <w:rsid w:val="00F24B11"/>
    <w:rsid w:val="00F24C6B"/>
    <w:rsid w:val="00F24E73"/>
    <w:rsid w:val="00F25071"/>
    <w:rsid w:val="00F250FF"/>
    <w:rsid w:val="00F25176"/>
    <w:rsid w:val="00F2535E"/>
    <w:rsid w:val="00F256E1"/>
    <w:rsid w:val="00F25B28"/>
    <w:rsid w:val="00F2605F"/>
    <w:rsid w:val="00F26152"/>
    <w:rsid w:val="00F26672"/>
    <w:rsid w:val="00F26A14"/>
    <w:rsid w:val="00F26D60"/>
    <w:rsid w:val="00F2740F"/>
    <w:rsid w:val="00F275C3"/>
    <w:rsid w:val="00F27677"/>
    <w:rsid w:val="00F308AE"/>
    <w:rsid w:val="00F30BB7"/>
    <w:rsid w:val="00F31136"/>
    <w:rsid w:val="00F31344"/>
    <w:rsid w:val="00F31606"/>
    <w:rsid w:val="00F3163E"/>
    <w:rsid w:val="00F319CE"/>
    <w:rsid w:val="00F319D6"/>
    <w:rsid w:val="00F31BF7"/>
    <w:rsid w:val="00F31CBB"/>
    <w:rsid w:val="00F31DCD"/>
    <w:rsid w:val="00F322A6"/>
    <w:rsid w:val="00F32616"/>
    <w:rsid w:val="00F328EB"/>
    <w:rsid w:val="00F32BF1"/>
    <w:rsid w:val="00F333CD"/>
    <w:rsid w:val="00F335BE"/>
    <w:rsid w:val="00F33AA7"/>
    <w:rsid w:val="00F33B68"/>
    <w:rsid w:val="00F3407D"/>
    <w:rsid w:val="00F3427E"/>
    <w:rsid w:val="00F345F9"/>
    <w:rsid w:val="00F347E3"/>
    <w:rsid w:val="00F34891"/>
    <w:rsid w:val="00F34951"/>
    <w:rsid w:val="00F34B4A"/>
    <w:rsid w:val="00F34F10"/>
    <w:rsid w:val="00F3511E"/>
    <w:rsid w:val="00F3518E"/>
    <w:rsid w:val="00F3522B"/>
    <w:rsid w:val="00F35375"/>
    <w:rsid w:val="00F353D6"/>
    <w:rsid w:val="00F35F43"/>
    <w:rsid w:val="00F36218"/>
    <w:rsid w:val="00F3648D"/>
    <w:rsid w:val="00F369EC"/>
    <w:rsid w:val="00F37507"/>
    <w:rsid w:val="00F3763F"/>
    <w:rsid w:val="00F37E69"/>
    <w:rsid w:val="00F4043D"/>
    <w:rsid w:val="00F406D3"/>
    <w:rsid w:val="00F4090D"/>
    <w:rsid w:val="00F40AA6"/>
    <w:rsid w:val="00F41A79"/>
    <w:rsid w:val="00F420DC"/>
    <w:rsid w:val="00F422B6"/>
    <w:rsid w:val="00F4253D"/>
    <w:rsid w:val="00F42674"/>
    <w:rsid w:val="00F42C27"/>
    <w:rsid w:val="00F42C42"/>
    <w:rsid w:val="00F42C69"/>
    <w:rsid w:val="00F431A8"/>
    <w:rsid w:val="00F434A6"/>
    <w:rsid w:val="00F438CC"/>
    <w:rsid w:val="00F43BA0"/>
    <w:rsid w:val="00F441ED"/>
    <w:rsid w:val="00F44A7D"/>
    <w:rsid w:val="00F44C06"/>
    <w:rsid w:val="00F44E61"/>
    <w:rsid w:val="00F44EEA"/>
    <w:rsid w:val="00F4504D"/>
    <w:rsid w:val="00F4521F"/>
    <w:rsid w:val="00F45275"/>
    <w:rsid w:val="00F452C9"/>
    <w:rsid w:val="00F45464"/>
    <w:rsid w:val="00F458B8"/>
    <w:rsid w:val="00F4590D"/>
    <w:rsid w:val="00F459D8"/>
    <w:rsid w:val="00F45BB8"/>
    <w:rsid w:val="00F45E32"/>
    <w:rsid w:val="00F45FD8"/>
    <w:rsid w:val="00F4611E"/>
    <w:rsid w:val="00F46362"/>
    <w:rsid w:val="00F46869"/>
    <w:rsid w:val="00F468E6"/>
    <w:rsid w:val="00F46D05"/>
    <w:rsid w:val="00F46DB5"/>
    <w:rsid w:val="00F46E89"/>
    <w:rsid w:val="00F47565"/>
    <w:rsid w:val="00F47568"/>
    <w:rsid w:val="00F47B1D"/>
    <w:rsid w:val="00F47D35"/>
    <w:rsid w:val="00F5017C"/>
    <w:rsid w:val="00F501CF"/>
    <w:rsid w:val="00F5041F"/>
    <w:rsid w:val="00F504ED"/>
    <w:rsid w:val="00F50878"/>
    <w:rsid w:val="00F50B59"/>
    <w:rsid w:val="00F50E99"/>
    <w:rsid w:val="00F51439"/>
    <w:rsid w:val="00F515D4"/>
    <w:rsid w:val="00F51B32"/>
    <w:rsid w:val="00F51E10"/>
    <w:rsid w:val="00F52151"/>
    <w:rsid w:val="00F522EA"/>
    <w:rsid w:val="00F52562"/>
    <w:rsid w:val="00F52670"/>
    <w:rsid w:val="00F528EF"/>
    <w:rsid w:val="00F53330"/>
    <w:rsid w:val="00F5371E"/>
    <w:rsid w:val="00F5374C"/>
    <w:rsid w:val="00F53814"/>
    <w:rsid w:val="00F53F82"/>
    <w:rsid w:val="00F53FF5"/>
    <w:rsid w:val="00F5409D"/>
    <w:rsid w:val="00F541E0"/>
    <w:rsid w:val="00F54234"/>
    <w:rsid w:val="00F5494A"/>
    <w:rsid w:val="00F54970"/>
    <w:rsid w:val="00F54A50"/>
    <w:rsid w:val="00F54AA3"/>
    <w:rsid w:val="00F556F1"/>
    <w:rsid w:val="00F55713"/>
    <w:rsid w:val="00F55D11"/>
    <w:rsid w:val="00F56075"/>
    <w:rsid w:val="00F56379"/>
    <w:rsid w:val="00F563A0"/>
    <w:rsid w:val="00F56432"/>
    <w:rsid w:val="00F566CC"/>
    <w:rsid w:val="00F56810"/>
    <w:rsid w:val="00F571C6"/>
    <w:rsid w:val="00F57350"/>
    <w:rsid w:val="00F5766D"/>
    <w:rsid w:val="00F577F0"/>
    <w:rsid w:val="00F57D08"/>
    <w:rsid w:val="00F57EAC"/>
    <w:rsid w:val="00F57F3C"/>
    <w:rsid w:val="00F57FC1"/>
    <w:rsid w:val="00F6029B"/>
    <w:rsid w:val="00F60821"/>
    <w:rsid w:val="00F609B4"/>
    <w:rsid w:val="00F60B34"/>
    <w:rsid w:val="00F60D6C"/>
    <w:rsid w:val="00F618A7"/>
    <w:rsid w:val="00F61CDA"/>
    <w:rsid w:val="00F61D7D"/>
    <w:rsid w:val="00F61DF6"/>
    <w:rsid w:val="00F628F3"/>
    <w:rsid w:val="00F63098"/>
    <w:rsid w:val="00F633B7"/>
    <w:rsid w:val="00F635C7"/>
    <w:rsid w:val="00F63722"/>
    <w:rsid w:val="00F6381C"/>
    <w:rsid w:val="00F63952"/>
    <w:rsid w:val="00F6396A"/>
    <w:rsid w:val="00F63CF5"/>
    <w:rsid w:val="00F63FC9"/>
    <w:rsid w:val="00F64165"/>
    <w:rsid w:val="00F643A4"/>
    <w:rsid w:val="00F643E4"/>
    <w:rsid w:val="00F64B13"/>
    <w:rsid w:val="00F64C66"/>
    <w:rsid w:val="00F650F8"/>
    <w:rsid w:val="00F658AD"/>
    <w:rsid w:val="00F66423"/>
    <w:rsid w:val="00F6663B"/>
    <w:rsid w:val="00F66741"/>
    <w:rsid w:val="00F66CC9"/>
    <w:rsid w:val="00F66E5B"/>
    <w:rsid w:val="00F674F3"/>
    <w:rsid w:val="00F67C42"/>
    <w:rsid w:val="00F67F27"/>
    <w:rsid w:val="00F7005A"/>
    <w:rsid w:val="00F702CA"/>
    <w:rsid w:val="00F70338"/>
    <w:rsid w:val="00F708EC"/>
    <w:rsid w:val="00F70BA8"/>
    <w:rsid w:val="00F70BCB"/>
    <w:rsid w:val="00F70DA4"/>
    <w:rsid w:val="00F70F5D"/>
    <w:rsid w:val="00F711B3"/>
    <w:rsid w:val="00F7155A"/>
    <w:rsid w:val="00F71D3E"/>
    <w:rsid w:val="00F71D8D"/>
    <w:rsid w:val="00F71F00"/>
    <w:rsid w:val="00F71FCE"/>
    <w:rsid w:val="00F71FDF"/>
    <w:rsid w:val="00F72053"/>
    <w:rsid w:val="00F72072"/>
    <w:rsid w:val="00F7219D"/>
    <w:rsid w:val="00F7227C"/>
    <w:rsid w:val="00F722C8"/>
    <w:rsid w:val="00F72314"/>
    <w:rsid w:val="00F72367"/>
    <w:rsid w:val="00F723D1"/>
    <w:rsid w:val="00F72759"/>
    <w:rsid w:val="00F7280D"/>
    <w:rsid w:val="00F73152"/>
    <w:rsid w:val="00F73716"/>
    <w:rsid w:val="00F737CA"/>
    <w:rsid w:val="00F738B0"/>
    <w:rsid w:val="00F73A7D"/>
    <w:rsid w:val="00F73B85"/>
    <w:rsid w:val="00F73CA4"/>
    <w:rsid w:val="00F73DD1"/>
    <w:rsid w:val="00F74123"/>
    <w:rsid w:val="00F7413F"/>
    <w:rsid w:val="00F7449C"/>
    <w:rsid w:val="00F7450C"/>
    <w:rsid w:val="00F745E6"/>
    <w:rsid w:val="00F74E5D"/>
    <w:rsid w:val="00F751FC"/>
    <w:rsid w:val="00F75565"/>
    <w:rsid w:val="00F75AA3"/>
    <w:rsid w:val="00F75C45"/>
    <w:rsid w:val="00F76024"/>
    <w:rsid w:val="00F763B1"/>
    <w:rsid w:val="00F768F6"/>
    <w:rsid w:val="00F76B19"/>
    <w:rsid w:val="00F76E36"/>
    <w:rsid w:val="00F77EB0"/>
    <w:rsid w:val="00F80518"/>
    <w:rsid w:val="00F8058B"/>
    <w:rsid w:val="00F80953"/>
    <w:rsid w:val="00F809F1"/>
    <w:rsid w:val="00F80CDD"/>
    <w:rsid w:val="00F80D09"/>
    <w:rsid w:val="00F81077"/>
    <w:rsid w:val="00F81091"/>
    <w:rsid w:val="00F811B3"/>
    <w:rsid w:val="00F81800"/>
    <w:rsid w:val="00F81D9C"/>
    <w:rsid w:val="00F82032"/>
    <w:rsid w:val="00F823AE"/>
    <w:rsid w:val="00F82B92"/>
    <w:rsid w:val="00F82BEF"/>
    <w:rsid w:val="00F82C78"/>
    <w:rsid w:val="00F82FB9"/>
    <w:rsid w:val="00F830AC"/>
    <w:rsid w:val="00F8312C"/>
    <w:rsid w:val="00F83302"/>
    <w:rsid w:val="00F833A6"/>
    <w:rsid w:val="00F835C4"/>
    <w:rsid w:val="00F83617"/>
    <w:rsid w:val="00F8375F"/>
    <w:rsid w:val="00F83AFF"/>
    <w:rsid w:val="00F83E35"/>
    <w:rsid w:val="00F8424A"/>
    <w:rsid w:val="00F844C0"/>
    <w:rsid w:val="00F845A1"/>
    <w:rsid w:val="00F8486C"/>
    <w:rsid w:val="00F848A3"/>
    <w:rsid w:val="00F84F54"/>
    <w:rsid w:val="00F850D3"/>
    <w:rsid w:val="00F85358"/>
    <w:rsid w:val="00F8566A"/>
    <w:rsid w:val="00F8572F"/>
    <w:rsid w:val="00F85990"/>
    <w:rsid w:val="00F859CA"/>
    <w:rsid w:val="00F85D1D"/>
    <w:rsid w:val="00F86435"/>
    <w:rsid w:val="00F86592"/>
    <w:rsid w:val="00F867B8"/>
    <w:rsid w:val="00F86895"/>
    <w:rsid w:val="00F868F6"/>
    <w:rsid w:val="00F86928"/>
    <w:rsid w:val="00F86F5A"/>
    <w:rsid w:val="00F8743B"/>
    <w:rsid w:val="00F87524"/>
    <w:rsid w:val="00F87563"/>
    <w:rsid w:val="00F87AF7"/>
    <w:rsid w:val="00F87CD1"/>
    <w:rsid w:val="00F90135"/>
    <w:rsid w:val="00F907EA"/>
    <w:rsid w:val="00F90B37"/>
    <w:rsid w:val="00F90B62"/>
    <w:rsid w:val="00F90BEC"/>
    <w:rsid w:val="00F910B7"/>
    <w:rsid w:val="00F918CA"/>
    <w:rsid w:val="00F918CD"/>
    <w:rsid w:val="00F91A3E"/>
    <w:rsid w:val="00F91A74"/>
    <w:rsid w:val="00F91D3D"/>
    <w:rsid w:val="00F920EA"/>
    <w:rsid w:val="00F92149"/>
    <w:rsid w:val="00F92674"/>
    <w:rsid w:val="00F92E6F"/>
    <w:rsid w:val="00F93215"/>
    <w:rsid w:val="00F93305"/>
    <w:rsid w:val="00F936DA"/>
    <w:rsid w:val="00F93A67"/>
    <w:rsid w:val="00F942B0"/>
    <w:rsid w:val="00F943E5"/>
    <w:rsid w:val="00F94494"/>
    <w:rsid w:val="00F9458E"/>
    <w:rsid w:val="00F94862"/>
    <w:rsid w:val="00F94B16"/>
    <w:rsid w:val="00F94CDC"/>
    <w:rsid w:val="00F94DDA"/>
    <w:rsid w:val="00F94FBC"/>
    <w:rsid w:val="00F9531A"/>
    <w:rsid w:val="00F954D5"/>
    <w:rsid w:val="00F955B2"/>
    <w:rsid w:val="00F959AD"/>
    <w:rsid w:val="00F95A44"/>
    <w:rsid w:val="00F95A86"/>
    <w:rsid w:val="00F95A9B"/>
    <w:rsid w:val="00F95D99"/>
    <w:rsid w:val="00F965DA"/>
    <w:rsid w:val="00F96940"/>
    <w:rsid w:val="00F971E5"/>
    <w:rsid w:val="00F9747D"/>
    <w:rsid w:val="00F974A4"/>
    <w:rsid w:val="00F97919"/>
    <w:rsid w:val="00F97A74"/>
    <w:rsid w:val="00F97C5A"/>
    <w:rsid w:val="00F97C79"/>
    <w:rsid w:val="00F97C9E"/>
    <w:rsid w:val="00F97E14"/>
    <w:rsid w:val="00F97E64"/>
    <w:rsid w:val="00F97E97"/>
    <w:rsid w:val="00F97FCF"/>
    <w:rsid w:val="00FA021E"/>
    <w:rsid w:val="00FA0492"/>
    <w:rsid w:val="00FA07A9"/>
    <w:rsid w:val="00FA0B77"/>
    <w:rsid w:val="00FA0BC5"/>
    <w:rsid w:val="00FA1088"/>
    <w:rsid w:val="00FA176E"/>
    <w:rsid w:val="00FA1864"/>
    <w:rsid w:val="00FA1A41"/>
    <w:rsid w:val="00FA1B82"/>
    <w:rsid w:val="00FA1B9A"/>
    <w:rsid w:val="00FA1C9D"/>
    <w:rsid w:val="00FA2523"/>
    <w:rsid w:val="00FA27A7"/>
    <w:rsid w:val="00FA293E"/>
    <w:rsid w:val="00FA2C35"/>
    <w:rsid w:val="00FA2D1A"/>
    <w:rsid w:val="00FA38E5"/>
    <w:rsid w:val="00FA3F91"/>
    <w:rsid w:val="00FA4115"/>
    <w:rsid w:val="00FA429C"/>
    <w:rsid w:val="00FA4962"/>
    <w:rsid w:val="00FA4C80"/>
    <w:rsid w:val="00FA4CAC"/>
    <w:rsid w:val="00FA505D"/>
    <w:rsid w:val="00FA5843"/>
    <w:rsid w:val="00FA5ACC"/>
    <w:rsid w:val="00FA609A"/>
    <w:rsid w:val="00FA667F"/>
    <w:rsid w:val="00FA6A82"/>
    <w:rsid w:val="00FA6B0C"/>
    <w:rsid w:val="00FA6D8F"/>
    <w:rsid w:val="00FA6EA9"/>
    <w:rsid w:val="00FA70C6"/>
    <w:rsid w:val="00FA7446"/>
    <w:rsid w:val="00FA7D42"/>
    <w:rsid w:val="00FB027B"/>
    <w:rsid w:val="00FB051D"/>
    <w:rsid w:val="00FB05D0"/>
    <w:rsid w:val="00FB09AF"/>
    <w:rsid w:val="00FB0EFF"/>
    <w:rsid w:val="00FB0FCA"/>
    <w:rsid w:val="00FB1071"/>
    <w:rsid w:val="00FB1086"/>
    <w:rsid w:val="00FB1243"/>
    <w:rsid w:val="00FB1540"/>
    <w:rsid w:val="00FB1B2C"/>
    <w:rsid w:val="00FB1EB0"/>
    <w:rsid w:val="00FB2112"/>
    <w:rsid w:val="00FB224B"/>
    <w:rsid w:val="00FB268A"/>
    <w:rsid w:val="00FB2953"/>
    <w:rsid w:val="00FB3DE0"/>
    <w:rsid w:val="00FB3F0C"/>
    <w:rsid w:val="00FB410C"/>
    <w:rsid w:val="00FB473C"/>
    <w:rsid w:val="00FB4A1E"/>
    <w:rsid w:val="00FB529B"/>
    <w:rsid w:val="00FB5AC8"/>
    <w:rsid w:val="00FB6179"/>
    <w:rsid w:val="00FB644B"/>
    <w:rsid w:val="00FB65C8"/>
    <w:rsid w:val="00FB68FF"/>
    <w:rsid w:val="00FB6B53"/>
    <w:rsid w:val="00FB6F52"/>
    <w:rsid w:val="00FB70A2"/>
    <w:rsid w:val="00FB72E5"/>
    <w:rsid w:val="00FB7337"/>
    <w:rsid w:val="00FB7494"/>
    <w:rsid w:val="00FB7D77"/>
    <w:rsid w:val="00FB7D87"/>
    <w:rsid w:val="00FC066B"/>
    <w:rsid w:val="00FC0A90"/>
    <w:rsid w:val="00FC0DAC"/>
    <w:rsid w:val="00FC10C6"/>
    <w:rsid w:val="00FC143C"/>
    <w:rsid w:val="00FC18A0"/>
    <w:rsid w:val="00FC18A4"/>
    <w:rsid w:val="00FC1905"/>
    <w:rsid w:val="00FC20A8"/>
    <w:rsid w:val="00FC22AF"/>
    <w:rsid w:val="00FC2355"/>
    <w:rsid w:val="00FC2510"/>
    <w:rsid w:val="00FC25B9"/>
    <w:rsid w:val="00FC25CB"/>
    <w:rsid w:val="00FC2669"/>
    <w:rsid w:val="00FC2953"/>
    <w:rsid w:val="00FC2BF5"/>
    <w:rsid w:val="00FC2C55"/>
    <w:rsid w:val="00FC301B"/>
    <w:rsid w:val="00FC3146"/>
    <w:rsid w:val="00FC31A5"/>
    <w:rsid w:val="00FC36B1"/>
    <w:rsid w:val="00FC3B46"/>
    <w:rsid w:val="00FC3CD7"/>
    <w:rsid w:val="00FC3D72"/>
    <w:rsid w:val="00FC3EC3"/>
    <w:rsid w:val="00FC4073"/>
    <w:rsid w:val="00FC45D5"/>
    <w:rsid w:val="00FC46B7"/>
    <w:rsid w:val="00FC5184"/>
    <w:rsid w:val="00FC52EC"/>
    <w:rsid w:val="00FC539F"/>
    <w:rsid w:val="00FC547D"/>
    <w:rsid w:val="00FC5716"/>
    <w:rsid w:val="00FC572C"/>
    <w:rsid w:val="00FC5755"/>
    <w:rsid w:val="00FC5B47"/>
    <w:rsid w:val="00FC5EDA"/>
    <w:rsid w:val="00FC5EEC"/>
    <w:rsid w:val="00FC6126"/>
    <w:rsid w:val="00FC6349"/>
    <w:rsid w:val="00FC6491"/>
    <w:rsid w:val="00FC6B17"/>
    <w:rsid w:val="00FC6E12"/>
    <w:rsid w:val="00FC6E5A"/>
    <w:rsid w:val="00FC7418"/>
    <w:rsid w:val="00FC7657"/>
    <w:rsid w:val="00FC7834"/>
    <w:rsid w:val="00FC79E6"/>
    <w:rsid w:val="00FD02EC"/>
    <w:rsid w:val="00FD0425"/>
    <w:rsid w:val="00FD0447"/>
    <w:rsid w:val="00FD0468"/>
    <w:rsid w:val="00FD0AF1"/>
    <w:rsid w:val="00FD0B13"/>
    <w:rsid w:val="00FD12CF"/>
    <w:rsid w:val="00FD1C5C"/>
    <w:rsid w:val="00FD23AE"/>
    <w:rsid w:val="00FD25EB"/>
    <w:rsid w:val="00FD28A4"/>
    <w:rsid w:val="00FD28A9"/>
    <w:rsid w:val="00FD2D8E"/>
    <w:rsid w:val="00FD2F19"/>
    <w:rsid w:val="00FD2F74"/>
    <w:rsid w:val="00FD3217"/>
    <w:rsid w:val="00FD3568"/>
    <w:rsid w:val="00FD3A17"/>
    <w:rsid w:val="00FD3D3F"/>
    <w:rsid w:val="00FD3F0D"/>
    <w:rsid w:val="00FD419E"/>
    <w:rsid w:val="00FD4214"/>
    <w:rsid w:val="00FD43F6"/>
    <w:rsid w:val="00FD4B5C"/>
    <w:rsid w:val="00FD4BA5"/>
    <w:rsid w:val="00FD4FCB"/>
    <w:rsid w:val="00FD584A"/>
    <w:rsid w:val="00FD5AEC"/>
    <w:rsid w:val="00FD5AFA"/>
    <w:rsid w:val="00FD5B2C"/>
    <w:rsid w:val="00FD5CAD"/>
    <w:rsid w:val="00FD5D53"/>
    <w:rsid w:val="00FD5E57"/>
    <w:rsid w:val="00FD6140"/>
    <w:rsid w:val="00FD6C0B"/>
    <w:rsid w:val="00FD6C59"/>
    <w:rsid w:val="00FD757B"/>
    <w:rsid w:val="00FD785D"/>
    <w:rsid w:val="00FD7946"/>
    <w:rsid w:val="00FD7EA2"/>
    <w:rsid w:val="00FD7FD0"/>
    <w:rsid w:val="00FE03E4"/>
    <w:rsid w:val="00FE05A8"/>
    <w:rsid w:val="00FE0668"/>
    <w:rsid w:val="00FE0A32"/>
    <w:rsid w:val="00FE0C0E"/>
    <w:rsid w:val="00FE0E8E"/>
    <w:rsid w:val="00FE10DD"/>
    <w:rsid w:val="00FE1265"/>
    <w:rsid w:val="00FE14EE"/>
    <w:rsid w:val="00FE15AE"/>
    <w:rsid w:val="00FE1839"/>
    <w:rsid w:val="00FE19AD"/>
    <w:rsid w:val="00FE1A6C"/>
    <w:rsid w:val="00FE1B54"/>
    <w:rsid w:val="00FE26D3"/>
    <w:rsid w:val="00FE2843"/>
    <w:rsid w:val="00FE2C35"/>
    <w:rsid w:val="00FE2D7E"/>
    <w:rsid w:val="00FE2D9F"/>
    <w:rsid w:val="00FE2EF2"/>
    <w:rsid w:val="00FE30C7"/>
    <w:rsid w:val="00FE30F9"/>
    <w:rsid w:val="00FE31D6"/>
    <w:rsid w:val="00FE354F"/>
    <w:rsid w:val="00FE36E4"/>
    <w:rsid w:val="00FE4B81"/>
    <w:rsid w:val="00FE4E55"/>
    <w:rsid w:val="00FE4FDD"/>
    <w:rsid w:val="00FE50D6"/>
    <w:rsid w:val="00FE5222"/>
    <w:rsid w:val="00FE547B"/>
    <w:rsid w:val="00FE554B"/>
    <w:rsid w:val="00FE556A"/>
    <w:rsid w:val="00FE5728"/>
    <w:rsid w:val="00FE572B"/>
    <w:rsid w:val="00FE5897"/>
    <w:rsid w:val="00FE58E1"/>
    <w:rsid w:val="00FE5BE5"/>
    <w:rsid w:val="00FE5C5E"/>
    <w:rsid w:val="00FE5F0F"/>
    <w:rsid w:val="00FE62B8"/>
    <w:rsid w:val="00FE63FA"/>
    <w:rsid w:val="00FE66ED"/>
    <w:rsid w:val="00FE6798"/>
    <w:rsid w:val="00FE6CCB"/>
    <w:rsid w:val="00FE6DA4"/>
    <w:rsid w:val="00FE6F34"/>
    <w:rsid w:val="00FE7200"/>
    <w:rsid w:val="00FE75C6"/>
    <w:rsid w:val="00FE7936"/>
    <w:rsid w:val="00FE798E"/>
    <w:rsid w:val="00FE7C9D"/>
    <w:rsid w:val="00FE7D48"/>
    <w:rsid w:val="00FE7DC3"/>
    <w:rsid w:val="00FE7DF2"/>
    <w:rsid w:val="00FE7E88"/>
    <w:rsid w:val="00FF01FF"/>
    <w:rsid w:val="00FF0854"/>
    <w:rsid w:val="00FF0BD2"/>
    <w:rsid w:val="00FF1081"/>
    <w:rsid w:val="00FF10B6"/>
    <w:rsid w:val="00FF1154"/>
    <w:rsid w:val="00FF14ED"/>
    <w:rsid w:val="00FF153E"/>
    <w:rsid w:val="00FF1582"/>
    <w:rsid w:val="00FF15A0"/>
    <w:rsid w:val="00FF1771"/>
    <w:rsid w:val="00FF189C"/>
    <w:rsid w:val="00FF18AE"/>
    <w:rsid w:val="00FF1A45"/>
    <w:rsid w:val="00FF1D47"/>
    <w:rsid w:val="00FF1DFC"/>
    <w:rsid w:val="00FF1E16"/>
    <w:rsid w:val="00FF2009"/>
    <w:rsid w:val="00FF211F"/>
    <w:rsid w:val="00FF2400"/>
    <w:rsid w:val="00FF2599"/>
    <w:rsid w:val="00FF25FB"/>
    <w:rsid w:val="00FF2CEB"/>
    <w:rsid w:val="00FF2D80"/>
    <w:rsid w:val="00FF2F92"/>
    <w:rsid w:val="00FF30BA"/>
    <w:rsid w:val="00FF31FD"/>
    <w:rsid w:val="00FF3274"/>
    <w:rsid w:val="00FF3331"/>
    <w:rsid w:val="00FF3791"/>
    <w:rsid w:val="00FF397E"/>
    <w:rsid w:val="00FF3A10"/>
    <w:rsid w:val="00FF3CC6"/>
    <w:rsid w:val="00FF3E18"/>
    <w:rsid w:val="00FF4026"/>
    <w:rsid w:val="00FF47AC"/>
    <w:rsid w:val="00FF4C07"/>
    <w:rsid w:val="00FF4D0E"/>
    <w:rsid w:val="00FF51D7"/>
    <w:rsid w:val="00FF525B"/>
    <w:rsid w:val="00FF52DD"/>
    <w:rsid w:val="00FF55CB"/>
    <w:rsid w:val="00FF5A09"/>
    <w:rsid w:val="00FF5AF7"/>
    <w:rsid w:val="00FF5D3C"/>
    <w:rsid w:val="00FF5D6B"/>
    <w:rsid w:val="00FF5E5B"/>
    <w:rsid w:val="00FF5F31"/>
    <w:rsid w:val="00FF61A9"/>
    <w:rsid w:val="00FF6287"/>
    <w:rsid w:val="00FF63B4"/>
    <w:rsid w:val="00FF68DC"/>
    <w:rsid w:val="00FF69B4"/>
    <w:rsid w:val="00FF6E3C"/>
    <w:rsid w:val="00FF74A4"/>
    <w:rsid w:val="00FF75DC"/>
    <w:rsid w:val="00FF7649"/>
    <w:rsid w:val="00FF7676"/>
    <w:rsid w:val="00FF7819"/>
    <w:rsid w:val="00FF7956"/>
    <w:rsid w:val="00FF7FD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27A3C"/>
  <w15:docId w15:val="{8129C912-8BEE-45CC-8B8F-A364E684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5F"/>
    <w:pPr>
      <w:spacing w:after="120" w:line="240" w:lineRule="auto"/>
      <w:jc w:val="both"/>
    </w:pPr>
    <w:rPr>
      <w:rFonts w:ascii="Times New Roman" w:hAnsi="Times New Roman"/>
    </w:rPr>
  </w:style>
  <w:style w:type="paragraph" w:styleId="Heading1">
    <w:name w:val="heading 1"/>
    <w:basedOn w:val="Normal"/>
    <w:next w:val="Normal"/>
    <w:link w:val="Heading1Char"/>
    <w:autoRedefine/>
    <w:uiPriority w:val="9"/>
    <w:qFormat/>
    <w:rsid w:val="00AB5526"/>
    <w:pPr>
      <w:keepNext/>
      <w:keepLines/>
      <w:spacing w:before="240"/>
      <w:contextualSpacing/>
      <w:jc w:val="center"/>
      <w:outlineLvl w:val="0"/>
    </w:pPr>
    <w:rPr>
      <w:rFonts w:eastAsiaTheme="majorEastAsia" w:cstheme="majorBidi"/>
      <w:b/>
      <w:bCs/>
      <w:szCs w:val="28"/>
      <w:lang w:val="en-US"/>
    </w:rPr>
  </w:style>
  <w:style w:type="paragraph" w:styleId="Heading2">
    <w:name w:val="heading 2"/>
    <w:basedOn w:val="Heading1"/>
    <w:next w:val="Normal"/>
    <w:link w:val="Heading2Char"/>
    <w:autoRedefine/>
    <w:uiPriority w:val="9"/>
    <w:unhideWhenUsed/>
    <w:qFormat/>
    <w:rsid w:val="0020796A"/>
    <w:pPr>
      <w:numPr>
        <w:ilvl w:val="1"/>
      </w:numPr>
      <w:outlineLvl w:val="1"/>
    </w:pPr>
    <w:rPr>
      <w:bCs w:val="0"/>
      <w:szCs w:val="26"/>
    </w:rPr>
  </w:style>
  <w:style w:type="paragraph" w:styleId="Heading3">
    <w:name w:val="heading 3"/>
    <w:basedOn w:val="Heading2"/>
    <w:next w:val="Normal"/>
    <w:link w:val="Heading3Char"/>
    <w:autoRedefine/>
    <w:uiPriority w:val="9"/>
    <w:unhideWhenUsed/>
    <w:qFormat/>
    <w:rsid w:val="00306091"/>
    <w:pPr>
      <w:numPr>
        <w:ilvl w:val="2"/>
      </w:numPr>
      <w:tabs>
        <w:tab w:val="left" w:pos="567"/>
        <w:tab w:val="left" w:pos="709"/>
      </w:tabs>
      <w:jc w:val="left"/>
      <w:outlineLvl w:val="2"/>
    </w:pPr>
    <w:rPr>
      <w:bCs/>
    </w:rPr>
  </w:style>
  <w:style w:type="paragraph" w:styleId="Heading4">
    <w:name w:val="heading 4"/>
    <w:basedOn w:val="Normal"/>
    <w:next w:val="Normal"/>
    <w:link w:val="Heading4Char"/>
    <w:uiPriority w:val="9"/>
    <w:semiHidden/>
    <w:unhideWhenUsed/>
    <w:qFormat/>
    <w:rsid w:val="009415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7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BB3"/>
    <w:rPr>
      <w:rFonts w:ascii="Times New Roman" w:hAnsi="Times New Roman"/>
      <w:color w:val="auto"/>
      <w:sz w:val="22"/>
      <w:u w:val="single"/>
    </w:rPr>
  </w:style>
  <w:style w:type="paragraph" w:styleId="ListParagraph">
    <w:name w:val="List Paragraph"/>
    <w:basedOn w:val="Normal"/>
    <w:uiPriority w:val="34"/>
    <w:qFormat/>
    <w:rsid w:val="0049523F"/>
    <w:pPr>
      <w:ind w:left="720"/>
      <w:contextualSpacing/>
    </w:pPr>
  </w:style>
  <w:style w:type="table" w:styleId="TableGrid">
    <w:name w:val="Table Grid"/>
    <w:basedOn w:val="TableNormal"/>
    <w:uiPriority w:val="39"/>
    <w:rsid w:val="00DB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08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BB"/>
    <w:rPr>
      <w:rFonts w:ascii="Tahoma" w:hAnsi="Tahoma" w:cs="Tahoma"/>
      <w:sz w:val="16"/>
      <w:szCs w:val="16"/>
    </w:rPr>
  </w:style>
  <w:style w:type="character" w:customStyle="1" w:styleId="Heading1Char">
    <w:name w:val="Heading 1 Char"/>
    <w:basedOn w:val="DefaultParagraphFont"/>
    <w:link w:val="Heading1"/>
    <w:uiPriority w:val="9"/>
    <w:rsid w:val="00AB5526"/>
    <w:rPr>
      <w:rFonts w:ascii="Times New Roman" w:eastAsiaTheme="majorEastAsia" w:hAnsi="Times New Roman" w:cstheme="majorBidi"/>
      <w:b/>
      <w:bCs/>
      <w:szCs w:val="28"/>
      <w:lang w:val="en-US"/>
    </w:rPr>
  </w:style>
  <w:style w:type="paragraph" w:styleId="TOCHeading">
    <w:name w:val="TOC Heading"/>
    <w:basedOn w:val="Heading1"/>
    <w:next w:val="Normal"/>
    <w:uiPriority w:val="39"/>
    <w:unhideWhenUsed/>
    <w:qFormat/>
    <w:rsid w:val="000B461D"/>
    <w:pPr>
      <w:spacing w:before="100"/>
      <w:contextualSpacing w:val="0"/>
      <w:jc w:val="left"/>
      <w:outlineLvl w:val="9"/>
    </w:pPr>
    <w:rPr>
      <w:sz w:val="24"/>
      <w:lang w:eastAsia="ru-RU"/>
    </w:rPr>
  </w:style>
  <w:style w:type="paragraph" w:styleId="TOC1">
    <w:name w:val="toc 1"/>
    <w:basedOn w:val="Normal"/>
    <w:next w:val="Normal"/>
    <w:autoRedefine/>
    <w:uiPriority w:val="39"/>
    <w:unhideWhenUsed/>
    <w:rsid w:val="00B1049D"/>
    <w:pPr>
      <w:tabs>
        <w:tab w:val="right" w:leader="dot" w:pos="9696"/>
      </w:tabs>
      <w:spacing w:after="0"/>
      <w:contextualSpacing/>
    </w:pPr>
  </w:style>
  <w:style w:type="character" w:customStyle="1" w:styleId="Heading2Char">
    <w:name w:val="Heading 2 Char"/>
    <w:basedOn w:val="DefaultParagraphFont"/>
    <w:link w:val="Heading2"/>
    <w:uiPriority w:val="9"/>
    <w:rsid w:val="0020796A"/>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306091"/>
    <w:rPr>
      <w:rFonts w:ascii="Times New Roman" w:eastAsiaTheme="majorEastAsia" w:hAnsi="Times New Roman" w:cstheme="majorBidi"/>
      <w:b/>
      <w:bCs/>
      <w:szCs w:val="26"/>
      <w:lang w:val="en-US"/>
    </w:rPr>
  </w:style>
  <w:style w:type="paragraph" w:styleId="TOC2">
    <w:name w:val="toc 2"/>
    <w:basedOn w:val="Normal"/>
    <w:next w:val="Normal"/>
    <w:autoRedefine/>
    <w:uiPriority w:val="39"/>
    <w:unhideWhenUsed/>
    <w:rsid w:val="006B02B0"/>
    <w:pPr>
      <w:tabs>
        <w:tab w:val="right" w:leader="dot" w:pos="9696"/>
      </w:tabs>
      <w:spacing w:after="0"/>
      <w:ind w:left="221"/>
    </w:pPr>
  </w:style>
  <w:style w:type="paragraph" w:styleId="TOC3">
    <w:name w:val="toc 3"/>
    <w:basedOn w:val="Normal"/>
    <w:next w:val="Normal"/>
    <w:autoRedefine/>
    <w:uiPriority w:val="39"/>
    <w:unhideWhenUsed/>
    <w:rsid w:val="00B1049D"/>
    <w:pPr>
      <w:tabs>
        <w:tab w:val="right" w:leader="dot" w:pos="9696"/>
      </w:tabs>
      <w:spacing w:after="0"/>
      <w:ind w:left="442"/>
      <w:contextualSpacing/>
    </w:pPr>
  </w:style>
  <w:style w:type="paragraph" w:styleId="Header">
    <w:name w:val="header"/>
    <w:basedOn w:val="Normal"/>
    <w:link w:val="HeaderChar"/>
    <w:uiPriority w:val="99"/>
    <w:unhideWhenUsed/>
    <w:rsid w:val="00E7455C"/>
    <w:pPr>
      <w:tabs>
        <w:tab w:val="center" w:pos="4677"/>
        <w:tab w:val="right" w:pos="9355"/>
      </w:tabs>
      <w:spacing w:after="0"/>
    </w:pPr>
  </w:style>
  <w:style w:type="character" w:customStyle="1" w:styleId="HeaderChar">
    <w:name w:val="Header Char"/>
    <w:basedOn w:val="DefaultParagraphFont"/>
    <w:link w:val="Header"/>
    <w:uiPriority w:val="99"/>
    <w:rsid w:val="00E7455C"/>
  </w:style>
  <w:style w:type="paragraph" w:styleId="Footer">
    <w:name w:val="footer"/>
    <w:basedOn w:val="Normal"/>
    <w:link w:val="FooterChar"/>
    <w:uiPriority w:val="99"/>
    <w:unhideWhenUsed/>
    <w:rsid w:val="00E7455C"/>
    <w:pPr>
      <w:tabs>
        <w:tab w:val="center" w:pos="4677"/>
        <w:tab w:val="right" w:pos="9355"/>
      </w:tabs>
      <w:spacing w:after="0"/>
    </w:pPr>
  </w:style>
  <w:style w:type="character" w:customStyle="1" w:styleId="FooterChar">
    <w:name w:val="Footer Char"/>
    <w:basedOn w:val="DefaultParagraphFont"/>
    <w:link w:val="Footer"/>
    <w:uiPriority w:val="99"/>
    <w:rsid w:val="00E7455C"/>
  </w:style>
  <w:style w:type="character" w:styleId="FollowedHyperlink">
    <w:name w:val="FollowedHyperlink"/>
    <w:basedOn w:val="DefaultParagraphFont"/>
    <w:uiPriority w:val="99"/>
    <w:semiHidden/>
    <w:unhideWhenUsed/>
    <w:rsid w:val="00657843"/>
    <w:rPr>
      <w:color w:val="800080" w:themeColor="followedHyperlink"/>
      <w:u w:val="single"/>
    </w:rPr>
  </w:style>
  <w:style w:type="character" w:customStyle="1" w:styleId="apple-converted-space">
    <w:name w:val="apple-converted-space"/>
    <w:basedOn w:val="DefaultParagraphFont"/>
    <w:rsid w:val="001F3553"/>
  </w:style>
  <w:style w:type="character" w:styleId="PlaceholderText">
    <w:name w:val="Placeholder Text"/>
    <w:basedOn w:val="DefaultParagraphFont"/>
    <w:uiPriority w:val="99"/>
    <w:semiHidden/>
    <w:rsid w:val="00F4090D"/>
    <w:rPr>
      <w:color w:val="808080"/>
    </w:rPr>
  </w:style>
  <w:style w:type="paragraph" w:styleId="HTMLPreformatted">
    <w:name w:val="HTML Preformatted"/>
    <w:basedOn w:val="Normal"/>
    <w:link w:val="HTMLPreformattedChar"/>
    <w:uiPriority w:val="99"/>
    <w:semiHidden/>
    <w:unhideWhenUsed/>
    <w:rsid w:val="000028AD"/>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28AD"/>
    <w:rPr>
      <w:rFonts w:ascii="Consolas" w:hAnsi="Consolas"/>
      <w:sz w:val="20"/>
      <w:szCs w:val="20"/>
    </w:rPr>
  </w:style>
  <w:style w:type="paragraph" w:styleId="FootnoteText">
    <w:name w:val="footnote text"/>
    <w:basedOn w:val="Normal"/>
    <w:link w:val="FootnoteTextChar"/>
    <w:uiPriority w:val="99"/>
    <w:semiHidden/>
    <w:unhideWhenUsed/>
    <w:rsid w:val="000F006D"/>
    <w:pPr>
      <w:spacing w:after="0"/>
    </w:pPr>
    <w:rPr>
      <w:sz w:val="20"/>
      <w:szCs w:val="20"/>
    </w:rPr>
  </w:style>
  <w:style w:type="character" w:customStyle="1" w:styleId="FootnoteTextChar">
    <w:name w:val="Footnote Text Char"/>
    <w:basedOn w:val="DefaultParagraphFont"/>
    <w:link w:val="FootnoteText"/>
    <w:uiPriority w:val="99"/>
    <w:semiHidden/>
    <w:rsid w:val="000F006D"/>
    <w:rPr>
      <w:rFonts w:ascii="Times New Roman" w:hAnsi="Times New Roman"/>
      <w:sz w:val="20"/>
      <w:szCs w:val="20"/>
    </w:rPr>
  </w:style>
  <w:style w:type="character" w:styleId="FootnoteReference">
    <w:name w:val="footnote reference"/>
    <w:basedOn w:val="DefaultParagraphFont"/>
    <w:uiPriority w:val="99"/>
    <w:semiHidden/>
    <w:unhideWhenUsed/>
    <w:rsid w:val="000F006D"/>
    <w:rPr>
      <w:vertAlign w:val="superscript"/>
    </w:rPr>
  </w:style>
  <w:style w:type="character" w:customStyle="1" w:styleId="Heading4Char">
    <w:name w:val="Heading 4 Char"/>
    <w:basedOn w:val="DefaultParagraphFont"/>
    <w:link w:val="Heading4"/>
    <w:uiPriority w:val="9"/>
    <w:semiHidden/>
    <w:rsid w:val="009415F9"/>
    <w:rPr>
      <w:rFonts w:asciiTheme="majorHAnsi" w:eastAsiaTheme="majorEastAsia" w:hAnsiTheme="majorHAnsi" w:cstheme="majorBidi"/>
      <w:b/>
      <w:bCs/>
      <w:i/>
      <w:iCs/>
      <w:color w:val="4F81BD" w:themeColor="accent1"/>
    </w:rPr>
  </w:style>
  <w:style w:type="paragraph" w:customStyle="1" w:styleId="citation">
    <w:name w:val="citation"/>
    <w:basedOn w:val="Normal"/>
    <w:rsid w:val="006D6B50"/>
    <w:pPr>
      <w:spacing w:before="100" w:beforeAutospacing="1" w:after="100" w:afterAutospacing="1"/>
      <w:jc w:val="left"/>
    </w:pPr>
    <w:rPr>
      <w:rFonts w:eastAsia="Times New Roman" w:cs="Times New Roman"/>
      <w:sz w:val="24"/>
      <w:szCs w:val="24"/>
      <w:lang w:val="en-US"/>
    </w:rPr>
  </w:style>
  <w:style w:type="character" w:customStyle="1" w:styleId="Heading5Char">
    <w:name w:val="Heading 5 Char"/>
    <w:basedOn w:val="DefaultParagraphFont"/>
    <w:link w:val="Heading5"/>
    <w:uiPriority w:val="9"/>
    <w:semiHidden/>
    <w:rsid w:val="005117A8"/>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87">
      <w:bodyDiv w:val="1"/>
      <w:marLeft w:val="0"/>
      <w:marRight w:val="0"/>
      <w:marTop w:val="0"/>
      <w:marBottom w:val="0"/>
      <w:divBdr>
        <w:top w:val="none" w:sz="0" w:space="0" w:color="auto"/>
        <w:left w:val="none" w:sz="0" w:space="0" w:color="auto"/>
        <w:bottom w:val="none" w:sz="0" w:space="0" w:color="auto"/>
        <w:right w:val="none" w:sz="0" w:space="0" w:color="auto"/>
      </w:divBdr>
    </w:div>
    <w:div w:id="3628668">
      <w:bodyDiv w:val="1"/>
      <w:marLeft w:val="0"/>
      <w:marRight w:val="0"/>
      <w:marTop w:val="0"/>
      <w:marBottom w:val="0"/>
      <w:divBdr>
        <w:top w:val="none" w:sz="0" w:space="0" w:color="auto"/>
        <w:left w:val="none" w:sz="0" w:space="0" w:color="auto"/>
        <w:bottom w:val="none" w:sz="0" w:space="0" w:color="auto"/>
        <w:right w:val="none" w:sz="0" w:space="0" w:color="auto"/>
      </w:divBdr>
    </w:div>
    <w:div w:id="12876631">
      <w:bodyDiv w:val="1"/>
      <w:marLeft w:val="0"/>
      <w:marRight w:val="0"/>
      <w:marTop w:val="0"/>
      <w:marBottom w:val="0"/>
      <w:divBdr>
        <w:top w:val="none" w:sz="0" w:space="0" w:color="auto"/>
        <w:left w:val="none" w:sz="0" w:space="0" w:color="auto"/>
        <w:bottom w:val="none" w:sz="0" w:space="0" w:color="auto"/>
        <w:right w:val="none" w:sz="0" w:space="0" w:color="auto"/>
      </w:divBdr>
    </w:div>
    <w:div w:id="21824372">
      <w:bodyDiv w:val="1"/>
      <w:marLeft w:val="0"/>
      <w:marRight w:val="0"/>
      <w:marTop w:val="0"/>
      <w:marBottom w:val="0"/>
      <w:divBdr>
        <w:top w:val="none" w:sz="0" w:space="0" w:color="auto"/>
        <w:left w:val="none" w:sz="0" w:space="0" w:color="auto"/>
        <w:bottom w:val="none" w:sz="0" w:space="0" w:color="auto"/>
        <w:right w:val="none" w:sz="0" w:space="0" w:color="auto"/>
      </w:divBdr>
    </w:div>
    <w:div w:id="22024506">
      <w:bodyDiv w:val="1"/>
      <w:marLeft w:val="0"/>
      <w:marRight w:val="0"/>
      <w:marTop w:val="0"/>
      <w:marBottom w:val="0"/>
      <w:divBdr>
        <w:top w:val="none" w:sz="0" w:space="0" w:color="auto"/>
        <w:left w:val="none" w:sz="0" w:space="0" w:color="auto"/>
        <w:bottom w:val="none" w:sz="0" w:space="0" w:color="auto"/>
        <w:right w:val="none" w:sz="0" w:space="0" w:color="auto"/>
      </w:divBdr>
    </w:div>
    <w:div w:id="25327714">
      <w:bodyDiv w:val="1"/>
      <w:marLeft w:val="0"/>
      <w:marRight w:val="0"/>
      <w:marTop w:val="0"/>
      <w:marBottom w:val="0"/>
      <w:divBdr>
        <w:top w:val="none" w:sz="0" w:space="0" w:color="auto"/>
        <w:left w:val="none" w:sz="0" w:space="0" w:color="auto"/>
        <w:bottom w:val="none" w:sz="0" w:space="0" w:color="auto"/>
        <w:right w:val="none" w:sz="0" w:space="0" w:color="auto"/>
      </w:divBdr>
    </w:div>
    <w:div w:id="43723239">
      <w:bodyDiv w:val="1"/>
      <w:marLeft w:val="0"/>
      <w:marRight w:val="0"/>
      <w:marTop w:val="0"/>
      <w:marBottom w:val="0"/>
      <w:divBdr>
        <w:top w:val="none" w:sz="0" w:space="0" w:color="auto"/>
        <w:left w:val="none" w:sz="0" w:space="0" w:color="auto"/>
        <w:bottom w:val="none" w:sz="0" w:space="0" w:color="auto"/>
        <w:right w:val="none" w:sz="0" w:space="0" w:color="auto"/>
      </w:divBdr>
    </w:div>
    <w:div w:id="49423188">
      <w:bodyDiv w:val="1"/>
      <w:marLeft w:val="0"/>
      <w:marRight w:val="0"/>
      <w:marTop w:val="0"/>
      <w:marBottom w:val="0"/>
      <w:divBdr>
        <w:top w:val="none" w:sz="0" w:space="0" w:color="auto"/>
        <w:left w:val="none" w:sz="0" w:space="0" w:color="auto"/>
        <w:bottom w:val="none" w:sz="0" w:space="0" w:color="auto"/>
        <w:right w:val="none" w:sz="0" w:space="0" w:color="auto"/>
      </w:divBdr>
    </w:div>
    <w:div w:id="56364341">
      <w:bodyDiv w:val="1"/>
      <w:marLeft w:val="0"/>
      <w:marRight w:val="0"/>
      <w:marTop w:val="0"/>
      <w:marBottom w:val="0"/>
      <w:divBdr>
        <w:top w:val="none" w:sz="0" w:space="0" w:color="auto"/>
        <w:left w:val="none" w:sz="0" w:space="0" w:color="auto"/>
        <w:bottom w:val="none" w:sz="0" w:space="0" w:color="auto"/>
        <w:right w:val="none" w:sz="0" w:space="0" w:color="auto"/>
      </w:divBdr>
    </w:div>
    <w:div w:id="57170929">
      <w:bodyDiv w:val="1"/>
      <w:marLeft w:val="0"/>
      <w:marRight w:val="0"/>
      <w:marTop w:val="0"/>
      <w:marBottom w:val="0"/>
      <w:divBdr>
        <w:top w:val="none" w:sz="0" w:space="0" w:color="auto"/>
        <w:left w:val="none" w:sz="0" w:space="0" w:color="auto"/>
        <w:bottom w:val="none" w:sz="0" w:space="0" w:color="auto"/>
        <w:right w:val="none" w:sz="0" w:space="0" w:color="auto"/>
      </w:divBdr>
    </w:div>
    <w:div w:id="62678811">
      <w:bodyDiv w:val="1"/>
      <w:marLeft w:val="0"/>
      <w:marRight w:val="0"/>
      <w:marTop w:val="0"/>
      <w:marBottom w:val="0"/>
      <w:divBdr>
        <w:top w:val="none" w:sz="0" w:space="0" w:color="auto"/>
        <w:left w:val="none" w:sz="0" w:space="0" w:color="auto"/>
        <w:bottom w:val="none" w:sz="0" w:space="0" w:color="auto"/>
        <w:right w:val="none" w:sz="0" w:space="0" w:color="auto"/>
      </w:divBdr>
    </w:div>
    <w:div w:id="89589321">
      <w:bodyDiv w:val="1"/>
      <w:marLeft w:val="0"/>
      <w:marRight w:val="0"/>
      <w:marTop w:val="0"/>
      <w:marBottom w:val="0"/>
      <w:divBdr>
        <w:top w:val="none" w:sz="0" w:space="0" w:color="auto"/>
        <w:left w:val="none" w:sz="0" w:space="0" w:color="auto"/>
        <w:bottom w:val="none" w:sz="0" w:space="0" w:color="auto"/>
        <w:right w:val="none" w:sz="0" w:space="0" w:color="auto"/>
      </w:divBdr>
    </w:div>
    <w:div w:id="92822929">
      <w:bodyDiv w:val="1"/>
      <w:marLeft w:val="0"/>
      <w:marRight w:val="0"/>
      <w:marTop w:val="0"/>
      <w:marBottom w:val="0"/>
      <w:divBdr>
        <w:top w:val="none" w:sz="0" w:space="0" w:color="auto"/>
        <w:left w:val="none" w:sz="0" w:space="0" w:color="auto"/>
        <w:bottom w:val="none" w:sz="0" w:space="0" w:color="auto"/>
        <w:right w:val="none" w:sz="0" w:space="0" w:color="auto"/>
      </w:divBdr>
    </w:div>
    <w:div w:id="101076834">
      <w:bodyDiv w:val="1"/>
      <w:marLeft w:val="0"/>
      <w:marRight w:val="0"/>
      <w:marTop w:val="0"/>
      <w:marBottom w:val="0"/>
      <w:divBdr>
        <w:top w:val="none" w:sz="0" w:space="0" w:color="auto"/>
        <w:left w:val="none" w:sz="0" w:space="0" w:color="auto"/>
        <w:bottom w:val="none" w:sz="0" w:space="0" w:color="auto"/>
        <w:right w:val="none" w:sz="0" w:space="0" w:color="auto"/>
      </w:divBdr>
    </w:div>
    <w:div w:id="102461860">
      <w:bodyDiv w:val="1"/>
      <w:marLeft w:val="0"/>
      <w:marRight w:val="0"/>
      <w:marTop w:val="0"/>
      <w:marBottom w:val="0"/>
      <w:divBdr>
        <w:top w:val="none" w:sz="0" w:space="0" w:color="auto"/>
        <w:left w:val="none" w:sz="0" w:space="0" w:color="auto"/>
        <w:bottom w:val="none" w:sz="0" w:space="0" w:color="auto"/>
        <w:right w:val="none" w:sz="0" w:space="0" w:color="auto"/>
      </w:divBdr>
    </w:div>
    <w:div w:id="116144975">
      <w:bodyDiv w:val="1"/>
      <w:marLeft w:val="0"/>
      <w:marRight w:val="0"/>
      <w:marTop w:val="0"/>
      <w:marBottom w:val="0"/>
      <w:divBdr>
        <w:top w:val="none" w:sz="0" w:space="0" w:color="auto"/>
        <w:left w:val="none" w:sz="0" w:space="0" w:color="auto"/>
        <w:bottom w:val="none" w:sz="0" w:space="0" w:color="auto"/>
        <w:right w:val="none" w:sz="0" w:space="0" w:color="auto"/>
      </w:divBdr>
    </w:div>
    <w:div w:id="118455440">
      <w:bodyDiv w:val="1"/>
      <w:marLeft w:val="0"/>
      <w:marRight w:val="0"/>
      <w:marTop w:val="0"/>
      <w:marBottom w:val="0"/>
      <w:divBdr>
        <w:top w:val="none" w:sz="0" w:space="0" w:color="auto"/>
        <w:left w:val="none" w:sz="0" w:space="0" w:color="auto"/>
        <w:bottom w:val="none" w:sz="0" w:space="0" w:color="auto"/>
        <w:right w:val="none" w:sz="0" w:space="0" w:color="auto"/>
      </w:divBdr>
    </w:div>
    <w:div w:id="123471485">
      <w:bodyDiv w:val="1"/>
      <w:marLeft w:val="0"/>
      <w:marRight w:val="0"/>
      <w:marTop w:val="0"/>
      <w:marBottom w:val="0"/>
      <w:divBdr>
        <w:top w:val="none" w:sz="0" w:space="0" w:color="auto"/>
        <w:left w:val="none" w:sz="0" w:space="0" w:color="auto"/>
        <w:bottom w:val="none" w:sz="0" w:space="0" w:color="auto"/>
        <w:right w:val="none" w:sz="0" w:space="0" w:color="auto"/>
      </w:divBdr>
    </w:div>
    <w:div w:id="129175870">
      <w:bodyDiv w:val="1"/>
      <w:marLeft w:val="0"/>
      <w:marRight w:val="0"/>
      <w:marTop w:val="0"/>
      <w:marBottom w:val="0"/>
      <w:divBdr>
        <w:top w:val="none" w:sz="0" w:space="0" w:color="auto"/>
        <w:left w:val="none" w:sz="0" w:space="0" w:color="auto"/>
        <w:bottom w:val="none" w:sz="0" w:space="0" w:color="auto"/>
        <w:right w:val="none" w:sz="0" w:space="0" w:color="auto"/>
      </w:divBdr>
    </w:div>
    <w:div w:id="148719639">
      <w:bodyDiv w:val="1"/>
      <w:marLeft w:val="0"/>
      <w:marRight w:val="0"/>
      <w:marTop w:val="0"/>
      <w:marBottom w:val="0"/>
      <w:divBdr>
        <w:top w:val="none" w:sz="0" w:space="0" w:color="auto"/>
        <w:left w:val="none" w:sz="0" w:space="0" w:color="auto"/>
        <w:bottom w:val="none" w:sz="0" w:space="0" w:color="auto"/>
        <w:right w:val="none" w:sz="0" w:space="0" w:color="auto"/>
      </w:divBdr>
    </w:div>
    <w:div w:id="151215283">
      <w:bodyDiv w:val="1"/>
      <w:marLeft w:val="0"/>
      <w:marRight w:val="0"/>
      <w:marTop w:val="0"/>
      <w:marBottom w:val="0"/>
      <w:divBdr>
        <w:top w:val="none" w:sz="0" w:space="0" w:color="auto"/>
        <w:left w:val="none" w:sz="0" w:space="0" w:color="auto"/>
        <w:bottom w:val="none" w:sz="0" w:space="0" w:color="auto"/>
        <w:right w:val="none" w:sz="0" w:space="0" w:color="auto"/>
      </w:divBdr>
    </w:div>
    <w:div w:id="182089812">
      <w:bodyDiv w:val="1"/>
      <w:marLeft w:val="0"/>
      <w:marRight w:val="0"/>
      <w:marTop w:val="0"/>
      <w:marBottom w:val="0"/>
      <w:divBdr>
        <w:top w:val="none" w:sz="0" w:space="0" w:color="auto"/>
        <w:left w:val="none" w:sz="0" w:space="0" w:color="auto"/>
        <w:bottom w:val="none" w:sz="0" w:space="0" w:color="auto"/>
        <w:right w:val="none" w:sz="0" w:space="0" w:color="auto"/>
      </w:divBdr>
    </w:div>
    <w:div w:id="183637078">
      <w:bodyDiv w:val="1"/>
      <w:marLeft w:val="0"/>
      <w:marRight w:val="0"/>
      <w:marTop w:val="0"/>
      <w:marBottom w:val="0"/>
      <w:divBdr>
        <w:top w:val="none" w:sz="0" w:space="0" w:color="auto"/>
        <w:left w:val="none" w:sz="0" w:space="0" w:color="auto"/>
        <w:bottom w:val="none" w:sz="0" w:space="0" w:color="auto"/>
        <w:right w:val="none" w:sz="0" w:space="0" w:color="auto"/>
      </w:divBdr>
    </w:div>
    <w:div w:id="185024544">
      <w:bodyDiv w:val="1"/>
      <w:marLeft w:val="0"/>
      <w:marRight w:val="0"/>
      <w:marTop w:val="0"/>
      <w:marBottom w:val="0"/>
      <w:divBdr>
        <w:top w:val="none" w:sz="0" w:space="0" w:color="auto"/>
        <w:left w:val="none" w:sz="0" w:space="0" w:color="auto"/>
        <w:bottom w:val="none" w:sz="0" w:space="0" w:color="auto"/>
        <w:right w:val="none" w:sz="0" w:space="0" w:color="auto"/>
      </w:divBdr>
    </w:div>
    <w:div w:id="191849726">
      <w:bodyDiv w:val="1"/>
      <w:marLeft w:val="0"/>
      <w:marRight w:val="0"/>
      <w:marTop w:val="0"/>
      <w:marBottom w:val="0"/>
      <w:divBdr>
        <w:top w:val="none" w:sz="0" w:space="0" w:color="auto"/>
        <w:left w:val="none" w:sz="0" w:space="0" w:color="auto"/>
        <w:bottom w:val="none" w:sz="0" w:space="0" w:color="auto"/>
        <w:right w:val="none" w:sz="0" w:space="0" w:color="auto"/>
      </w:divBdr>
      <w:divsChild>
        <w:div w:id="1691225499">
          <w:marLeft w:val="0"/>
          <w:marRight w:val="0"/>
          <w:marTop w:val="0"/>
          <w:marBottom w:val="0"/>
          <w:divBdr>
            <w:top w:val="none" w:sz="0" w:space="0" w:color="auto"/>
            <w:left w:val="none" w:sz="0" w:space="0" w:color="auto"/>
            <w:bottom w:val="none" w:sz="0" w:space="0" w:color="auto"/>
            <w:right w:val="none" w:sz="0" w:space="0" w:color="auto"/>
          </w:divBdr>
        </w:div>
      </w:divsChild>
    </w:div>
    <w:div w:id="192619704">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232741291">
      <w:bodyDiv w:val="1"/>
      <w:marLeft w:val="0"/>
      <w:marRight w:val="0"/>
      <w:marTop w:val="0"/>
      <w:marBottom w:val="0"/>
      <w:divBdr>
        <w:top w:val="none" w:sz="0" w:space="0" w:color="auto"/>
        <w:left w:val="none" w:sz="0" w:space="0" w:color="auto"/>
        <w:bottom w:val="none" w:sz="0" w:space="0" w:color="auto"/>
        <w:right w:val="none" w:sz="0" w:space="0" w:color="auto"/>
      </w:divBdr>
    </w:div>
    <w:div w:id="243877540">
      <w:bodyDiv w:val="1"/>
      <w:marLeft w:val="0"/>
      <w:marRight w:val="0"/>
      <w:marTop w:val="0"/>
      <w:marBottom w:val="0"/>
      <w:divBdr>
        <w:top w:val="none" w:sz="0" w:space="0" w:color="auto"/>
        <w:left w:val="none" w:sz="0" w:space="0" w:color="auto"/>
        <w:bottom w:val="none" w:sz="0" w:space="0" w:color="auto"/>
        <w:right w:val="none" w:sz="0" w:space="0" w:color="auto"/>
      </w:divBdr>
    </w:div>
    <w:div w:id="275335123">
      <w:bodyDiv w:val="1"/>
      <w:marLeft w:val="0"/>
      <w:marRight w:val="0"/>
      <w:marTop w:val="0"/>
      <w:marBottom w:val="0"/>
      <w:divBdr>
        <w:top w:val="none" w:sz="0" w:space="0" w:color="auto"/>
        <w:left w:val="none" w:sz="0" w:space="0" w:color="auto"/>
        <w:bottom w:val="none" w:sz="0" w:space="0" w:color="auto"/>
        <w:right w:val="none" w:sz="0" w:space="0" w:color="auto"/>
      </w:divBdr>
    </w:div>
    <w:div w:id="284389327">
      <w:bodyDiv w:val="1"/>
      <w:marLeft w:val="0"/>
      <w:marRight w:val="0"/>
      <w:marTop w:val="0"/>
      <w:marBottom w:val="0"/>
      <w:divBdr>
        <w:top w:val="none" w:sz="0" w:space="0" w:color="auto"/>
        <w:left w:val="none" w:sz="0" w:space="0" w:color="auto"/>
        <w:bottom w:val="none" w:sz="0" w:space="0" w:color="auto"/>
        <w:right w:val="none" w:sz="0" w:space="0" w:color="auto"/>
      </w:divBdr>
    </w:div>
    <w:div w:id="291711941">
      <w:bodyDiv w:val="1"/>
      <w:marLeft w:val="0"/>
      <w:marRight w:val="0"/>
      <w:marTop w:val="0"/>
      <w:marBottom w:val="0"/>
      <w:divBdr>
        <w:top w:val="none" w:sz="0" w:space="0" w:color="auto"/>
        <w:left w:val="none" w:sz="0" w:space="0" w:color="auto"/>
        <w:bottom w:val="none" w:sz="0" w:space="0" w:color="auto"/>
        <w:right w:val="none" w:sz="0" w:space="0" w:color="auto"/>
      </w:divBdr>
    </w:div>
    <w:div w:id="300697002">
      <w:bodyDiv w:val="1"/>
      <w:marLeft w:val="0"/>
      <w:marRight w:val="0"/>
      <w:marTop w:val="0"/>
      <w:marBottom w:val="0"/>
      <w:divBdr>
        <w:top w:val="none" w:sz="0" w:space="0" w:color="auto"/>
        <w:left w:val="none" w:sz="0" w:space="0" w:color="auto"/>
        <w:bottom w:val="none" w:sz="0" w:space="0" w:color="auto"/>
        <w:right w:val="none" w:sz="0" w:space="0" w:color="auto"/>
      </w:divBdr>
    </w:div>
    <w:div w:id="325404358">
      <w:bodyDiv w:val="1"/>
      <w:marLeft w:val="0"/>
      <w:marRight w:val="0"/>
      <w:marTop w:val="0"/>
      <w:marBottom w:val="0"/>
      <w:divBdr>
        <w:top w:val="none" w:sz="0" w:space="0" w:color="auto"/>
        <w:left w:val="none" w:sz="0" w:space="0" w:color="auto"/>
        <w:bottom w:val="none" w:sz="0" w:space="0" w:color="auto"/>
        <w:right w:val="none" w:sz="0" w:space="0" w:color="auto"/>
      </w:divBdr>
    </w:div>
    <w:div w:id="342361429">
      <w:bodyDiv w:val="1"/>
      <w:marLeft w:val="0"/>
      <w:marRight w:val="0"/>
      <w:marTop w:val="0"/>
      <w:marBottom w:val="0"/>
      <w:divBdr>
        <w:top w:val="none" w:sz="0" w:space="0" w:color="auto"/>
        <w:left w:val="none" w:sz="0" w:space="0" w:color="auto"/>
        <w:bottom w:val="none" w:sz="0" w:space="0" w:color="auto"/>
        <w:right w:val="none" w:sz="0" w:space="0" w:color="auto"/>
      </w:divBdr>
    </w:div>
    <w:div w:id="345862572">
      <w:bodyDiv w:val="1"/>
      <w:marLeft w:val="0"/>
      <w:marRight w:val="0"/>
      <w:marTop w:val="0"/>
      <w:marBottom w:val="0"/>
      <w:divBdr>
        <w:top w:val="none" w:sz="0" w:space="0" w:color="auto"/>
        <w:left w:val="none" w:sz="0" w:space="0" w:color="auto"/>
        <w:bottom w:val="none" w:sz="0" w:space="0" w:color="auto"/>
        <w:right w:val="none" w:sz="0" w:space="0" w:color="auto"/>
      </w:divBdr>
    </w:div>
    <w:div w:id="346098712">
      <w:bodyDiv w:val="1"/>
      <w:marLeft w:val="0"/>
      <w:marRight w:val="0"/>
      <w:marTop w:val="0"/>
      <w:marBottom w:val="0"/>
      <w:divBdr>
        <w:top w:val="none" w:sz="0" w:space="0" w:color="auto"/>
        <w:left w:val="none" w:sz="0" w:space="0" w:color="auto"/>
        <w:bottom w:val="none" w:sz="0" w:space="0" w:color="auto"/>
        <w:right w:val="none" w:sz="0" w:space="0" w:color="auto"/>
      </w:divBdr>
    </w:div>
    <w:div w:id="370619861">
      <w:bodyDiv w:val="1"/>
      <w:marLeft w:val="0"/>
      <w:marRight w:val="0"/>
      <w:marTop w:val="0"/>
      <w:marBottom w:val="0"/>
      <w:divBdr>
        <w:top w:val="none" w:sz="0" w:space="0" w:color="auto"/>
        <w:left w:val="none" w:sz="0" w:space="0" w:color="auto"/>
        <w:bottom w:val="none" w:sz="0" w:space="0" w:color="auto"/>
        <w:right w:val="none" w:sz="0" w:space="0" w:color="auto"/>
      </w:divBdr>
    </w:div>
    <w:div w:id="373580104">
      <w:bodyDiv w:val="1"/>
      <w:marLeft w:val="0"/>
      <w:marRight w:val="0"/>
      <w:marTop w:val="0"/>
      <w:marBottom w:val="0"/>
      <w:divBdr>
        <w:top w:val="none" w:sz="0" w:space="0" w:color="auto"/>
        <w:left w:val="none" w:sz="0" w:space="0" w:color="auto"/>
        <w:bottom w:val="none" w:sz="0" w:space="0" w:color="auto"/>
        <w:right w:val="none" w:sz="0" w:space="0" w:color="auto"/>
      </w:divBdr>
    </w:div>
    <w:div w:id="385033476">
      <w:bodyDiv w:val="1"/>
      <w:marLeft w:val="0"/>
      <w:marRight w:val="0"/>
      <w:marTop w:val="0"/>
      <w:marBottom w:val="0"/>
      <w:divBdr>
        <w:top w:val="none" w:sz="0" w:space="0" w:color="auto"/>
        <w:left w:val="none" w:sz="0" w:space="0" w:color="auto"/>
        <w:bottom w:val="none" w:sz="0" w:space="0" w:color="auto"/>
        <w:right w:val="none" w:sz="0" w:space="0" w:color="auto"/>
      </w:divBdr>
    </w:div>
    <w:div w:id="396779242">
      <w:bodyDiv w:val="1"/>
      <w:marLeft w:val="0"/>
      <w:marRight w:val="0"/>
      <w:marTop w:val="0"/>
      <w:marBottom w:val="0"/>
      <w:divBdr>
        <w:top w:val="none" w:sz="0" w:space="0" w:color="auto"/>
        <w:left w:val="none" w:sz="0" w:space="0" w:color="auto"/>
        <w:bottom w:val="none" w:sz="0" w:space="0" w:color="auto"/>
        <w:right w:val="none" w:sz="0" w:space="0" w:color="auto"/>
      </w:divBdr>
      <w:divsChild>
        <w:div w:id="1498764124">
          <w:marLeft w:val="0"/>
          <w:marRight w:val="0"/>
          <w:marTop w:val="0"/>
          <w:marBottom w:val="0"/>
          <w:divBdr>
            <w:top w:val="none" w:sz="0" w:space="0" w:color="auto"/>
            <w:left w:val="none" w:sz="0" w:space="0" w:color="auto"/>
            <w:bottom w:val="none" w:sz="0" w:space="0" w:color="auto"/>
            <w:right w:val="none" w:sz="0" w:space="0" w:color="auto"/>
          </w:divBdr>
        </w:div>
      </w:divsChild>
    </w:div>
    <w:div w:id="429401093">
      <w:bodyDiv w:val="1"/>
      <w:marLeft w:val="0"/>
      <w:marRight w:val="0"/>
      <w:marTop w:val="0"/>
      <w:marBottom w:val="0"/>
      <w:divBdr>
        <w:top w:val="none" w:sz="0" w:space="0" w:color="auto"/>
        <w:left w:val="none" w:sz="0" w:space="0" w:color="auto"/>
        <w:bottom w:val="none" w:sz="0" w:space="0" w:color="auto"/>
        <w:right w:val="none" w:sz="0" w:space="0" w:color="auto"/>
      </w:divBdr>
    </w:div>
    <w:div w:id="474105960">
      <w:bodyDiv w:val="1"/>
      <w:marLeft w:val="0"/>
      <w:marRight w:val="0"/>
      <w:marTop w:val="0"/>
      <w:marBottom w:val="0"/>
      <w:divBdr>
        <w:top w:val="none" w:sz="0" w:space="0" w:color="auto"/>
        <w:left w:val="none" w:sz="0" w:space="0" w:color="auto"/>
        <w:bottom w:val="none" w:sz="0" w:space="0" w:color="auto"/>
        <w:right w:val="none" w:sz="0" w:space="0" w:color="auto"/>
      </w:divBdr>
    </w:div>
    <w:div w:id="474878967">
      <w:bodyDiv w:val="1"/>
      <w:marLeft w:val="0"/>
      <w:marRight w:val="0"/>
      <w:marTop w:val="0"/>
      <w:marBottom w:val="0"/>
      <w:divBdr>
        <w:top w:val="none" w:sz="0" w:space="0" w:color="auto"/>
        <w:left w:val="none" w:sz="0" w:space="0" w:color="auto"/>
        <w:bottom w:val="none" w:sz="0" w:space="0" w:color="auto"/>
        <w:right w:val="none" w:sz="0" w:space="0" w:color="auto"/>
      </w:divBdr>
    </w:div>
    <w:div w:id="487863618">
      <w:bodyDiv w:val="1"/>
      <w:marLeft w:val="0"/>
      <w:marRight w:val="0"/>
      <w:marTop w:val="0"/>
      <w:marBottom w:val="0"/>
      <w:divBdr>
        <w:top w:val="none" w:sz="0" w:space="0" w:color="auto"/>
        <w:left w:val="none" w:sz="0" w:space="0" w:color="auto"/>
        <w:bottom w:val="none" w:sz="0" w:space="0" w:color="auto"/>
        <w:right w:val="none" w:sz="0" w:space="0" w:color="auto"/>
      </w:divBdr>
      <w:divsChild>
        <w:div w:id="675766019">
          <w:marLeft w:val="0"/>
          <w:marRight w:val="0"/>
          <w:marTop w:val="0"/>
          <w:marBottom w:val="0"/>
          <w:divBdr>
            <w:top w:val="none" w:sz="0" w:space="0" w:color="auto"/>
            <w:left w:val="none" w:sz="0" w:space="0" w:color="auto"/>
            <w:bottom w:val="none" w:sz="0" w:space="0" w:color="auto"/>
            <w:right w:val="none" w:sz="0" w:space="0" w:color="auto"/>
          </w:divBdr>
        </w:div>
      </w:divsChild>
    </w:div>
    <w:div w:id="487984396">
      <w:bodyDiv w:val="1"/>
      <w:marLeft w:val="0"/>
      <w:marRight w:val="0"/>
      <w:marTop w:val="0"/>
      <w:marBottom w:val="0"/>
      <w:divBdr>
        <w:top w:val="none" w:sz="0" w:space="0" w:color="auto"/>
        <w:left w:val="none" w:sz="0" w:space="0" w:color="auto"/>
        <w:bottom w:val="none" w:sz="0" w:space="0" w:color="auto"/>
        <w:right w:val="none" w:sz="0" w:space="0" w:color="auto"/>
      </w:divBdr>
    </w:div>
    <w:div w:id="505481368">
      <w:bodyDiv w:val="1"/>
      <w:marLeft w:val="0"/>
      <w:marRight w:val="0"/>
      <w:marTop w:val="0"/>
      <w:marBottom w:val="0"/>
      <w:divBdr>
        <w:top w:val="none" w:sz="0" w:space="0" w:color="auto"/>
        <w:left w:val="none" w:sz="0" w:space="0" w:color="auto"/>
        <w:bottom w:val="none" w:sz="0" w:space="0" w:color="auto"/>
        <w:right w:val="none" w:sz="0" w:space="0" w:color="auto"/>
      </w:divBdr>
    </w:div>
    <w:div w:id="514805483">
      <w:bodyDiv w:val="1"/>
      <w:marLeft w:val="0"/>
      <w:marRight w:val="0"/>
      <w:marTop w:val="0"/>
      <w:marBottom w:val="0"/>
      <w:divBdr>
        <w:top w:val="none" w:sz="0" w:space="0" w:color="auto"/>
        <w:left w:val="none" w:sz="0" w:space="0" w:color="auto"/>
        <w:bottom w:val="none" w:sz="0" w:space="0" w:color="auto"/>
        <w:right w:val="none" w:sz="0" w:space="0" w:color="auto"/>
      </w:divBdr>
    </w:div>
    <w:div w:id="517962017">
      <w:bodyDiv w:val="1"/>
      <w:marLeft w:val="0"/>
      <w:marRight w:val="0"/>
      <w:marTop w:val="0"/>
      <w:marBottom w:val="0"/>
      <w:divBdr>
        <w:top w:val="none" w:sz="0" w:space="0" w:color="auto"/>
        <w:left w:val="none" w:sz="0" w:space="0" w:color="auto"/>
        <w:bottom w:val="none" w:sz="0" w:space="0" w:color="auto"/>
        <w:right w:val="none" w:sz="0" w:space="0" w:color="auto"/>
      </w:divBdr>
    </w:div>
    <w:div w:id="529608131">
      <w:bodyDiv w:val="1"/>
      <w:marLeft w:val="0"/>
      <w:marRight w:val="0"/>
      <w:marTop w:val="0"/>
      <w:marBottom w:val="0"/>
      <w:divBdr>
        <w:top w:val="none" w:sz="0" w:space="0" w:color="auto"/>
        <w:left w:val="none" w:sz="0" w:space="0" w:color="auto"/>
        <w:bottom w:val="none" w:sz="0" w:space="0" w:color="auto"/>
        <w:right w:val="none" w:sz="0" w:space="0" w:color="auto"/>
      </w:divBdr>
    </w:div>
    <w:div w:id="532622098">
      <w:bodyDiv w:val="1"/>
      <w:marLeft w:val="0"/>
      <w:marRight w:val="0"/>
      <w:marTop w:val="0"/>
      <w:marBottom w:val="0"/>
      <w:divBdr>
        <w:top w:val="none" w:sz="0" w:space="0" w:color="auto"/>
        <w:left w:val="none" w:sz="0" w:space="0" w:color="auto"/>
        <w:bottom w:val="none" w:sz="0" w:space="0" w:color="auto"/>
        <w:right w:val="none" w:sz="0" w:space="0" w:color="auto"/>
      </w:divBdr>
    </w:div>
    <w:div w:id="557398969">
      <w:bodyDiv w:val="1"/>
      <w:marLeft w:val="0"/>
      <w:marRight w:val="0"/>
      <w:marTop w:val="0"/>
      <w:marBottom w:val="0"/>
      <w:divBdr>
        <w:top w:val="none" w:sz="0" w:space="0" w:color="auto"/>
        <w:left w:val="none" w:sz="0" w:space="0" w:color="auto"/>
        <w:bottom w:val="none" w:sz="0" w:space="0" w:color="auto"/>
        <w:right w:val="none" w:sz="0" w:space="0" w:color="auto"/>
      </w:divBdr>
    </w:div>
    <w:div w:id="576790892">
      <w:bodyDiv w:val="1"/>
      <w:marLeft w:val="0"/>
      <w:marRight w:val="0"/>
      <w:marTop w:val="0"/>
      <w:marBottom w:val="0"/>
      <w:divBdr>
        <w:top w:val="none" w:sz="0" w:space="0" w:color="auto"/>
        <w:left w:val="none" w:sz="0" w:space="0" w:color="auto"/>
        <w:bottom w:val="none" w:sz="0" w:space="0" w:color="auto"/>
        <w:right w:val="none" w:sz="0" w:space="0" w:color="auto"/>
      </w:divBdr>
    </w:div>
    <w:div w:id="606087373">
      <w:bodyDiv w:val="1"/>
      <w:marLeft w:val="0"/>
      <w:marRight w:val="0"/>
      <w:marTop w:val="0"/>
      <w:marBottom w:val="0"/>
      <w:divBdr>
        <w:top w:val="none" w:sz="0" w:space="0" w:color="auto"/>
        <w:left w:val="none" w:sz="0" w:space="0" w:color="auto"/>
        <w:bottom w:val="none" w:sz="0" w:space="0" w:color="auto"/>
        <w:right w:val="none" w:sz="0" w:space="0" w:color="auto"/>
      </w:divBdr>
    </w:div>
    <w:div w:id="615793297">
      <w:bodyDiv w:val="1"/>
      <w:marLeft w:val="0"/>
      <w:marRight w:val="0"/>
      <w:marTop w:val="0"/>
      <w:marBottom w:val="0"/>
      <w:divBdr>
        <w:top w:val="none" w:sz="0" w:space="0" w:color="auto"/>
        <w:left w:val="none" w:sz="0" w:space="0" w:color="auto"/>
        <w:bottom w:val="none" w:sz="0" w:space="0" w:color="auto"/>
        <w:right w:val="none" w:sz="0" w:space="0" w:color="auto"/>
      </w:divBdr>
    </w:div>
    <w:div w:id="644046582">
      <w:bodyDiv w:val="1"/>
      <w:marLeft w:val="0"/>
      <w:marRight w:val="0"/>
      <w:marTop w:val="0"/>
      <w:marBottom w:val="0"/>
      <w:divBdr>
        <w:top w:val="none" w:sz="0" w:space="0" w:color="auto"/>
        <w:left w:val="none" w:sz="0" w:space="0" w:color="auto"/>
        <w:bottom w:val="none" w:sz="0" w:space="0" w:color="auto"/>
        <w:right w:val="none" w:sz="0" w:space="0" w:color="auto"/>
      </w:divBdr>
    </w:div>
    <w:div w:id="665283628">
      <w:bodyDiv w:val="1"/>
      <w:marLeft w:val="0"/>
      <w:marRight w:val="0"/>
      <w:marTop w:val="0"/>
      <w:marBottom w:val="0"/>
      <w:divBdr>
        <w:top w:val="none" w:sz="0" w:space="0" w:color="auto"/>
        <w:left w:val="none" w:sz="0" w:space="0" w:color="auto"/>
        <w:bottom w:val="none" w:sz="0" w:space="0" w:color="auto"/>
        <w:right w:val="none" w:sz="0" w:space="0" w:color="auto"/>
      </w:divBdr>
    </w:div>
    <w:div w:id="699821017">
      <w:bodyDiv w:val="1"/>
      <w:marLeft w:val="0"/>
      <w:marRight w:val="0"/>
      <w:marTop w:val="0"/>
      <w:marBottom w:val="0"/>
      <w:divBdr>
        <w:top w:val="none" w:sz="0" w:space="0" w:color="auto"/>
        <w:left w:val="none" w:sz="0" w:space="0" w:color="auto"/>
        <w:bottom w:val="none" w:sz="0" w:space="0" w:color="auto"/>
        <w:right w:val="none" w:sz="0" w:space="0" w:color="auto"/>
      </w:divBdr>
    </w:div>
    <w:div w:id="701975533">
      <w:bodyDiv w:val="1"/>
      <w:marLeft w:val="0"/>
      <w:marRight w:val="0"/>
      <w:marTop w:val="0"/>
      <w:marBottom w:val="0"/>
      <w:divBdr>
        <w:top w:val="none" w:sz="0" w:space="0" w:color="auto"/>
        <w:left w:val="none" w:sz="0" w:space="0" w:color="auto"/>
        <w:bottom w:val="none" w:sz="0" w:space="0" w:color="auto"/>
        <w:right w:val="none" w:sz="0" w:space="0" w:color="auto"/>
      </w:divBdr>
    </w:div>
    <w:div w:id="703410593">
      <w:bodyDiv w:val="1"/>
      <w:marLeft w:val="0"/>
      <w:marRight w:val="0"/>
      <w:marTop w:val="0"/>
      <w:marBottom w:val="0"/>
      <w:divBdr>
        <w:top w:val="none" w:sz="0" w:space="0" w:color="auto"/>
        <w:left w:val="none" w:sz="0" w:space="0" w:color="auto"/>
        <w:bottom w:val="none" w:sz="0" w:space="0" w:color="auto"/>
        <w:right w:val="none" w:sz="0" w:space="0" w:color="auto"/>
      </w:divBdr>
    </w:div>
    <w:div w:id="709034589">
      <w:bodyDiv w:val="1"/>
      <w:marLeft w:val="0"/>
      <w:marRight w:val="0"/>
      <w:marTop w:val="0"/>
      <w:marBottom w:val="0"/>
      <w:divBdr>
        <w:top w:val="none" w:sz="0" w:space="0" w:color="auto"/>
        <w:left w:val="none" w:sz="0" w:space="0" w:color="auto"/>
        <w:bottom w:val="none" w:sz="0" w:space="0" w:color="auto"/>
        <w:right w:val="none" w:sz="0" w:space="0" w:color="auto"/>
      </w:divBdr>
      <w:divsChild>
        <w:div w:id="2010021628">
          <w:marLeft w:val="0"/>
          <w:marRight w:val="0"/>
          <w:marTop w:val="0"/>
          <w:marBottom w:val="0"/>
          <w:divBdr>
            <w:top w:val="none" w:sz="0" w:space="0" w:color="auto"/>
            <w:left w:val="none" w:sz="0" w:space="0" w:color="auto"/>
            <w:bottom w:val="none" w:sz="0" w:space="0" w:color="auto"/>
            <w:right w:val="none" w:sz="0" w:space="0" w:color="auto"/>
          </w:divBdr>
        </w:div>
      </w:divsChild>
    </w:div>
    <w:div w:id="727612015">
      <w:bodyDiv w:val="1"/>
      <w:marLeft w:val="0"/>
      <w:marRight w:val="0"/>
      <w:marTop w:val="0"/>
      <w:marBottom w:val="0"/>
      <w:divBdr>
        <w:top w:val="none" w:sz="0" w:space="0" w:color="auto"/>
        <w:left w:val="none" w:sz="0" w:space="0" w:color="auto"/>
        <w:bottom w:val="none" w:sz="0" w:space="0" w:color="auto"/>
        <w:right w:val="none" w:sz="0" w:space="0" w:color="auto"/>
      </w:divBdr>
    </w:div>
    <w:div w:id="738864254">
      <w:bodyDiv w:val="1"/>
      <w:marLeft w:val="0"/>
      <w:marRight w:val="0"/>
      <w:marTop w:val="0"/>
      <w:marBottom w:val="0"/>
      <w:divBdr>
        <w:top w:val="none" w:sz="0" w:space="0" w:color="auto"/>
        <w:left w:val="none" w:sz="0" w:space="0" w:color="auto"/>
        <w:bottom w:val="none" w:sz="0" w:space="0" w:color="auto"/>
        <w:right w:val="none" w:sz="0" w:space="0" w:color="auto"/>
      </w:divBdr>
    </w:div>
    <w:div w:id="747191630">
      <w:bodyDiv w:val="1"/>
      <w:marLeft w:val="0"/>
      <w:marRight w:val="0"/>
      <w:marTop w:val="0"/>
      <w:marBottom w:val="0"/>
      <w:divBdr>
        <w:top w:val="none" w:sz="0" w:space="0" w:color="auto"/>
        <w:left w:val="none" w:sz="0" w:space="0" w:color="auto"/>
        <w:bottom w:val="none" w:sz="0" w:space="0" w:color="auto"/>
        <w:right w:val="none" w:sz="0" w:space="0" w:color="auto"/>
      </w:divBdr>
    </w:div>
    <w:div w:id="752748069">
      <w:bodyDiv w:val="1"/>
      <w:marLeft w:val="0"/>
      <w:marRight w:val="0"/>
      <w:marTop w:val="0"/>
      <w:marBottom w:val="0"/>
      <w:divBdr>
        <w:top w:val="none" w:sz="0" w:space="0" w:color="auto"/>
        <w:left w:val="none" w:sz="0" w:space="0" w:color="auto"/>
        <w:bottom w:val="none" w:sz="0" w:space="0" w:color="auto"/>
        <w:right w:val="none" w:sz="0" w:space="0" w:color="auto"/>
      </w:divBdr>
    </w:div>
    <w:div w:id="752895825">
      <w:bodyDiv w:val="1"/>
      <w:marLeft w:val="0"/>
      <w:marRight w:val="0"/>
      <w:marTop w:val="0"/>
      <w:marBottom w:val="0"/>
      <w:divBdr>
        <w:top w:val="none" w:sz="0" w:space="0" w:color="auto"/>
        <w:left w:val="none" w:sz="0" w:space="0" w:color="auto"/>
        <w:bottom w:val="none" w:sz="0" w:space="0" w:color="auto"/>
        <w:right w:val="none" w:sz="0" w:space="0" w:color="auto"/>
      </w:divBdr>
    </w:div>
    <w:div w:id="755203386">
      <w:bodyDiv w:val="1"/>
      <w:marLeft w:val="0"/>
      <w:marRight w:val="0"/>
      <w:marTop w:val="0"/>
      <w:marBottom w:val="0"/>
      <w:divBdr>
        <w:top w:val="none" w:sz="0" w:space="0" w:color="auto"/>
        <w:left w:val="none" w:sz="0" w:space="0" w:color="auto"/>
        <w:bottom w:val="none" w:sz="0" w:space="0" w:color="auto"/>
        <w:right w:val="none" w:sz="0" w:space="0" w:color="auto"/>
      </w:divBdr>
    </w:div>
    <w:div w:id="778600110">
      <w:bodyDiv w:val="1"/>
      <w:marLeft w:val="0"/>
      <w:marRight w:val="0"/>
      <w:marTop w:val="0"/>
      <w:marBottom w:val="0"/>
      <w:divBdr>
        <w:top w:val="none" w:sz="0" w:space="0" w:color="auto"/>
        <w:left w:val="none" w:sz="0" w:space="0" w:color="auto"/>
        <w:bottom w:val="none" w:sz="0" w:space="0" w:color="auto"/>
        <w:right w:val="none" w:sz="0" w:space="0" w:color="auto"/>
      </w:divBdr>
    </w:div>
    <w:div w:id="794755382">
      <w:bodyDiv w:val="1"/>
      <w:marLeft w:val="0"/>
      <w:marRight w:val="0"/>
      <w:marTop w:val="0"/>
      <w:marBottom w:val="0"/>
      <w:divBdr>
        <w:top w:val="none" w:sz="0" w:space="0" w:color="auto"/>
        <w:left w:val="none" w:sz="0" w:space="0" w:color="auto"/>
        <w:bottom w:val="none" w:sz="0" w:space="0" w:color="auto"/>
        <w:right w:val="none" w:sz="0" w:space="0" w:color="auto"/>
      </w:divBdr>
    </w:div>
    <w:div w:id="816579770">
      <w:bodyDiv w:val="1"/>
      <w:marLeft w:val="0"/>
      <w:marRight w:val="0"/>
      <w:marTop w:val="0"/>
      <w:marBottom w:val="0"/>
      <w:divBdr>
        <w:top w:val="none" w:sz="0" w:space="0" w:color="auto"/>
        <w:left w:val="none" w:sz="0" w:space="0" w:color="auto"/>
        <w:bottom w:val="none" w:sz="0" w:space="0" w:color="auto"/>
        <w:right w:val="none" w:sz="0" w:space="0" w:color="auto"/>
      </w:divBdr>
    </w:div>
    <w:div w:id="820118907">
      <w:bodyDiv w:val="1"/>
      <w:marLeft w:val="0"/>
      <w:marRight w:val="0"/>
      <w:marTop w:val="0"/>
      <w:marBottom w:val="0"/>
      <w:divBdr>
        <w:top w:val="none" w:sz="0" w:space="0" w:color="auto"/>
        <w:left w:val="none" w:sz="0" w:space="0" w:color="auto"/>
        <w:bottom w:val="none" w:sz="0" w:space="0" w:color="auto"/>
        <w:right w:val="none" w:sz="0" w:space="0" w:color="auto"/>
      </w:divBdr>
    </w:div>
    <w:div w:id="833302322">
      <w:bodyDiv w:val="1"/>
      <w:marLeft w:val="0"/>
      <w:marRight w:val="0"/>
      <w:marTop w:val="0"/>
      <w:marBottom w:val="0"/>
      <w:divBdr>
        <w:top w:val="none" w:sz="0" w:space="0" w:color="auto"/>
        <w:left w:val="none" w:sz="0" w:space="0" w:color="auto"/>
        <w:bottom w:val="none" w:sz="0" w:space="0" w:color="auto"/>
        <w:right w:val="none" w:sz="0" w:space="0" w:color="auto"/>
      </w:divBdr>
    </w:div>
    <w:div w:id="850529151">
      <w:bodyDiv w:val="1"/>
      <w:marLeft w:val="0"/>
      <w:marRight w:val="0"/>
      <w:marTop w:val="0"/>
      <w:marBottom w:val="0"/>
      <w:divBdr>
        <w:top w:val="none" w:sz="0" w:space="0" w:color="auto"/>
        <w:left w:val="none" w:sz="0" w:space="0" w:color="auto"/>
        <w:bottom w:val="none" w:sz="0" w:space="0" w:color="auto"/>
        <w:right w:val="none" w:sz="0" w:space="0" w:color="auto"/>
      </w:divBdr>
    </w:div>
    <w:div w:id="858276977">
      <w:bodyDiv w:val="1"/>
      <w:marLeft w:val="0"/>
      <w:marRight w:val="0"/>
      <w:marTop w:val="0"/>
      <w:marBottom w:val="0"/>
      <w:divBdr>
        <w:top w:val="none" w:sz="0" w:space="0" w:color="auto"/>
        <w:left w:val="none" w:sz="0" w:space="0" w:color="auto"/>
        <w:bottom w:val="none" w:sz="0" w:space="0" w:color="auto"/>
        <w:right w:val="none" w:sz="0" w:space="0" w:color="auto"/>
      </w:divBdr>
    </w:div>
    <w:div w:id="880939112">
      <w:bodyDiv w:val="1"/>
      <w:marLeft w:val="0"/>
      <w:marRight w:val="0"/>
      <w:marTop w:val="0"/>
      <w:marBottom w:val="0"/>
      <w:divBdr>
        <w:top w:val="none" w:sz="0" w:space="0" w:color="auto"/>
        <w:left w:val="none" w:sz="0" w:space="0" w:color="auto"/>
        <w:bottom w:val="none" w:sz="0" w:space="0" w:color="auto"/>
        <w:right w:val="none" w:sz="0" w:space="0" w:color="auto"/>
      </w:divBdr>
      <w:divsChild>
        <w:div w:id="1009331625">
          <w:marLeft w:val="0"/>
          <w:marRight w:val="0"/>
          <w:marTop w:val="0"/>
          <w:marBottom w:val="0"/>
          <w:divBdr>
            <w:top w:val="none" w:sz="0" w:space="0" w:color="auto"/>
            <w:left w:val="none" w:sz="0" w:space="0" w:color="auto"/>
            <w:bottom w:val="none" w:sz="0" w:space="0" w:color="auto"/>
            <w:right w:val="none" w:sz="0" w:space="0" w:color="auto"/>
          </w:divBdr>
        </w:div>
        <w:div w:id="1323122146">
          <w:marLeft w:val="0"/>
          <w:marRight w:val="0"/>
          <w:marTop w:val="0"/>
          <w:marBottom w:val="0"/>
          <w:divBdr>
            <w:top w:val="none" w:sz="0" w:space="0" w:color="auto"/>
            <w:left w:val="none" w:sz="0" w:space="0" w:color="auto"/>
            <w:bottom w:val="none" w:sz="0" w:space="0" w:color="auto"/>
            <w:right w:val="none" w:sz="0" w:space="0" w:color="auto"/>
          </w:divBdr>
        </w:div>
      </w:divsChild>
    </w:div>
    <w:div w:id="881600442">
      <w:bodyDiv w:val="1"/>
      <w:marLeft w:val="0"/>
      <w:marRight w:val="0"/>
      <w:marTop w:val="0"/>
      <w:marBottom w:val="0"/>
      <w:divBdr>
        <w:top w:val="none" w:sz="0" w:space="0" w:color="auto"/>
        <w:left w:val="none" w:sz="0" w:space="0" w:color="auto"/>
        <w:bottom w:val="none" w:sz="0" w:space="0" w:color="auto"/>
        <w:right w:val="none" w:sz="0" w:space="0" w:color="auto"/>
      </w:divBdr>
    </w:div>
    <w:div w:id="937056641">
      <w:bodyDiv w:val="1"/>
      <w:marLeft w:val="0"/>
      <w:marRight w:val="0"/>
      <w:marTop w:val="0"/>
      <w:marBottom w:val="0"/>
      <w:divBdr>
        <w:top w:val="none" w:sz="0" w:space="0" w:color="auto"/>
        <w:left w:val="none" w:sz="0" w:space="0" w:color="auto"/>
        <w:bottom w:val="none" w:sz="0" w:space="0" w:color="auto"/>
        <w:right w:val="none" w:sz="0" w:space="0" w:color="auto"/>
      </w:divBdr>
    </w:div>
    <w:div w:id="939072612">
      <w:bodyDiv w:val="1"/>
      <w:marLeft w:val="0"/>
      <w:marRight w:val="0"/>
      <w:marTop w:val="0"/>
      <w:marBottom w:val="0"/>
      <w:divBdr>
        <w:top w:val="none" w:sz="0" w:space="0" w:color="auto"/>
        <w:left w:val="none" w:sz="0" w:space="0" w:color="auto"/>
        <w:bottom w:val="none" w:sz="0" w:space="0" w:color="auto"/>
        <w:right w:val="none" w:sz="0" w:space="0" w:color="auto"/>
      </w:divBdr>
    </w:div>
    <w:div w:id="947275231">
      <w:bodyDiv w:val="1"/>
      <w:marLeft w:val="0"/>
      <w:marRight w:val="0"/>
      <w:marTop w:val="0"/>
      <w:marBottom w:val="0"/>
      <w:divBdr>
        <w:top w:val="none" w:sz="0" w:space="0" w:color="auto"/>
        <w:left w:val="none" w:sz="0" w:space="0" w:color="auto"/>
        <w:bottom w:val="none" w:sz="0" w:space="0" w:color="auto"/>
        <w:right w:val="none" w:sz="0" w:space="0" w:color="auto"/>
      </w:divBdr>
    </w:div>
    <w:div w:id="973094922">
      <w:bodyDiv w:val="1"/>
      <w:marLeft w:val="0"/>
      <w:marRight w:val="0"/>
      <w:marTop w:val="0"/>
      <w:marBottom w:val="0"/>
      <w:divBdr>
        <w:top w:val="none" w:sz="0" w:space="0" w:color="auto"/>
        <w:left w:val="none" w:sz="0" w:space="0" w:color="auto"/>
        <w:bottom w:val="none" w:sz="0" w:space="0" w:color="auto"/>
        <w:right w:val="none" w:sz="0" w:space="0" w:color="auto"/>
      </w:divBdr>
    </w:div>
    <w:div w:id="1009988633">
      <w:bodyDiv w:val="1"/>
      <w:marLeft w:val="0"/>
      <w:marRight w:val="0"/>
      <w:marTop w:val="0"/>
      <w:marBottom w:val="0"/>
      <w:divBdr>
        <w:top w:val="none" w:sz="0" w:space="0" w:color="auto"/>
        <w:left w:val="none" w:sz="0" w:space="0" w:color="auto"/>
        <w:bottom w:val="none" w:sz="0" w:space="0" w:color="auto"/>
        <w:right w:val="none" w:sz="0" w:space="0" w:color="auto"/>
      </w:divBdr>
    </w:div>
    <w:div w:id="1033769355">
      <w:bodyDiv w:val="1"/>
      <w:marLeft w:val="0"/>
      <w:marRight w:val="0"/>
      <w:marTop w:val="0"/>
      <w:marBottom w:val="0"/>
      <w:divBdr>
        <w:top w:val="none" w:sz="0" w:space="0" w:color="auto"/>
        <w:left w:val="none" w:sz="0" w:space="0" w:color="auto"/>
        <w:bottom w:val="none" w:sz="0" w:space="0" w:color="auto"/>
        <w:right w:val="none" w:sz="0" w:space="0" w:color="auto"/>
      </w:divBdr>
    </w:div>
    <w:div w:id="1035808204">
      <w:bodyDiv w:val="1"/>
      <w:marLeft w:val="0"/>
      <w:marRight w:val="0"/>
      <w:marTop w:val="0"/>
      <w:marBottom w:val="0"/>
      <w:divBdr>
        <w:top w:val="none" w:sz="0" w:space="0" w:color="auto"/>
        <w:left w:val="none" w:sz="0" w:space="0" w:color="auto"/>
        <w:bottom w:val="none" w:sz="0" w:space="0" w:color="auto"/>
        <w:right w:val="none" w:sz="0" w:space="0" w:color="auto"/>
      </w:divBdr>
    </w:div>
    <w:div w:id="1041438396">
      <w:bodyDiv w:val="1"/>
      <w:marLeft w:val="0"/>
      <w:marRight w:val="0"/>
      <w:marTop w:val="0"/>
      <w:marBottom w:val="0"/>
      <w:divBdr>
        <w:top w:val="none" w:sz="0" w:space="0" w:color="auto"/>
        <w:left w:val="none" w:sz="0" w:space="0" w:color="auto"/>
        <w:bottom w:val="none" w:sz="0" w:space="0" w:color="auto"/>
        <w:right w:val="none" w:sz="0" w:space="0" w:color="auto"/>
      </w:divBdr>
    </w:div>
    <w:div w:id="1060135784">
      <w:bodyDiv w:val="1"/>
      <w:marLeft w:val="0"/>
      <w:marRight w:val="0"/>
      <w:marTop w:val="0"/>
      <w:marBottom w:val="0"/>
      <w:divBdr>
        <w:top w:val="none" w:sz="0" w:space="0" w:color="auto"/>
        <w:left w:val="none" w:sz="0" w:space="0" w:color="auto"/>
        <w:bottom w:val="none" w:sz="0" w:space="0" w:color="auto"/>
        <w:right w:val="none" w:sz="0" w:space="0" w:color="auto"/>
      </w:divBdr>
    </w:div>
    <w:div w:id="1063682041">
      <w:bodyDiv w:val="1"/>
      <w:marLeft w:val="0"/>
      <w:marRight w:val="0"/>
      <w:marTop w:val="0"/>
      <w:marBottom w:val="0"/>
      <w:divBdr>
        <w:top w:val="none" w:sz="0" w:space="0" w:color="auto"/>
        <w:left w:val="none" w:sz="0" w:space="0" w:color="auto"/>
        <w:bottom w:val="none" w:sz="0" w:space="0" w:color="auto"/>
        <w:right w:val="none" w:sz="0" w:space="0" w:color="auto"/>
      </w:divBdr>
    </w:div>
    <w:div w:id="1064524541">
      <w:bodyDiv w:val="1"/>
      <w:marLeft w:val="0"/>
      <w:marRight w:val="0"/>
      <w:marTop w:val="0"/>
      <w:marBottom w:val="0"/>
      <w:divBdr>
        <w:top w:val="none" w:sz="0" w:space="0" w:color="auto"/>
        <w:left w:val="none" w:sz="0" w:space="0" w:color="auto"/>
        <w:bottom w:val="none" w:sz="0" w:space="0" w:color="auto"/>
        <w:right w:val="none" w:sz="0" w:space="0" w:color="auto"/>
      </w:divBdr>
    </w:div>
    <w:div w:id="1081485012">
      <w:bodyDiv w:val="1"/>
      <w:marLeft w:val="0"/>
      <w:marRight w:val="0"/>
      <w:marTop w:val="0"/>
      <w:marBottom w:val="0"/>
      <w:divBdr>
        <w:top w:val="none" w:sz="0" w:space="0" w:color="auto"/>
        <w:left w:val="none" w:sz="0" w:space="0" w:color="auto"/>
        <w:bottom w:val="none" w:sz="0" w:space="0" w:color="auto"/>
        <w:right w:val="none" w:sz="0" w:space="0" w:color="auto"/>
      </w:divBdr>
    </w:div>
    <w:div w:id="1086807309">
      <w:bodyDiv w:val="1"/>
      <w:marLeft w:val="0"/>
      <w:marRight w:val="0"/>
      <w:marTop w:val="0"/>
      <w:marBottom w:val="0"/>
      <w:divBdr>
        <w:top w:val="none" w:sz="0" w:space="0" w:color="auto"/>
        <w:left w:val="none" w:sz="0" w:space="0" w:color="auto"/>
        <w:bottom w:val="none" w:sz="0" w:space="0" w:color="auto"/>
        <w:right w:val="none" w:sz="0" w:space="0" w:color="auto"/>
      </w:divBdr>
    </w:div>
    <w:div w:id="1088498673">
      <w:bodyDiv w:val="1"/>
      <w:marLeft w:val="0"/>
      <w:marRight w:val="0"/>
      <w:marTop w:val="0"/>
      <w:marBottom w:val="0"/>
      <w:divBdr>
        <w:top w:val="none" w:sz="0" w:space="0" w:color="auto"/>
        <w:left w:val="none" w:sz="0" w:space="0" w:color="auto"/>
        <w:bottom w:val="none" w:sz="0" w:space="0" w:color="auto"/>
        <w:right w:val="none" w:sz="0" w:space="0" w:color="auto"/>
      </w:divBdr>
    </w:div>
    <w:div w:id="1121416595">
      <w:bodyDiv w:val="1"/>
      <w:marLeft w:val="0"/>
      <w:marRight w:val="0"/>
      <w:marTop w:val="0"/>
      <w:marBottom w:val="0"/>
      <w:divBdr>
        <w:top w:val="none" w:sz="0" w:space="0" w:color="auto"/>
        <w:left w:val="none" w:sz="0" w:space="0" w:color="auto"/>
        <w:bottom w:val="none" w:sz="0" w:space="0" w:color="auto"/>
        <w:right w:val="none" w:sz="0" w:space="0" w:color="auto"/>
      </w:divBdr>
    </w:div>
    <w:div w:id="1121873716">
      <w:bodyDiv w:val="1"/>
      <w:marLeft w:val="0"/>
      <w:marRight w:val="0"/>
      <w:marTop w:val="0"/>
      <w:marBottom w:val="0"/>
      <w:divBdr>
        <w:top w:val="none" w:sz="0" w:space="0" w:color="auto"/>
        <w:left w:val="none" w:sz="0" w:space="0" w:color="auto"/>
        <w:bottom w:val="none" w:sz="0" w:space="0" w:color="auto"/>
        <w:right w:val="none" w:sz="0" w:space="0" w:color="auto"/>
      </w:divBdr>
    </w:div>
    <w:div w:id="1131827584">
      <w:bodyDiv w:val="1"/>
      <w:marLeft w:val="0"/>
      <w:marRight w:val="0"/>
      <w:marTop w:val="0"/>
      <w:marBottom w:val="0"/>
      <w:divBdr>
        <w:top w:val="none" w:sz="0" w:space="0" w:color="auto"/>
        <w:left w:val="none" w:sz="0" w:space="0" w:color="auto"/>
        <w:bottom w:val="none" w:sz="0" w:space="0" w:color="auto"/>
        <w:right w:val="none" w:sz="0" w:space="0" w:color="auto"/>
      </w:divBdr>
    </w:div>
    <w:div w:id="1136334981">
      <w:bodyDiv w:val="1"/>
      <w:marLeft w:val="0"/>
      <w:marRight w:val="0"/>
      <w:marTop w:val="0"/>
      <w:marBottom w:val="0"/>
      <w:divBdr>
        <w:top w:val="none" w:sz="0" w:space="0" w:color="auto"/>
        <w:left w:val="none" w:sz="0" w:space="0" w:color="auto"/>
        <w:bottom w:val="none" w:sz="0" w:space="0" w:color="auto"/>
        <w:right w:val="none" w:sz="0" w:space="0" w:color="auto"/>
      </w:divBdr>
    </w:div>
    <w:div w:id="1137602180">
      <w:bodyDiv w:val="1"/>
      <w:marLeft w:val="0"/>
      <w:marRight w:val="0"/>
      <w:marTop w:val="0"/>
      <w:marBottom w:val="0"/>
      <w:divBdr>
        <w:top w:val="none" w:sz="0" w:space="0" w:color="auto"/>
        <w:left w:val="none" w:sz="0" w:space="0" w:color="auto"/>
        <w:bottom w:val="none" w:sz="0" w:space="0" w:color="auto"/>
        <w:right w:val="none" w:sz="0" w:space="0" w:color="auto"/>
      </w:divBdr>
    </w:div>
    <w:div w:id="1142892789">
      <w:bodyDiv w:val="1"/>
      <w:marLeft w:val="0"/>
      <w:marRight w:val="0"/>
      <w:marTop w:val="0"/>
      <w:marBottom w:val="0"/>
      <w:divBdr>
        <w:top w:val="none" w:sz="0" w:space="0" w:color="auto"/>
        <w:left w:val="none" w:sz="0" w:space="0" w:color="auto"/>
        <w:bottom w:val="none" w:sz="0" w:space="0" w:color="auto"/>
        <w:right w:val="none" w:sz="0" w:space="0" w:color="auto"/>
      </w:divBdr>
    </w:div>
    <w:div w:id="1150445117">
      <w:bodyDiv w:val="1"/>
      <w:marLeft w:val="0"/>
      <w:marRight w:val="0"/>
      <w:marTop w:val="0"/>
      <w:marBottom w:val="0"/>
      <w:divBdr>
        <w:top w:val="none" w:sz="0" w:space="0" w:color="auto"/>
        <w:left w:val="none" w:sz="0" w:space="0" w:color="auto"/>
        <w:bottom w:val="none" w:sz="0" w:space="0" w:color="auto"/>
        <w:right w:val="none" w:sz="0" w:space="0" w:color="auto"/>
      </w:divBdr>
    </w:div>
    <w:div w:id="1191064606">
      <w:bodyDiv w:val="1"/>
      <w:marLeft w:val="0"/>
      <w:marRight w:val="0"/>
      <w:marTop w:val="0"/>
      <w:marBottom w:val="0"/>
      <w:divBdr>
        <w:top w:val="none" w:sz="0" w:space="0" w:color="auto"/>
        <w:left w:val="none" w:sz="0" w:space="0" w:color="auto"/>
        <w:bottom w:val="none" w:sz="0" w:space="0" w:color="auto"/>
        <w:right w:val="none" w:sz="0" w:space="0" w:color="auto"/>
      </w:divBdr>
    </w:div>
    <w:div w:id="1206286399">
      <w:bodyDiv w:val="1"/>
      <w:marLeft w:val="0"/>
      <w:marRight w:val="0"/>
      <w:marTop w:val="0"/>
      <w:marBottom w:val="0"/>
      <w:divBdr>
        <w:top w:val="none" w:sz="0" w:space="0" w:color="auto"/>
        <w:left w:val="none" w:sz="0" w:space="0" w:color="auto"/>
        <w:bottom w:val="none" w:sz="0" w:space="0" w:color="auto"/>
        <w:right w:val="none" w:sz="0" w:space="0" w:color="auto"/>
      </w:divBdr>
    </w:div>
    <w:div w:id="1212882339">
      <w:bodyDiv w:val="1"/>
      <w:marLeft w:val="0"/>
      <w:marRight w:val="0"/>
      <w:marTop w:val="0"/>
      <w:marBottom w:val="0"/>
      <w:divBdr>
        <w:top w:val="none" w:sz="0" w:space="0" w:color="auto"/>
        <w:left w:val="none" w:sz="0" w:space="0" w:color="auto"/>
        <w:bottom w:val="none" w:sz="0" w:space="0" w:color="auto"/>
        <w:right w:val="none" w:sz="0" w:space="0" w:color="auto"/>
      </w:divBdr>
    </w:div>
    <w:div w:id="1227836866">
      <w:bodyDiv w:val="1"/>
      <w:marLeft w:val="0"/>
      <w:marRight w:val="0"/>
      <w:marTop w:val="0"/>
      <w:marBottom w:val="0"/>
      <w:divBdr>
        <w:top w:val="none" w:sz="0" w:space="0" w:color="auto"/>
        <w:left w:val="none" w:sz="0" w:space="0" w:color="auto"/>
        <w:bottom w:val="none" w:sz="0" w:space="0" w:color="auto"/>
        <w:right w:val="none" w:sz="0" w:space="0" w:color="auto"/>
      </w:divBdr>
    </w:div>
    <w:div w:id="1236936726">
      <w:bodyDiv w:val="1"/>
      <w:marLeft w:val="0"/>
      <w:marRight w:val="0"/>
      <w:marTop w:val="0"/>
      <w:marBottom w:val="0"/>
      <w:divBdr>
        <w:top w:val="none" w:sz="0" w:space="0" w:color="auto"/>
        <w:left w:val="none" w:sz="0" w:space="0" w:color="auto"/>
        <w:bottom w:val="none" w:sz="0" w:space="0" w:color="auto"/>
        <w:right w:val="none" w:sz="0" w:space="0" w:color="auto"/>
      </w:divBdr>
    </w:div>
    <w:div w:id="1251087322">
      <w:bodyDiv w:val="1"/>
      <w:marLeft w:val="0"/>
      <w:marRight w:val="0"/>
      <w:marTop w:val="0"/>
      <w:marBottom w:val="0"/>
      <w:divBdr>
        <w:top w:val="none" w:sz="0" w:space="0" w:color="auto"/>
        <w:left w:val="none" w:sz="0" w:space="0" w:color="auto"/>
        <w:bottom w:val="none" w:sz="0" w:space="0" w:color="auto"/>
        <w:right w:val="none" w:sz="0" w:space="0" w:color="auto"/>
      </w:divBdr>
    </w:div>
    <w:div w:id="1261839169">
      <w:bodyDiv w:val="1"/>
      <w:marLeft w:val="0"/>
      <w:marRight w:val="0"/>
      <w:marTop w:val="0"/>
      <w:marBottom w:val="0"/>
      <w:divBdr>
        <w:top w:val="none" w:sz="0" w:space="0" w:color="auto"/>
        <w:left w:val="none" w:sz="0" w:space="0" w:color="auto"/>
        <w:bottom w:val="none" w:sz="0" w:space="0" w:color="auto"/>
        <w:right w:val="none" w:sz="0" w:space="0" w:color="auto"/>
      </w:divBdr>
    </w:div>
    <w:div w:id="1269777979">
      <w:bodyDiv w:val="1"/>
      <w:marLeft w:val="0"/>
      <w:marRight w:val="0"/>
      <w:marTop w:val="0"/>
      <w:marBottom w:val="0"/>
      <w:divBdr>
        <w:top w:val="none" w:sz="0" w:space="0" w:color="auto"/>
        <w:left w:val="none" w:sz="0" w:space="0" w:color="auto"/>
        <w:bottom w:val="none" w:sz="0" w:space="0" w:color="auto"/>
        <w:right w:val="none" w:sz="0" w:space="0" w:color="auto"/>
      </w:divBdr>
    </w:div>
    <w:div w:id="1298611034">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11595747">
      <w:bodyDiv w:val="1"/>
      <w:marLeft w:val="0"/>
      <w:marRight w:val="0"/>
      <w:marTop w:val="0"/>
      <w:marBottom w:val="0"/>
      <w:divBdr>
        <w:top w:val="none" w:sz="0" w:space="0" w:color="auto"/>
        <w:left w:val="none" w:sz="0" w:space="0" w:color="auto"/>
        <w:bottom w:val="none" w:sz="0" w:space="0" w:color="auto"/>
        <w:right w:val="none" w:sz="0" w:space="0" w:color="auto"/>
      </w:divBdr>
    </w:div>
    <w:div w:id="1328829772">
      <w:bodyDiv w:val="1"/>
      <w:marLeft w:val="0"/>
      <w:marRight w:val="0"/>
      <w:marTop w:val="0"/>
      <w:marBottom w:val="0"/>
      <w:divBdr>
        <w:top w:val="none" w:sz="0" w:space="0" w:color="auto"/>
        <w:left w:val="none" w:sz="0" w:space="0" w:color="auto"/>
        <w:bottom w:val="none" w:sz="0" w:space="0" w:color="auto"/>
        <w:right w:val="none" w:sz="0" w:space="0" w:color="auto"/>
      </w:divBdr>
    </w:div>
    <w:div w:id="1329945834">
      <w:bodyDiv w:val="1"/>
      <w:marLeft w:val="0"/>
      <w:marRight w:val="0"/>
      <w:marTop w:val="0"/>
      <w:marBottom w:val="0"/>
      <w:divBdr>
        <w:top w:val="none" w:sz="0" w:space="0" w:color="auto"/>
        <w:left w:val="none" w:sz="0" w:space="0" w:color="auto"/>
        <w:bottom w:val="none" w:sz="0" w:space="0" w:color="auto"/>
        <w:right w:val="none" w:sz="0" w:space="0" w:color="auto"/>
      </w:divBdr>
    </w:div>
    <w:div w:id="1342470509">
      <w:bodyDiv w:val="1"/>
      <w:marLeft w:val="0"/>
      <w:marRight w:val="0"/>
      <w:marTop w:val="0"/>
      <w:marBottom w:val="0"/>
      <w:divBdr>
        <w:top w:val="none" w:sz="0" w:space="0" w:color="auto"/>
        <w:left w:val="none" w:sz="0" w:space="0" w:color="auto"/>
        <w:bottom w:val="none" w:sz="0" w:space="0" w:color="auto"/>
        <w:right w:val="none" w:sz="0" w:space="0" w:color="auto"/>
      </w:divBdr>
    </w:div>
    <w:div w:id="1356880379">
      <w:bodyDiv w:val="1"/>
      <w:marLeft w:val="0"/>
      <w:marRight w:val="0"/>
      <w:marTop w:val="0"/>
      <w:marBottom w:val="0"/>
      <w:divBdr>
        <w:top w:val="none" w:sz="0" w:space="0" w:color="auto"/>
        <w:left w:val="none" w:sz="0" w:space="0" w:color="auto"/>
        <w:bottom w:val="none" w:sz="0" w:space="0" w:color="auto"/>
        <w:right w:val="none" w:sz="0" w:space="0" w:color="auto"/>
      </w:divBdr>
    </w:div>
    <w:div w:id="1366827814">
      <w:bodyDiv w:val="1"/>
      <w:marLeft w:val="0"/>
      <w:marRight w:val="0"/>
      <w:marTop w:val="0"/>
      <w:marBottom w:val="0"/>
      <w:divBdr>
        <w:top w:val="none" w:sz="0" w:space="0" w:color="auto"/>
        <w:left w:val="none" w:sz="0" w:space="0" w:color="auto"/>
        <w:bottom w:val="none" w:sz="0" w:space="0" w:color="auto"/>
        <w:right w:val="none" w:sz="0" w:space="0" w:color="auto"/>
      </w:divBdr>
      <w:divsChild>
        <w:div w:id="1765422486">
          <w:marLeft w:val="0"/>
          <w:marRight w:val="0"/>
          <w:marTop w:val="0"/>
          <w:marBottom w:val="0"/>
          <w:divBdr>
            <w:top w:val="none" w:sz="0" w:space="0" w:color="auto"/>
            <w:left w:val="none" w:sz="0" w:space="0" w:color="auto"/>
            <w:bottom w:val="none" w:sz="0" w:space="0" w:color="auto"/>
            <w:right w:val="none" w:sz="0" w:space="0" w:color="auto"/>
          </w:divBdr>
        </w:div>
      </w:divsChild>
    </w:div>
    <w:div w:id="1379551657">
      <w:bodyDiv w:val="1"/>
      <w:marLeft w:val="0"/>
      <w:marRight w:val="0"/>
      <w:marTop w:val="0"/>
      <w:marBottom w:val="0"/>
      <w:divBdr>
        <w:top w:val="none" w:sz="0" w:space="0" w:color="auto"/>
        <w:left w:val="none" w:sz="0" w:space="0" w:color="auto"/>
        <w:bottom w:val="none" w:sz="0" w:space="0" w:color="auto"/>
        <w:right w:val="none" w:sz="0" w:space="0" w:color="auto"/>
      </w:divBdr>
    </w:div>
    <w:div w:id="1383091650">
      <w:bodyDiv w:val="1"/>
      <w:marLeft w:val="0"/>
      <w:marRight w:val="0"/>
      <w:marTop w:val="0"/>
      <w:marBottom w:val="0"/>
      <w:divBdr>
        <w:top w:val="none" w:sz="0" w:space="0" w:color="auto"/>
        <w:left w:val="none" w:sz="0" w:space="0" w:color="auto"/>
        <w:bottom w:val="none" w:sz="0" w:space="0" w:color="auto"/>
        <w:right w:val="none" w:sz="0" w:space="0" w:color="auto"/>
      </w:divBdr>
    </w:div>
    <w:div w:id="1394961548">
      <w:bodyDiv w:val="1"/>
      <w:marLeft w:val="0"/>
      <w:marRight w:val="0"/>
      <w:marTop w:val="0"/>
      <w:marBottom w:val="0"/>
      <w:divBdr>
        <w:top w:val="none" w:sz="0" w:space="0" w:color="auto"/>
        <w:left w:val="none" w:sz="0" w:space="0" w:color="auto"/>
        <w:bottom w:val="none" w:sz="0" w:space="0" w:color="auto"/>
        <w:right w:val="none" w:sz="0" w:space="0" w:color="auto"/>
      </w:divBdr>
    </w:div>
    <w:div w:id="1397050666">
      <w:bodyDiv w:val="1"/>
      <w:marLeft w:val="0"/>
      <w:marRight w:val="0"/>
      <w:marTop w:val="0"/>
      <w:marBottom w:val="0"/>
      <w:divBdr>
        <w:top w:val="none" w:sz="0" w:space="0" w:color="auto"/>
        <w:left w:val="none" w:sz="0" w:space="0" w:color="auto"/>
        <w:bottom w:val="none" w:sz="0" w:space="0" w:color="auto"/>
        <w:right w:val="none" w:sz="0" w:space="0" w:color="auto"/>
      </w:divBdr>
    </w:div>
    <w:div w:id="1399670563">
      <w:bodyDiv w:val="1"/>
      <w:marLeft w:val="0"/>
      <w:marRight w:val="0"/>
      <w:marTop w:val="0"/>
      <w:marBottom w:val="0"/>
      <w:divBdr>
        <w:top w:val="none" w:sz="0" w:space="0" w:color="auto"/>
        <w:left w:val="none" w:sz="0" w:space="0" w:color="auto"/>
        <w:bottom w:val="none" w:sz="0" w:space="0" w:color="auto"/>
        <w:right w:val="none" w:sz="0" w:space="0" w:color="auto"/>
      </w:divBdr>
    </w:div>
    <w:div w:id="1412046387">
      <w:bodyDiv w:val="1"/>
      <w:marLeft w:val="0"/>
      <w:marRight w:val="0"/>
      <w:marTop w:val="0"/>
      <w:marBottom w:val="0"/>
      <w:divBdr>
        <w:top w:val="none" w:sz="0" w:space="0" w:color="auto"/>
        <w:left w:val="none" w:sz="0" w:space="0" w:color="auto"/>
        <w:bottom w:val="none" w:sz="0" w:space="0" w:color="auto"/>
        <w:right w:val="none" w:sz="0" w:space="0" w:color="auto"/>
      </w:divBdr>
    </w:div>
    <w:div w:id="1440177739">
      <w:bodyDiv w:val="1"/>
      <w:marLeft w:val="0"/>
      <w:marRight w:val="0"/>
      <w:marTop w:val="0"/>
      <w:marBottom w:val="0"/>
      <w:divBdr>
        <w:top w:val="none" w:sz="0" w:space="0" w:color="auto"/>
        <w:left w:val="none" w:sz="0" w:space="0" w:color="auto"/>
        <w:bottom w:val="none" w:sz="0" w:space="0" w:color="auto"/>
        <w:right w:val="none" w:sz="0" w:space="0" w:color="auto"/>
      </w:divBdr>
    </w:div>
    <w:div w:id="1471821333">
      <w:bodyDiv w:val="1"/>
      <w:marLeft w:val="0"/>
      <w:marRight w:val="0"/>
      <w:marTop w:val="0"/>
      <w:marBottom w:val="0"/>
      <w:divBdr>
        <w:top w:val="none" w:sz="0" w:space="0" w:color="auto"/>
        <w:left w:val="none" w:sz="0" w:space="0" w:color="auto"/>
        <w:bottom w:val="none" w:sz="0" w:space="0" w:color="auto"/>
        <w:right w:val="none" w:sz="0" w:space="0" w:color="auto"/>
      </w:divBdr>
    </w:div>
    <w:div w:id="1475443290">
      <w:bodyDiv w:val="1"/>
      <w:marLeft w:val="0"/>
      <w:marRight w:val="0"/>
      <w:marTop w:val="0"/>
      <w:marBottom w:val="0"/>
      <w:divBdr>
        <w:top w:val="none" w:sz="0" w:space="0" w:color="auto"/>
        <w:left w:val="none" w:sz="0" w:space="0" w:color="auto"/>
        <w:bottom w:val="none" w:sz="0" w:space="0" w:color="auto"/>
        <w:right w:val="none" w:sz="0" w:space="0" w:color="auto"/>
      </w:divBdr>
      <w:divsChild>
        <w:div w:id="67046827">
          <w:marLeft w:val="0"/>
          <w:marRight w:val="0"/>
          <w:marTop w:val="0"/>
          <w:marBottom w:val="0"/>
          <w:divBdr>
            <w:top w:val="none" w:sz="0" w:space="0" w:color="auto"/>
            <w:left w:val="none" w:sz="0" w:space="0" w:color="auto"/>
            <w:bottom w:val="none" w:sz="0" w:space="0" w:color="auto"/>
            <w:right w:val="none" w:sz="0" w:space="0" w:color="auto"/>
          </w:divBdr>
        </w:div>
      </w:divsChild>
    </w:div>
    <w:div w:id="1514954912">
      <w:bodyDiv w:val="1"/>
      <w:marLeft w:val="0"/>
      <w:marRight w:val="0"/>
      <w:marTop w:val="0"/>
      <w:marBottom w:val="0"/>
      <w:divBdr>
        <w:top w:val="none" w:sz="0" w:space="0" w:color="auto"/>
        <w:left w:val="none" w:sz="0" w:space="0" w:color="auto"/>
        <w:bottom w:val="none" w:sz="0" w:space="0" w:color="auto"/>
        <w:right w:val="none" w:sz="0" w:space="0" w:color="auto"/>
      </w:divBdr>
    </w:div>
    <w:div w:id="1526364731">
      <w:bodyDiv w:val="1"/>
      <w:marLeft w:val="0"/>
      <w:marRight w:val="0"/>
      <w:marTop w:val="0"/>
      <w:marBottom w:val="0"/>
      <w:divBdr>
        <w:top w:val="none" w:sz="0" w:space="0" w:color="auto"/>
        <w:left w:val="none" w:sz="0" w:space="0" w:color="auto"/>
        <w:bottom w:val="none" w:sz="0" w:space="0" w:color="auto"/>
        <w:right w:val="none" w:sz="0" w:space="0" w:color="auto"/>
      </w:divBdr>
    </w:div>
    <w:div w:id="1535312894">
      <w:bodyDiv w:val="1"/>
      <w:marLeft w:val="0"/>
      <w:marRight w:val="0"/>
      <w:marTop w:val="0"/>
      <w:marBottom w:val="0"/>
      <w:divBdr>
        <w:top w:val="none" w:sz="0" w:space="0" w:color="auto"/>
        <w:left w:val="none" w:sz="0" w:space="0" w:color="auto"/>
        <w:bottom w:val="none" w:sz="0" w:space="0" w:color="auto"/>
        <w:right w:val="none" w:sz="0" w:space="0" w:color="auto"/>
      </w:divBdr>
    </w:div>
    <w:div w:id="1557625317">
      <w:bodyDiv w:val="1"/>
      <w:marLeft w:val="0"/>
      <w:marRight w:val="0"/>
      <w:marTop w:val="0"/>
      <w:marBottom w:val="0"/>
      <w:divBdr>
        <w:top w:val="none" w:sz="0" w:space="0" w:color="auto"/>
        <w:left w:val="none" w:sz="0" w:space="0" w:color="auto"/>
        <w:bottom w:val="none" w:sz="0" w:space="0" w:color="auto"/>
        <w:right w:val="none" w:sz="0" w:space="0" w:color="auto"/>
      </w:divBdr>
    </w:div>
    <w:div w:id="1558198997">
      <w:bodyDiv w:val="1"/>
      <w:marLeft w:val="0"/>
      <w:marRight w:val="0"/>
      <w:marTop w:val="0"/>
      <w:marBottom w:val="0"/>
      <w:divBdr>
        <w:top w:val="none" w:sz="0" w:space="0" w:color="auto"/>
        <w:left w:val="none" w:sz="0" w:space="0" w:color="auto"/>
        <w:bottom w:val="none" w:sz="0" w:space="0" w:color="auto"/>
        <w:right w:val="none" w:sz="0" w:space="0" w:color="auto"/>
      </w:divBdr>
    </w:div>
    <w:div w:id="1559590401">
      <w:bodyDiv w:val="1"/>
      <w:marLeft w:val="0"/>
      <w:marRight w:val="0"/>
      <w:marTop w:val="0"/>
      <w:marBottom w:val="0"/>
      <w:divBdr>
        <w:top w:val="none" w:sz="0" w:space="0" w:color="auto"/>
        <w:left w:val="none" w:sz="0" w:space="0" w:color="auto"/>
        <w:bottom w:val="none" w:sz="0" w:space="0" w:color="auto"/>
        <w:right w:val="none" w:sz="0" w:space="0" w:color="auto"/>
      </w:divBdr>
    </w:div>
    <w:div w:id="1590429934">
      <w:bodyDiv w:val="1"/>
      <w:marLeft w:val="0"/>
      <w:marRight w:val="0"/>
      <w:marTop w:val="0"/>
      <w:marBottom w:val="0"/>
      <w:divBdr>
        <w:top w:val="none" w:sz="0" w:space="0" w:color="auto"/>
        <w:left w:val="none" w:sz="0" w:space="0" w:color="auto"/>
        <w:bottom w:val="none" w:sz="0" w:space="0" w:color="auto"/>
        <w:right w:val="none" w:sz="0" w:space="0" w:color="auto"/>
      </w:divBdr>
    </w:div>
    <w:div w:id="1624845503">
      <w:bodyDiv w:val="1"/>
      <w:marLeft w:val="0"/>
      <w:marRight w:val="0"/>
      <w:marTop w:val="0"/>
      <w:marBottom w:val="0"/>
      <w:divBdr>
        <w:top w:val="none" w:sz="0" w:space="0" w:color="auto"/>
        <w:left w:val="none" w:sz="0" w:space="0" w:color="auto"/>
        <w:bottom w:val="none" w:sz="0" w:space="0" w:color="auto"/>
        <w:right w:val="none" w:sz="0" w:space="0" w:color="auto"/>
      </w:divBdr>
    </w:div>
    <w:div w:id="1632055227">
      <w:bodyDiv w:val="1"/>
      <w:marLeft w:val="0"/>
      <w:marRight w:val="0"/>
      <w:marTop w:val="0"/>
      <w:marBottom w:val="0"/>
      <w:divBdr>
        <w:top w:val="none" w:sz="0" w:space="0" w:color="auto"/>
        <w:left w:val="none" w:sz="0" w:space="0" w:color="auto"/>
        <w:bottom w:val="none" w:sz="0" w:space="0" w:color="auto"/>
        <w:right w:val="none" w:sz="0" w:space="0" w:color="auto"/>
      </w:divBdr>
    </w:div>
    <w:div w:id="1636061467">
      <w:bodyDiv w:val="1"/>
      <w:marLeft w:val="0"/>
      <w:marRight w:val="0"/>
      <w:marTop w:val="0"/>
      <w:marBottom w:val="0"/>
      <w:divBdr>
        <w:top w:val="none" w:sz="0" w:space="0" w:color="auto"/>
        <w:left w:val="none" w:sz="0" w:space="0" w:color="auto"/>
        <w:bottom w:val="none" w:sz="0" w:space="0" w:color="auto"/>
        <w:right w:val="none" w:sz="0" w:space="0" w:color="auto"/>
      </w:divBdr>
    </w:div>
    <w:div w:id="1637107049">
      <w:bodyDiv w:val="1"/>
      <w:marLeft w:val="0"/>
      <w:marRight w:val="0"/>
      <w:marTop w:val="0"/>
      <w:marBottom w:val="0"/>
      <w:divBdr>
        <w:top w:val="none" w:sz="0" w:space="0" w:color="auto"/>
        <w:left w:val="none" w:sz="0" w:space="0" w:color="auto"/>
        <w:bottom w:val="none" w:sz="0" w:space="0" w:color="auto"/>
        <w:right w:val="none" w:sz="0" w:space="0" w:color="auto"/>
      </w:divBdr>
    </w:div>
    <w:div w:id="1645085080">
      <w:bodyDiv w:val="1"/>
      <w:marLeft w:val="0"/>
      <w:marRight w:val="0"/>
      <w:marTop w:val="0"/>
      <w:marBottom w:val="0"/>
      <w:divBdr>
        <w:top w:val="none" w:sz="0" w:space="0" w:color="auto"/>
        <w:left w:val="none" w:sz="0" w:space="0" w:color="auto"/>
        <w:bottom w:val="none" w:sz="0" w:space="0" w:color="auto"/>
        <w:right w:val="none" w:sz="0" w:space="0" w:color="auto"/>
      </w:divBdr>
    </w:div>
    <w:div w:id="1648780367">
      <w:bodyDiv w:val="1"/>
      <w:marLeft w:val="0"/>
      <w:marRight w:val="0"/>
      <w:marTop w:val="0"/>
      <w:marBottom w:val="0"/>
      <w:divBdr>
        <w:top w:val="none" w:sz="0" w:space="0" w:color="auto"/>
        <w:left w:val="none" w:sz="0" w:space="0" w:color="auto"/>
        <w:bottom w:val="none" w:sz="0" w:space="0" w:color="auto"/>
        <w:right w:val="none" w:sz="0" w:space="0" w:color="auto"/>
      </w:divBdr>
    </w:div>
    <w:div w:id="1669211906">
      <w:bodyDiv w:val="1"/>
      <w:marLeft w:val="0"/>
      <w:marRight w:val="0"/>
      <w:marTop w:val="0"/>
      <w:marBottom w:val="0"/>
      <w:divBdr>
        <w:top w:val="none" w:sz="0" w:space="0" w:color="auto"/>
        <w:left w:val="none" w:sz="0" w:space="0" w:color="auto"/>
        <w:bottom w:val="none" w:sz="0" w:space="0" w:color="auto"/>
        <w:right w:val="none" w:sz="0" w:space="0" w:color="auto"/>
      </w:divBdr>
    </w:div>
    <w:div w:id="1685208061">
      <w:bodyDiv w:val="1"/>
      <w:marLeft w:val="0"/>
      <w:marRight w:val="0"/>
      <w:marTop w:val="0"/>
      <w:marBottom w:val="0"/>
      <w:divBdr>
        <w:top w:val="none" w:sz="0" w:space="0" w:color="auto"/>
        <w:left w:val="none" w:sz="0" w:space="0" w:color="auto"/>
        <w:bottom w:val="none" w:sz="0" w:space="0" w:color="auto"/>
        <w:right w:val="none" w:sz="0" w:space="0" w:color="auto"/>
      </w:divBdr>
    </w:div>
    <w:div w:id="1694185710">
      <w:bodyDiv w:val="1"/>
      <w:marLeft w:val="0"/>
      <w:marRight w:val="0"/>
      <w:marTop w:val="0"/>
      <w:marBottom w:val="0"/>
      <w:divBdr>
        <w:top w:val="none" w:sz="0" w:space="0" w:color="auto"/>
        <w:left w:val="none" w:sz="0" w:space="0" w:color="auto"/>
        <w:bottom w:val="none" w:sz="0" w:space="0" w:color="auto"/>
        <w:right w:val="none" w:sz="0" w:space="0" w:color="auto"/>
      </w:divBdr>
    </w:div>
    <w:div w:id="1696298863">
      <w:bodyDiv w:val="1"/>
      <w:marLeft w:val="0"/>
      <w:marRight w:val="0"/>
      <w:marTop w:val="0"/>
      <w:marBottom w:val="0"/>
      <w:divBdr>
        <w:top w:val="none" w:sz="0" w:space="0" w:color="auto"/>
        <w:left w:val="none" w:sz="0" w:space="0" w:color="auto"/>
        <w:bottom w:val="none" w:sz="0" w:space="0" w:color="auto"/>
        <w:right w:val="none" w:sz="0" w:space="0" w:color="auto"/>
      </w:divBdr>
    </w:div>
    <w:div w:id="1704211274">
      <w:bodyDiv w:val="1"/>
      <w:marLeft w:val="0"/>
      <w:marRight w:val="0"/>
      <w:marTop w:val="0"/>
      <w:marBottom w:val="0"/>
      <w:divBdr>
        <w:top w:val="none" w:sz="0" w:space="0" w:color="auto"/>
        <w:left w:val="none" w:sz="0" w:space="0" w:color="auto"/>
        <w:bottom w:val="none" w:sz="0" w:space="0" w:color="auto"/>
        <w:right w:val="none" w:sz="0" w:space="0" w:color="auto"/>
      </w:divBdr>
    </w:div>
    <w:div w:id="1721325757">
      <w:bodyDiv w:val="1"/>
      <w:marLeft w:val="0"/>
      <w:marRight w:val="0"/>
      <w:marTop w:val="0"/>
      <w:marBottom w:val="0"/>
      <w:divBdr>
        <w:top w:val="none" w:sz="0" w:space="0" w:color="auto"/>
        <w:left w:val="none" w:sz="0" w:space="0" w:color="auto"/>
        <w:bottom w:val="none" w:sz="0" w:space="0" w:color="auto"/>
        <w:right w:val="none" w:sz="0" w:space="0" w:color="auto"/>
      </w:divBdr>
    </w:div>
    <w:div w:id="1762217142">
      <w:bodyDiv w:val="1"/>
      <w:marLeft w:val="0"/>
      <w:marRight w:val="0"/>
      <w:marTop w:val="0"/>
      <w:marBottom w:val="0"/>
      <w:divBdr>
        <w:top w:val="none" w:sz="0" w:space="0" w:color="auto"/>
        <w:left w:val="none" w:sz="0" w:space="0" w:color="auto"/>
        <w:bottom w:val="none" w:sz="0" w:space="0" w:color="auto"/>
        <w:right w:val="none" w:sz="0" w:space="0" w:color="auto"/>
      </w:divBdr>
    </w:div>
    <w:div w:id="1765295543">
      <w:bodyDiv w:val="1"/>
      <w:marLeft w:val="0"/>
      <w:marRight w:val="0"/>
      <w:marTop w:val="0"/>
      <w:marBottom w:val="0"/>
      <w:divBdr>
        <w:top w:val="none" w:sz="0" w:space="0" w:color="auto"/>
        <w:left w:val="none" w:sz="0" w:space="0" w:color="auto"/>
        <w:bottom w:val="none" w:sz="0" w:space="0" w:color="auto"/>
        <w:right w:val="none" w:sz="0" w:space="0" w:color="auto"/>
      </w:divBdr>
    </w:div>
    <w:div w:id="1766994138">
      <w:bodyDiv w:val="1"/>
      <w:marLeft w:val="0"/>
      <w:marRight w:val="0"/>
      <w:marTop w:val="0"/>
      <w:marBottom w:val="0"/>
      <w:divBdr>
        <w:top w:val="none" w:sz="0" w:space="0" w:color="auto"/>
        <w:left w:val="none" w:sz="0" w:space="0" w:color="auto"/>
        <w:bottom w:val="none" w:sz="0" w:space="0" w:color="auto"/>
        <w:right w:val="none" w:sz="0" w:space="0" w:color="auto"/>
      </w:divBdr>
    </w:div>
    <w:div w:id="1797288163">
      <w:bodyDiv w:val="1"/>
      <w:marLeft w:val="0"/>
      <w:marRight w:val="0"/>
      <w:marTop w:val="0"/>
      <w:marBottom w:val="0"/>
      <w:divBdr>
        <w:top w:val="none" w:sz="0" w:space="0" w:color="auto"/>
        <w:left w:val="none" w:sz="0" w:space="0" w:color="auto"/>
        <w:bottom w:val="none" w:sz="0" w:space="0" w:color="auto"/>
        <w:right w:val="none" w:sz="0" w:space="0" w:color="auto"/>
      </w:divBdr>
    </w:div>
    <w:div w:id="1799451342">
      <w:bodyDiv w:val="1"/>
      <w:marLeft w:val="0"/>
      <w:marRight w:val="0"/>
      <w:marTop w:val="0"/>
      <w:marBottom w:val="0"/>
      <w:divBdr>
        <w:top w:val="none" w:sz="0" w:space="0" w:color="auto"/>
        <w:left w:val="none" w:sz="0" w:space="0" w:color="auto"/>
        <w:bottom w:val="none" w:sz="0" w:space="0" w:color="auto"/>
        <w:right w:val="none" w:sz="0" w:space="0" w:color="auto"/>
      </w:divBdr>
    </w:div>
    <w:div w:id="1805585061">
      <w:bodyDiv w:val="1"/>
      <w:marLeft w:val="0"/>
      <w:marRight w:val="0"/>
      <w:marTop w:val="0"/>
      <w:marBottom w:val="0"/>
      <w:divBdr>
        <w:top w:val="none" w:sz="0" w:space="0" w:color="auto"/>
        <w:left w:val="none" w:sz="0" w:space="0" w:color="auto"/>
        <w:bottom w:val="none" w:sz="0" w:space="0" w:color="auto"/>
        <w:right w:val="none" w:sz="0" w:space="0" w:color="auto"/>
      </w:divBdr>
    </w:div>
    <w:div w:id="1809854742">
      <w:bodyDiv w:val="1"/>
      <w:marLeft w:val="0"/>
      <w:marRight w:val="0"/>
      <w:marTop w:val="0"/>
      <w:marBottom w:val="0"/>
      <w:divBdr>
        <w:top w:val="none" w:sz="0" w:space="0" w:color="auto"/>
        <w:left w:val="none" w:sz="0" w:space="0" w:color="auto"/>
        <w:bottom w:val="none" w:sz="0" w:space="0" w:color="auto"/>
        <w:right w:val="none" w:sz="0" w:space="0" w:color="auto"/>
      </w:divBdr>
    </w:div>
    <w:div w:id="1819803728">
      <w:bodyDiv w:val="1"/>
      <w:marLeft w:val="0"/>
      <w:marRight w:val="0"/>
      <w:marTop w:val="0"/>
      <w:marBottom w:val="0"/>
      <w:divBdr>
        <w:top w:val="none" w:sz="0" w:space="0" w:color="auto"/>
        <w:left w:val="none" w:sz="0" w:space="0" w:color="auto"/>
        <w:bottom w:val="none" w:sz="0" w:space="0" w:color="auto"/>
        <w:right w:val="none" w:sz="0" w:space="0" w:color="auto"/>
      </w:divBdr>
    </w:div>
    <w:div w:id="1830712606">
      <w:bodyDiv w:val="1"/>
      <w:marLeft w:val="0"/>
      <w:marRight w:val="0"/>
      <w:marTop w:val="0"/>
      <w:marBottom w:val="0"/>
      <w:divBdr>
        <w:top w:val="none" w:sz="0" w:space="0" w:color="auto"/>
        <w:left w:val="none" w:sz="0" w:space="0" w:color="auto"/>
        <w:bottom w:val="none" w:sz="0" w:space="0" w:color="auto"/>
        <w:right w:val="none" w:sz="0" w:space="0" w:color="auto"/>
      </w:divBdr>
    </w:div>
    <w:div w:id="1835992501">
      <w:bodyDiv w:val="1"/>
      <w:marLeft w:val="0"/>
      <w:marRight w:val="0"/>
      <w:marTop w:val="0"/>
      <w:marBottom w:val="0"/>
      <w:divBdr>
        <w:top w:val="none" w:sz="0" w:space="0" w:color="auto"/>
        <w:left w:val="none" w:sz="0" w:space="0" w:color="auto"/>
        <w:bottom w:val="none" w:sz="0" w:space="0" w:color="auto"/>
        <w:right w:val="none" w:sz="0" w:space="0" w:color="auto"/>
      </w:divBdr>
    </w:div>
    <w:div w:id="1836995607">
      <w:bodyDiv w:val="1"/>
      <w:marLeft w:val="0"/>
      <w:marRight w:val="0"/>
      <w:marTop w:val="0"/>
      <w:marBottom w:val="0"/>
      <w:divBdr>
        <w:top w:val="none" w:sz="0" w:space="0" w:color="auto"/>
        <w:left w:val="none" w:sz="0" w:space="0" w:color="auto"/>
        <w:bottom w:val="none" w:sz="0" w:space="0" w:color="auto"/>
        <w:right w:val="none" w:sz="0" w:space="0" w:color="auto"/>
      </w:divBdr>
    </w:div>
    <w:div w:id="1841773785">
      <w:bodyDiv w:val="1"/>
      <w:marLeft w:val="0"/>
      <w:marRight w:val="0"/>
      <w:marTop w:val="0"/>
      <w:marBottom w:val="0"/>
      <w:divBdr>
        <w:top w:val="none" w:sz="0" w:space="0" w:color="auto"/>
        <w:left w:val="none" w:sz="0" w:space="0" w:color="auto"/>
        <w:bottom w:val="none" w:sz="0" w:space="0" w:color="auto"/>
        <w:right w:val="none" w:sz="0" w:space="0" w:color="auto"/>
      </w:divBdr>
    </w:div>
    <w:div w:id="1847288363">
      <w:bodyDiv w:val="1"/>
      <w:marLeft w:val="0"/>
      <w:marRight w:val="0"/>
      <w:marTop w:val="0"/>
      <w:marBottom w:val="0"/>
      <w:divBdr>
        <w:top w:val="none" w:sz="0" w:space="0" w:color="auto"/>
        <w:left w:val="none" w:sz="0" w:space="0" w:color="auto"/>
        <w:bottom w:val="none" w:sz="0" w:space="0" w:color="auto"/>
        <w:right w:val="none" w:sz="0" w:space="0" w:color="auto"/>
      </w:divBdr>
    </w:div>
    <w:div w:id="1873886029">
      <w:bodyDiv w:val="1"/>
      <w:marLeft w:val="0"/>
      <w:marRight w:val="0"/>
      <w:marTop w:val="0"/>
      <w:marBottom w:val="0"/>
      <w:divBdr>
        <w:top w:val="none" w:sz="0" w:space="0" w:color="auto"/>
        <w:left w:val="none" w:sz="0" w:space="0" w:color="auto"/>
        <w:bottom w:val="none" w:sz="0" w:space="0" w:color="auto"/>
        <w:right w:val="none" w:sz="0" w:space="0" w:color="auto"/>
      </w:divBdr>
    </w:div>
    <w:div w:id="1874733018">
      <w:bodyDiv w:val="1"/>
      <w:marLeft w:val="0"/>
      <w:marRight w:val="0"/>
      <w:marTop w:val="0"/>
      <w:marBottom w:val="0"/>
      <w:divBdr>
        <w:top w:val="none" w:sz="0" w:space="0" w:color="auto"/>
        <w:left w:val="none" w:sz="0" w:space="0" w:color="auto"/>
        <w:bottom w:val="none" w:sz="0" w:space="0" w:color="auto"/>
        <w:right w:val="none" w:sz="0" w:space="0" w:color="auto"/>
      </w:divBdr>
    </w:div>
    <w:div w:id="1877766748">
      <w:bodyDiv w:val="1"/>
      <w:marLeft w:val="0"/>
      <w:marRight w:val="0"/>
      <w:marTop w:val="0"/>
      <w:marBottom w:val="0"/>
      <w:divBdr>
        <w:top w:val="none" w:sz="0" w:space="0" w:color="auto"/>
        <w:left w:val="none" w:sz="0" w:space="0" w:color="auto"/>
        <w:bottom w:val="none" w:sz="0" w:space="0" w:color="auto"/>
        <w:right w:val="none" w:sz="0" w:space="0" w:color="auto"/>
      </w:divBdr>
      <w:divsChild>
        <w:div w:id="1281037820">
          <w:marLeft w:val="0"/>
          <w:marRight w:val="0"/>
          <w:marTop w:val="0"/>
          <w:marBottom w:val="0"/>
          <w:divBdr>
            <w:top w:val="none" w:sz="0" w:space="0" w:color="auto"/>
            <w:left w:val="none" w:sz="0" w:space="0" w:color="auto"/>
            <w:bottom w:val="none" w:sz="0" w:space="0" w:color="auto"/>
            <w:right w:val="none" w:sz="0" w:space="0" w:color="auto"/>
          </w:divBdr>
        </w:div>
        <w:div w:id="2020737571">
          <w:marLeft w:val="0"/>
          <w:marRight w:val="0"/>
          <w:marTop w:val="0"/>
          <w:marBottom w:val="0"/>
          <w:divBdr>
            <w:top w:val="none" w:sz="0" w:space="0" w:color="auto"/>
            <w:left w:val="none" w:sz="0" w:space="0" w:color="auto"/>
            <w:bottom w:val="none" w:sz="0" w:space="0" w:color="auto"/>
            <w:right w:val="none" w:sz="0" w:space="0" w:color="auto"/>
          </w:divBdr>
        </w:div>
      </w:divsChild>
    </w:div>
    <w:div w:id="1904675707">
      <w:bodyDiv w:val="1"/>
      <w:marLeft w:val="0"/>
      <w:marRight w:val="0"/>
      <w:marTop w:val="0"/>
      <w:marBottom w:val="0"/>
      <w:divBdr>
        <w:top w:val="none" w:sz="0" w:space="0" w:color="auto"/>
        <w:left w:val="none" w:sz="0" w:space="0" w:color="auto"/>
        <w:bottom w:val="none" w:sz="0" w:space="0" w:color="auto"/>
        <w:right w:val="none" w:sz="0" w:space="0" w:color="auto"/>
      </w:divBdr>
    </w:div>
    <w:div w:id="1910268176">
      <w:bodyDiv w:val="1"/>
      <w:marLeft w:val="0"/>
      <w:marRight w:val="0"/>
      <w:marTop w:val="0"/>
      <w:marBottom w:val="0"/>
      <w:divBdr>
        <w:top w:val="none" w:sz="0" w:space="0" w:color="auto"/>
        <w:left w:val="none" w:sz="0" w:space="0" w:color="auto"/>
        <w:bottom w:val="none" w:sz="0" w:space="0" w:color="auto"/>
        <w:right w:val="none" w:sz="0" w:space="0" w:color="auto"/>
      </w:divBdr>
    </w:div>
    <w:div w:id="1929801854">
      <w:bodyDiv w:val="1"/>
      <w:marLeft w:val="0"/>
      <w:marRight w:val="0"/>
      <w:marTop w:val="0"/>
      <w:marBottom w:val="0"/>
      <w:divBdr>
        <w:top w:val="none" w:sz="0" w:space="0" w:color="auto"/>
        <w:left w:val="none" w:sz="0" w:space="0" w:color="auto"/>
        <w:bottom w:val="none" w:sz="0" w:space="0" w:color="auto"/>
        <w:right w:val="none" w:sz="0" w:space="0" w:color="auto"/>
      </w:divBdr>
    </w:div>
    <w:div w:id="1935354657">
      <w:bodyDiv w:val="1"/>
      <w:marLeft w:val="0"/>
      <w:marRight w:val="0"/>
      <w:marTop w:val="0"/>
      <w:marBottom w:val="0"/>
      <w:divBdr>
        <w:top w:val="none" w:sz="0" w:space="0" w:color="auto"/>
        <w:left w:val="none" w:sz="0" w:space="0" w:color="auto"/>
        <w:bottom w:val="none" w:sz="0" w:space="0" w:color="auto"/>
        <w:right w:val="none" w:sz="0" w:space="0" w:color="auto"/>
      </w:divBdr>
    </w:div>
    <w:div w:id="1938756136">
      <w:bodyDiv w:val="1"/>
      <w:marLeft w:val="0"/>
      <w:marRight w:val="0"/>
      <w:marTop w:val="0"/>
      <w:marBottom w:val="0"/>
      <w:divBdr>
        <w:top w:val="none" w:sz="0" w:space="0" w:color="auto"/>
        <w:left w:val="none" w:sz="0" w:space="0" w:color="auto"/>
        <w:bottom w:val="none" w:sz="0" w:space="0" w:color="auto"/>
        <w:right w:val="none" w:sz="0" w:space="0" w:color="auto"/>
      </w:divBdr>
    </w:div>
    <w:div w:id="1964192834">
      <w:bodyDiv w:val="1"/>
      <w:marLeft w:val="0"/>
      <w:marRight w:val="0"/>
      <w:marTop w:val="0"/>
      <w:marBottom w:val="0"/>
      <w:divBdr>
        <w:top w:val="none" w:sz="0" w:space="0" w:color="auto"/>
        <w:left w:val="none" w:sz="0" w:space="0" w:color="auto"/>
        <w:bottom w:val="none" w:sz="0" w:space="0" w:color="auto"/>
        <w:right w:val="none" w:sz="0" w:space="0" w:color="auto"/>
      </w:divBdr>
    </w:div>
    <w:div w:id="1971551303">
      <w:bodyDiv w:val="1"/>
      <w:marLeft w:val="0"/>
      <w:marRight w:val="0"/>
      <w:marTop w:val="0"/>
      <w:marBottom w:val="0"/>
      <w:divBdr>
        <w:top w:val="none" w:sz="0" w:space="0" w:color="auto"/>
        <w:left w:val="none" w:sz="0" w:space="0" w:color="auto"/>
        <w:bottom w:val="none" w:sz="0" w:space="0" w:color="auto"/>
        <w:right w:val="none" w:sz="0" w:space="0" w:color="auto"/>
      </w:divBdr>
    </w:div>
    <w:div w:id="1985693523">
      <w:bodyDiv w:val="1"/>
      <w:marLeft w:val="0"/>
      <w:marRight w:val="0"/>
      <w:marTop w:val="0"/>
      <w:marBottom w:val="0"/>
      <w:divBdr>
        <w:top w:val="none" w:sz="0" w:space="0" w:color="auto"/>
        <w:left w:val="none" w:sz="0" w:space="0" w:color="auto"/>
        <w:bottom w:val="none" w:sz="0" w:space="0" w:color="auto"/>
        <w:right w:val="none" w:sz="0" w:space="0" w:color="auto"/>
      </w:divBdr>
    </w:div>
    <w:div w:id="1987469869">
      <w:bodyDiv w:val="1"/>
      <w:marLeft w:val="0"/>
      <w:marRight w:val="0"/>
      <w:marTop w:val="0"/>
      <w:marBottom w:val="0"/>
      <w:divBdr>
        <w:top w:val="none" w:sz="0" w:space="0" w:color="auto"/>
        <w:left w:val="none" w:sz="0" w:space="0" w:color="auto"/>
        <w:bottom w:val="none" w:sz="0" w:space="0" w:color="auto"/>
        <w:right w:val="none" w:sz="0" w:space="0" w:color="auto"/>
      </w:divBdr>
    </w:div>
    <w:div w:id="1987582962">
      <w:bodyDiv w:val="1"/>
      <w:marLeft w:val="0"/>
      <w:marRight w:val="0"/>
      <w:marTop w:val="0"/>
      <w:marBottom w:val="0"/>
      <w:divBdr>
        <w:top w:val="none" w:sz="0" w:space="0" w:color="auto"/>
        <w:left w:val="none" w:sz="0" w:space="0" w:color="auto"/>
        <w:bottom w:val="none" w:sz="0" w:space="0" w:color="auto"/>
        <w:right w:val="none" w:sz="0" w:space="0" w:color="auto"/>
      </w:divBdr>
    </w:div>
    <w:div w:id="1998225270">
      <w:bodyDiv w:val="1"/>
      <w:marLeft w:val="0"/>
      <w:marRight w:val="0"/>
      <w:marTop w:val="0"/>
      <w:marBottom w:val="0"/>
      <w:divBdr>
        <w:top w:val="none" w:sz="0" w:space="0" w:color="auto"/>
        <w:left w:val="none" w:sz="0" w:space="0" w:color="auto"/>
        <w:bottom w:val="none" w:sz="0" w:space="0" w:color="auto"/>
        <w:right w:val="none" w:sz="0" w:space="0" w:color="auto"/>
      </w:divBdr>
    </w:div>
    <w:div w:id="2003778087">
      <w:bodyDiv w:val="1"/>
      <w:marLeft w:val="0"/>
      <w:marRight w:val="0"/>
      <w:marTop w:val="0"/>
      <w:marBottom w:val="0"/>
      <w:divBdr>
        <w:top w:val="none" w:sz="0" w:space="0" w:color="auto"/>
        <w:left w:val="none" w:sz="0" w:space="0" w:color="auto"/>
        <w:bottom w:val="none" w:sz="0" w:space="0" w:color="auto"/>
        <w:right w:val="none" w:sz="0" w:space="0" w:color="auto"/>
      </w:divBdr>
    </w:div>
    <w:div w:id="2005471549">
      <w:bodyDiv w:val="1"/>
      <w:marLeft w:val="0"/>
      <w:marRight w:val="0"/>
      <w:marTop w:val="0"/>
      <w:marBottom w:val="0"/>
      <w:divBdr>
        <w:top w:val="none" w:sz="0" w:space="0" w:color="auto"/>
        <w:left w:val="none" w:sz="0" w:space="0" w:color="auto"/>
        <w:bottom w:val="none" w:sz="0" w:space="0" w:color="auto"/>
        <w:right w:val="none" w:sz="0" w:space="0" w:color="auto"/>
      </w:divBdr>
    </w:div>
    <w:div w:id="2018920249">
      <w:bodyDiv w:val="1"/>
      <w:marLeft w:val="0"/>
      <w:marRight w:val="0"/>
      <w:marTop w:val="0"/>
      <w:marBottom w:val="0"/>
      <w:divBdr>
        <w:top w:val="none" w:sz="0" w:space="0" w:color="auto"/>
        <w:left w:val="none" w:sz="0" w:space="0" w:color="auto"/>
        <w:bottom w:val="none" w:sz="0" w:space="0" w:color="auto"/>
        <w:right w:val="none" w:sz="0" w:space="0" w:color="auto"/>
      </w:divBdr>
    </w:div>
    <w:div w:id="2019577996">
      <w:bodyDiv w:val="1"/>
      <w:marLeft w:val="0"/>
      <w:marRight w:val="0"/>
      <w:marTop w:val="0"/>
      <w:marBottom w:val="0"/>
      <w:divBdr>
        <w:top w:val="none" w:sz="0" w:space="0" w:color="auto"/>
        <w:left w:val="none" w:sz="0" w:space="0" w:color="auto"/>
        <w:bottom w:val="none" w:sz="0" w:space="0" w:color="auto"/>
        <w:right w:val="none" w:sz="0" w:space="0" w:color="auto"/>
      </w:divBdr>
    </w:div>
    <w:div w:id="2019651622">
      <w:bodyDiv w:val="1"/>
      <w:marLeft w:val="0"/>
      <w:marRight w:val="0"/>
      <w:marTop w:val="0"/>
      <w:marBottom w:val="0"/>
      <w:divBdr>
        <w:top w:val="none" w:sz="0" w:space="0" w:color="auto"/>
        <w:left w:val="none" w:sz="0" w:space="0" w:color="auto"/>
        <w:bottom w:val="none" w:sz="0" w:space="0" w:color="auto"/>
        <w:right w:val="none" w:sz="0" w:space="0" w:color="auto"/>
      </w:divBdr>
    </w:div>
    <w:div w:id="2020152237">
      <w:bodyDiv w:val="1"/>
      <w:marLeft w:val="0"/>
      <w:marRight w:val="0"/>
      <w:marTop w:val="0"/>
      <w:marBottom w:val="0"/>
      <w:divBdr>
        <w:top w:val="none" w:sz="0" w:space="0" w:color="auto"/>
        <w:left w:val="none" w:sz="0" w:space="0" w:color="auto"/>
        <w:bottom w:val="none" w:sz="0" w:space="0" w:color="auto"/>
        <w:right w:val="none" w:sz="0" w:space="0" w:color="auto"/>
      </w:divBdr>
    </w:div>
    <w:div w:id="2025476104">
      <w:bodyDiv w:val="1"/>
      <w:marLeft w:val="0"/>
      <w:marRight w:val="0"/>
      <w:marTop w:val="0"/>
      <w:marBottom w:val="0"/>
      <w:divBdr>
        <w:top w:val="none" w:sz="0" w:space="0" w:color="auto"/>
        <w:left w:val="none" w:sz="0" w:space="0" w:color="auto"/>
        <w:bottom w:val="none" w:sz="0" w:space="0" w:color="auto"/>
        <w:right w:val="none" w:sz="0" w:space="0" w:color="auto"/>
      </w:divBdr>
    </w:div>
    <w:div w:id="2028945337">
      <w:bodyDiv w:val="1"/>
      <w:marLeft w:val="0"/>
      <w:marRight w:val="0"/>
      <w:marTop w:val="0"/>
      <w:marBottom w:val="0"/>
      <w:divBdr>
        <w:top w:val="none" w:sz="0" w:space="0" w:color="auto"/>
        <w:left w:val="none" w:sz="0" w:space="0" w:color="auto"/>
        <w:bottom w:val="none" w:sz="0" w:space="0" w:color="auto"/>
        <w:right w:val="none" w:sz="0" w:space="0" w:color="auto"/>
      </w:divBdr>
    </w:div>
    <w:div w:id="2036610025">
      <w:bodyDiv w:val="1"/>
      <w:marLeft w:val="0"/>
      <w:marRight w:val="0"/>
      <w:marTop w:val="0"/>
      <w:marBottom w:val="0"/>
      <w:divBdr>
        <w:top w:val="none" w:sz="0" w:space="0" w:color="auto"/>
        <w:left w:val="none" w:sz="0" w:space="0" w:color="auto"/>
        <w:bottom w:val="none" w:sz="0" w:space="0" w:color="auto"/>
        <w:right w:val="none" w:sz="0" w:space="0" w:color="auto"/>
      </w:divBdr>
    </w:div>
    <w:div w:id="2038039962">
      <w:bodyDiv w:val="1"/>
      <w:marLeft w:val="0"/>
      <w:marRight w:val="0"/>
      <w:marTop w:val="0"/>
      <w:marBottom w:val="0"/>
      <w:divBdr>
        <w:top w:val="none" w:sz="0" w:space="0" w:color="auto"/>
        <w:left w:val="none" w:sz="0" w:space="0" w:color="auto"/>
        <w:bottom w:val="none" w:sz="0" w:space="0" w:color="auto"/>
        <w:right w:val="none" w:sz="0" w:space="0" w:color="auto"/>
      </w:divBdr>
    </w:div>
    <w:div w:id="2038725745">
      <w:bodyDiv w:val="1"/>
      <w:marLeft w:val="0"/>
      <w:marRight w:val="0"/>
      <w:marTop w:val="0"/>
      <w:marBottom w:val="0"/>
      <w:divBdr>
        <w:top w:val="none" w:sz="0" w:space="0" w:color="auto"/>
        <w:left w:val="none" w:sz="0" w:space="0" w:color="auto"/>
        <w:bottom w:val="none" w:sz="0" w:space="0" w:color="auto"/>
        <w:right w:val="none" w:sz="0" w:space="0" w:color="auto"/>
      </w:divBdr>
    </w:div>
    <w:div w:id="2054577333">
      <w:bodyDiv w:val="1"/>
      <w:marLeft w:val="0"/>
      <w:marRight w:val="0"/>
      <w:marTop w:val="0"/>
      <w:marBottom w:val="0"/>
      <w:divBdr>
        <w:top w:val="none" w:sz="0" w:space="0" w:color="auto"/>
        <w:left w:val="none" w:sz="0" w:space="0" w:color="auto"/>
        <w:bottom w:val="none" w:sz="0" w:space="0" w:color="auto"/>
        <w:right w:val="none" w:sz="0" w:space="0" w:color="auto"/>
      </w:divBdr>
    </w:div>
    <w:div w:id="2062828130">
      <w:bodyDiv w:val="1"/>
      <w:marLeft w:val="0"/>
      <w:marRight w:val="0"/>
      <w:marTop w:val="0"/>
      <w:marBottom w:val="0"/>
      <w:divBdr>
        <w:top w:val="none" w:sz="0" w:space="0" w:color="auto"/>
        <w:left w:val="none" w:sz="0" w:space="0" w:color="auto"/>
        <w:bottom w:val="none" w:sz="0" w:space="0" w:color="auto"/>
        <w:right w:val="none" w:sz="0" w:space="0" w:color="auto"/>
      </w:divBdr>
    </w:div>
    <w:div w:id="2069717676">
      <w:bodyDiv w:val="1"/>
      <w:marLeft w:val="0"/>
      <w:marRight w:val="0"/>
      <w:marTop w:val="0"/>
      <w:marBottom w:val="0"/>
      <w:divBdr>
        <w:top w:val="none" w:sz="0" w:space="0" w:color="auto"/>
        <w:left w:val="none" w:sz="0" w:space="0" w:color="auto"/>
        <w:bottom w:val="none" w:sz="0" w:space="0" w:color="auto"/>
        <w:right w:val="none" w:sz="0" w:space="0" w:color="auto"/>
      </w:divBdr>
    </w:div>
    <w:div w:id="2074162645">
      <w:bodyDiv w:val="1"/>
      <w:marLeft w:val="0"/>
      <w:marRight w:val="0"/>
      <w:marTop w:val="0"/>
      <w:marBottom w:val="0"/>
      <w:divBdr>
        <w:top w:val="none" w:sz="0" w:space="0" w:color="auto"/>
        <w:left w:val="none" w:sz="0" w:space="0" w:color="auto"/>
        <w:bottom w:val="none" w:sz="0" w:space="0" w:color="auto"/>
        <w:right w:val="none" w:sz="0" w:space="0" w:color="auto"/>
      </w:divBdr>
    </w:div>
    <w:div w:id="2077123000">
      <w:bodyDiv w:val="1"/>
      <w:marLeft w:val="0"/>
      <w:marRight w:val="0"/>
      <w:marTop w:val="0"/>
      <w:marBottom w:val="0"/>
      <w:divBdr>
        <w:top w:val="none" w:sz="0" w:space="0" w:color="auto"/>
        <w:left w:val="none" w:sz="0" w:space="0" w:color="auto"/>
        <w:bottom w:val="none" w:sz="0" w:space="0" w:color="auto"/>
        <w:right w:val="none" w:sz="0" w:space="0" w:color="auto"/>
      </w:divBdr>
    </w:div>
    <w:div w:id="2077387891">
      <w:bodyDiv w:val="1"/>
      <w:marLeft w:val="0"/>
      <w:marRight w:val="0"/>
      <w:marTop w:val="0"/>
      <w:marBottom w:val="0"/>
      <w:divBdr>
        <w:top w:val="none" w:sz="0" w:space="0" w:color="auto"/>
        <w:left w:val="none" w:sz="0" w:space="0" w:color="auto"/>
        <w:bottom w:val="none" w:sz="0" w:space="0" w:color="auto"/>
        <w:right w:val="none" w:sz="0" w:space="0" w:color="auto"/>
      </w:divBdr>
    </w:div>
    <w:div w:id="2078045695">
      <w:bodyDiv w:val="1"/>
      <w:marLeft w:val="0"/>
      <w:marRight w:val="0"/>
      <w:marTop w:val="0"/>
      <w:marBottom w:val="0"/>
      <w:divBdr>
        <w:top w:val="none" w:sz="0" w:space="0" w:color="auto"/>
        <w:left w:val="none" w:sz="0" w:space="0" w:color="auto"/>
        <w:bottom w:val="none" w:sz="0" w:space="0" w:color="auto"/>
        <w:right w:val="none" w:sz="0" w:space="0" w:color="auto"/>
      </w:divBdr>
    </w:div>
    <w:div w:id="2083746178">
      <w:bodyDiv w:val="1"/>
      <w:marLeft w:val="0"/>
      <w:marRight w:val="0"/>
      <w:marTop w:val="0"/>
      <w:marBottom w:val="0"/>
      <w:divBdr>
        <w:top w:val="none" w:sz="0" w:space="0" w:color="auto"/>
        <w:left w:val="none" w:sz="0" w:space="0" w:color="auto"/>
        <w:bottom w:val="none" w:sz="0" w:space="0" w:color="auto"/>
        <w:right w:val="none" w:sz="0" w:space="0" w:color="auto"/>
      </w:divBdr>
    </w:div>
    <w:div w:id="2119400975">
      <w:bodyDiv w:val="1"/>
      <w:marLeft w:val="0"/>
      <w:marRight w:val="0"/>
      <w:marTop w:val="0"/>
      <w:marBottom w:val="0"/>
      <w:divBdr>
        <w:top w:val="none" w:sz="0" w:space="0" w:color="auto"/>
        <w:left w:val="none" w:sz="0" w:space="0" w:color="auto"/>
        <w:bottom w:val="none" w:sz="0" w:space="0" w:color="auto"/>
        <w:right w:val="none" w:sz="0" w:space="0" w:color="auto"/>
      </w:divBdr>
    </w:div>
    <w:div w:id="214384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yperlink" Target="https://insinuator.net/2015/12/investigating-memory-analysis-tools-ssdt-hooking-via-pointer-replac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1.bin"/><Relationship Id="rId28" Type="http://schemas.openxmlformats.org/officeDocument/2006/relationships/image" Target="media/image17.emf"/><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hyperlink" Target="https://recon.cx/2016/talks/Monitoring-and-controlling-kernel-mode-events-by-HyperPlat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488CC-CE85-43D1-A8CA-1F145B0C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6784</TotalTime>
  <Pages>31</Pages>
  <Words>15341</Words>
  <Characters>87447</Characters>
  <Application>Microsoft Office Word</Application>
  <DocSecurity>0</DocSecurity>
  <Lines>728</Lines>
  <Paragraphs>205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Korkin Igor</dc:creator>
  <cp:lastModifiedBy>Korkin Igor</cp:lastModifiedBy>
  <cp:revision>1707</cp:revision>
  <cp:lastPrinted>2017-04-15T14:49:00Z</cp:lastPrinted>
  <dcterms:created xsi:type="dcterms:W3CDTF">2015-01-23T18:50:00Z</dcterms:created>
  <dcterms:modified xsi:type="dcterms:W3CDTF">2017-05-03T09:15:00Z</dcterms:modified>
</cp:coreProperties>
</file>