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B6217" w:rsidTr="004B6217">
        <w:tc>
          <w:tcPr>
            <w:tcW w:w="4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B6217" w:rsidRPr="009F43B1" w:rsidRDefault="004B6217">
            <w:pPr>
              <w:rPr>
                <w:rFonts w:ascii="Tahoma" w:hAnsi="Tahoma" w:cs="Tahoma"/>
                <w:i/>
              </w:rPr>
            </w:pPr>
            <w:r w:rsidRPr="009F43B1">
              <w:rPr>
                <w:rFonts w:ascii="Tahoma" w:hAnsi="Tahoma" w:cs="Tahoma"/>
                <w:b/>
                <w:i/>
                <w:color w:val="000000"/>
              </w:rPr>
              <w:t>Use Case ID:</w:t>
            </w:r>
            <w:r w:rsidRPr="009F43B1">
              <w:rPr>
                <w:rFonts w:ascii="Tahoma" w:hAnsi="Tahoma" w:cs="Tahoma"/>
                <w:i/>
                <w:color w:val="000000"/>
              </w:rPr>
              <w:t xml:space="preserve"> UC-1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6217" w:rsidRPr="009F43B1" w:rsidRDefault="004B6217" w:rsidP="004B6217">
            <w:pPr>
              <w:rPr>
                <w:rFonts w:ascii="Tahoma" w:hAnsi="Tahoma" w:cs="Tahoma"/>
                <w:i/>
                <w:color w:val="000000"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>Use Case Name: Create an Account</w:t>
            </w:r>
          </w:p>
        </w:tc>
      </w:tr>
      <w:tr w:rsidR="004B6217" w:rsidTr="004B6217"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4B6217" w:rsidRPr="009F43B1" w:rsidRDefault="004B6217">
            <w:pPr>
              <w:rPr>
                <w:rFonts w:ascii="Tahoma" w:hAnsi="Tahoma" w:cs="Tahoma"/>
                <w:i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>Created By: Igor Kotenko</w:t>
            </w:r>
          </w:p>
        </w:tc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4B6217" w:rsidRPr="009F43B1" w:rsidRDefault="004B6217">
            <w:pPr>
              <w:rPr>
                <w:rFonts w:ascii="Tahoma" w:hAnsi="Tahoma" w:cs="Tahoma"/>
                <w:i/>
                <w:color w:val="000000"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>Updated By:</w:t>
            </w:r>
          </w:p>
        </w:tc>
      </w:tr>
      <w:tr w:rsidR="004B6217" w:rsidTr="004B6217">
        <w:tc>
          <w:tcPr>
            <w:tcW w:w="4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6217" w:rsidRPr="009F43B1" w:rsidRDefault="004B6217">
            <w:pPr>
              <w:rPr>
                <w:rFonts w:ascii="Tahoma" w:hAnsi="Tahoma" w:cs="Tahoma"/>
                <w:i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>Date Created: June 13, 2015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217" w:rsidRPr="009F43B1" w:rsidRDefault="004B6217">
            <w:pPr>
              <w:rPr>
                <w:rFonts w:ascii="Tahoma" w:hAnsi="Tahoma" w:cs="Tahoma"/>
                <w:i/>
                <w:color w:val="000000"/>
              </w:rPr>
            </w:pPr>
            <w:r w:rsidRPr="009F43B1">
              <w:rPr>
                <w:rFonts w:ascii="Tahoma" w:hAnsi="Tahoma" w:cs="Tahoma"/>
                <w:i/>
                <w:color w:val="000000"/>
              </w:rPr>
              <w:t>Updated Date:</w:t>
            </w:r>
          </w:p>
        </w:tc>
      </w:tr>
    </w:tbl>
    <w:p w:rsidR="00365363" w:rsidRDefault="00365363"/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4B6217" w:rsidTr="0040443D">
        <w:tc>
          <w:tcPr>
            <w:tcW w:w="2088" w:type="dxa"/>
          </w:tcPr>
          <w:p w:rsidR="004B6217" w:rsidRDefault="004B6217">
            <w:r>
              <w:t>Actor:</w:t>
            </w:r>
          </w:p>
        </w:tc>
        <w:tc>
          <w:tcPr>
            <w:tcW w:w="7488" w:type="dxa"/>
          </w:tcPr>
          <w:p w:rsidR="004B6217" w:rsidRDefault="00A46B3A">
            <w:r>
              <w:t>Customer (Business Owner)</w:t>
            </w:r>
          </w:p>
        </w:tc>
      </w:tr>
      <w:tr w:rsidR="004B6217" w:rsidTr="0040443D">
        <w:tc>
          <w:tcPr>
            <w:tcW w:w="2088" w:type="dxa"/>
          </w:tcPr>
          <w:p w:rsidR="004B6217" w:rsidRPr="0040443D" w:rsidRDefault="0040443D">
            <w:r>
              <w:t>Description:</w:t>
            </w:r>
          </w:p>
        </w:tc>
        <w:tc>
          <w:tcPr>
            <w:tcW w:w="7488" w:type="dxa"/>
          </w:tcPr>
          <w:p w:rsidR="004B6217" w:rsidRDefault="0073310E">
            <w:r>
              <w:t>Customer submits his/her e-mail address with indention to create a company profile.  System creates a User Account and prompts the Customer to login.</w:t>
            </w:r>
          </w:p>
        </w:tc>
      </w:tr>
      <w:tr w:rsidR="004B6217" w:rsidTr="0040443D">
        <w:tc>
          <w:tcPr>
            <w:tcW w:w="2088" w:type="dxa"/>
          </w:tcPr>
          <w:p w:rsidR="004B6217" w:rsidRDefault="0040443D">
            <w:r>
              <w:t>Preconditions:</w:t>
            </w:r>
          </w:p>
        </w:tc>
        <w:tc>
          <w:tcPr>
            <w:tcW w:w="7488" w:type="dxa"/>
          </w:tcPr>
          <w:p w:rsidR="004B6217" w:rsidRDefault="0073310E" w:rsidP="0073310E">
            <w:r>
              <w:t xml:space="preserve">User navigated to Join Us page </w:t>
            </w:r>
            <w:hyperlink r:id="rId5" w:history="1">
              <w:r w:rsidRPr="00A62AF7">
                <w:rPr>
                  <w:rStyle w:val="Hyperlink"/>
                </w:rPr>
                <w:t>http://dumpsterrental.solutions/join-us</w:t>
              </w:r>
            </w:hyperlink>
            <w:r>
              <w:t>.  Customer has a valid e-mail address.</w:t>
            </w:r>
          </w:p>
        </w:tc>
      </w:tr>
      <w:tr w:rsidR="004B6217" w:rsidTr="0040443D">
        <w:tc>
          <w:tcPr>
            <w:tcW w:w="2088" w:type="dxa"/>
          </w:tcPr>
          <w:p w:rsidR="004B6217" w:rsidRDefault="0040443D">
            <w:r>
              <w:t xml:space="preserve">Post-conditions: </w:t>
            </w:r>
          </w:p>
        </w:tc>
        <w:tc>
          <w:tcPr>
            <w:tcW w:w="7488" w:type="dxa"/>
          </w:tcPr>
          <w:p w:rsidR="004B6217" w:rsidRDefault="0073310E" w:rsidP="007737E5">
            <w:r>
              <w:t xml:space="preserve">User’s Account has been created.  Customer received a valid login and password information.  System loaded ‘Log In’ page, prompting Customer to login to the System. </w:t>
            </w:r>
            <w:r w:rsidR="007737E5">
              <w:t>Th</w:t>
            </w:r>
            <w:r w:rsidR="00A723E6">
              <w:t xml:space="preserve">e text message on the ‘Log In’ page reads that valid login information was sent to Customer’s e-mail address.  </w:t>
            </w:r>
            <w:r w:rsidR="00A723E6" w:rsidRPr="00A723E6">
              <w:rPr>
                <w:b/>
              </w:rPr>
              <w:t>Login:</w:t>
            </w:r>
            <w:r w:rsidR="00A723E6">
              <w:t xml:space="preserve"> field on the ‘Log In’ page is prefilled with Customer’s e-mail address.</w:t>
            </w:r>
          </w:p>
        </w:tc>
      </w:tr>
      <w:tr w:rsidR="004B6217" w:rsidTr="0040443D">
        <w:tc>
          <w:tcPr>
            <w:tcW w:w="2088" w:type="dxa"/>
          </w:tcPr>
          <w:p w:rsidR="004B6217" w:rsidRDefault="0040443D">
            <w:r>
              <w:t>Normal Course (NC):</w:t>
            </w:r>
          </w:p>
        </w:tc>
        <w:tc>
          <w:tcPr>
            <w:tcW w:w="7488" w:type="dxa"/>
          </w:tcPr>
          <w:p w:rsidR="004B6217" w:rsidRDefault="00DC07CD" w:rsidP="00DC07CD">
            <w:pPr>
              <w:pStyle w:val="ListParagraph"/>
              <w:numPr>
                <w:ilvl w:val="1"/>
                <w:numId w:val="1"/>
              </w:numPr>
              <w:ind w:left="432"/>
            </w:pPr>
            <w:r>
              <w:t>Customer submits his/her e-mail address to the designated field and indicates to proceed.</w:t>
            </w:r>
          </w:p>
          <w:p w:rsidR="00DC07CD" w:rsidRDefault="00DC07CD" w:rsidP="00DC07CD">
            <w:pPr>
              <w:pStyle w:val="ListParagraph"/>
              <w:numPr>
                <w:ilvl w:val="1"/>
                <w:numId w:val="1"/>
              </w:numPr>
              <w:ind w:left="432"/>
            </w:pPr>
            <w:r>
              <w:t>System validates that the e-mail address is a valid.</w:t>
            </w:r>
          </w:p>
          <w:p w:rsidR="00DC07CD" w:rsidRDefault="00DC07CD" w:rsidP="00DC07CD">
            <w:pPr>
              <w:pStyle w:val="ListParagraph"/>
              <w:numPr>
                <w:ilvl w:val="1"/>
                <w:numId w:val="1"/>
              </w:numPr>
              <w:ind w:left="432"/>
            </w:pPr>
            <w:r>
              <w:t>System creates a User Account</w:t>
            </w:r>
          </w:p>
          <w:p w:rsidR="007737E5" w:rsidRDefault="00DC07CD" w:rsidP="00DC07CD">
            <w:pPr>
              <w:pStyle w:val="ListParagraph"/>
              <w:numPr>
                <w:ilvl w:val="1"/>
                <w:numId w:val="1"/>
              </w:numPr>
              <w:ind w:left="432"/>
            </w:pPr>
            <w:r>
              <w:t>System sends an e-mail message to Customer with the login and password information (see Assumptions/Notes section of this use case for the text of the e-mail message).</w:t>
            </w:r>
          </w:p>
          <w:p w:rsidR="00DC07CD" w:rsidRDefault="007737E5" w:rsidP="007737E5">
            <w:pPr>
              <w:pStyle w:val="ListParagraph"/>
              <w:numPr>
                <w:ilvl w:val="1"/>
                <w:numId w:val="1"/>
              </w:numPr>
              <w:ind w:left="432"/>
            </w:pPr>
            <w:r>
              <w:t xml:space="preserve">System loads ‘Log In’ webpage and informs the customer that the valid login information was sent to the Customer’s e-mail address.  The ‘Login’ data entry field  Customer prompting Customer to check his/her e-mail Inbox </w:t>
            </w:r>
            <w:r w:rsidR="00DC07CD">
              <w:t xml:space="preserve"> </w:t>
            </w:r>
          </w:p>
        </w:tc>
      </w:tr>
      <w:tr w:rsidR="004B6217" w:rsidTr="0040443D">
        <w:tc>
          <w:tcPr>
            <w:tcW w:w="2088" w:type="dxa"/>
          </w:tcPr>
          <w:p w:rsidR="004B6217" w:rsidRDefault="0040443D">
            <w:r>
              <w:t>Alternative Courses</w:t>
            </w:r>
          </w:p>
        </w:tc>
        <w:tc>
          <w:tcPr>
            <w:tcW w:w="7488" w:type="dxa"/>
          </w:tcPr>
          <w:p w:rsidR="004B6217" w:rsidRDefault="00A723E6">
            <w:r>
              <w:t>None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Exceptions:</w:t>
            </w:r>
          </w:p>
        </w:tc>
        <w:tc>
          <w:tcPr>
            <w:tcW w:w="7488" w:type="dxa"/>
          </w:tcPr>
          <w:p w:rsidR="0040443D" w:rsidRDefault="00A723E6" w:rsidP="00A723E6">
            <w:pPr>
              <w:pStyle w:val="ListParagraph"/>
              <w:numPr>
                <w:ilvl w:val="1"/>
                <w:numId w:val="2"/>
              </w:numPr>
            </w:pPr>
            <w:r>
              <w:t>Invalid e-mail format.  Customer submitted an e-mail address with invalid format.</w:t>
            </w:r>
          </w:p>
          <w:p w:rsidR="00A723E6" w:rsidRDefault="00A723E6" w:rsidP="00A723E6">
            <w:pPr>
              <w:pStyle w:val="ListParagraph"/>
              <w:numPr>
                <w:ilvl w:val="1"/>
                <w:numId w:val="2"/>
              </w:numPr>
            </w:pPr>
            <w:r>
              <w:t xml:space="preserve">System clears </w:t>
            </w:r>
            <w:r w:rsidRPr="00A723E6">
              <w:rPr>
                <w:b/>
              </w:rPr>
              <w:t>Working E-mail</w:t>
            </w:r>
            <w:r>
              <w:t xml:space="preserve"> field</w:t>
            </w:r>
          </w:p>
          <w:p w:rsidR="00A723E6" w:rsidRPr="00B56112" w:rsidRDefault="00A723E6" w:rsidP="00A723E6">
            <w:pPr>
              <w:pStyle w:val="ListParagraph"/>
              <w:numPr>
                <w:ilvl w:val="1"/>
                <w:numId w:val="2"/>
              </w:numPr>
            </w:pPr>
            <w:r>
              <w:t>System displays a message: ‘</w:t>
            </w:r>
            <w:r w:rsidRPr="00A723E6">
              <w:rPr>
                <w:i/>
              </w:rPr>
              <w:t xml:space="preserve">Invalid e-mail format.  </w:t>
            </w:r>
            <w:r>
              <w:rPr>
                <w:i/>
              </w:rPr>
              <w:t xml:space="preserve">Valid formats are </w:t>
            </w:r>
            <w:hyperlink r:id="rId6" w:history="1">
              <w:r w:rsidRPr="00A62AF7">
                <w:rPr>
                  <w:rStyle w:val="Hyperlink"/>
                  <w:i/>
                </w:rPr>
                <w:t>mame@domain.com</w:t>
              </w:r>
            </w:hyperlink>
            <w:r>
              <w:rPr>
                <w:i/>
              </w:rPr>
              <w:t xml:space="preserve">, </w:t>
            </w:r>
            <w:hyperlink r:id="rId7" w:history="1">
              <w:r w:rsidRPr="00A62AF7">
                <w:rPr>
                  <w:rStyle w:val="Hyperlink"/>
                  <w:i/>
                </w:rPr>
                <w:t>name@domain.net</w:t>
              </w:r>
            </w:hyperlink>
            <w:r>
              <w:rPr>
                <w:i/>
              </w:rPr>
              <w:t xml:space="preserve">, etc. </w:t>
            </w:r>
            <w:r w:rsidRPr="00A723E6">
              <w:rPr>
                <w:i/>
              </w:rPr>
              <w:t>Please try again.</w:t>
            </w:r>
            <w:r>
              <w:rPr>
                <w:i/>
              </w:rPr>
              <w:t>’</w:t>
            </w:r>
          </w:p>
          <w:p w:rsidR="00B56112" w:rsidRDefault="00B56112" w:rsidP="00B56112">
            <w:r>
              <w:t>2.1 Duplicate e-mail address.  Customer submits the e-mail address that is not unique.</w:t>
            </w:r>
          </w:p>
          <w:p w:rsidR="00EA3EA5" w:rsidRDefault="00EA3EA5" w:rsidP="00EA3EA5">
            <w:pPr>
              <w:pStyle w:val="ListParagraph"/>
              <w:numPr>
                <w:ilvl w:val="1"/>
                <w:numId w:val="2"/>
              </w:numPr>
            </w:pPr>
            <w:r>
              <w:t xml:space="preserve">2.2 System clears </w:t>
            </w:r>
            <w:r w:rsidRPr="00A723E6">
              <w:rPr>
                <w:b/>
              </w:rPr>
              <w:t>Working E-mail</w:t>
            </w:r>
            <w:r>
              <w:t xml:space="preserve"> field</w:t>
            </w:r>
          </w:p>
          <w:p w:rsidR="00EA3EA5" w:rsidRPr="00B56112" w:rsidRDefault="00EA3EA5" w:rsidP="00B56112">
            <w:r>
              <w:t>2.3 System displays an error message: ‘</w:t>
            </w:r>
            <w:r w:rsidRPr="00EA3EA5">
              <w:rPr>
                <w:i/>
              </w:rPr>
              <w:t xml:space="preserve">Someone already has that username. Note that we use your e-mail address as your username so it has to be unique. We ignore </w:t>
            </w:r>
            <w:proofErr w:type="spellStart"/>
            <w:r w:rsidRPr="00EA3EA5">
              <w:rPr>
                <w:i/>
              </w:rPr>
              <w:t>capitalisation</w:t>
            </w:r>
            <w:proofErr w:type="spellEnd"/>
            <w:r w:rsidRPr="00EA3EA5">
              <w:rPr>
                <w:i/>
              </w:rPr>
              <w:t xml:space="preserve"> in usernames. Try another?</w:t>
            </w:r>
            <w:r>
              <w:t>’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Includes:</w:t>
            </w:r>
          </w:p>
        </w:tc>
        <w:tc>
          <w:tcPr>
            <w:tcW w:w="7488" w:type="dxa"/>
          </w:tcPr>
          <w:p w:rsidR="0040443D" w:rsidRDefault="00B56112">
            <w:r>
              <w:t>None.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Extends:</w:t>
            </w:r>
          </w:p>
        </w:tc>
        <w:tc>
          <w:tcPr>
            <w:tcW w:w="7488" w:type="dxa"/>
          </w:tcPr>
          <w:p w:rsidR="0040443D" w:rsidRPr="004574AB" w:rsidRDefault="004574AB">
            <w:pPr>
              <w:rPr>
                <w:i/>
              </w:rPr>
            </w:pPr>
            <w:r w:rsidRPr="004574AB">
              <w:rPr>
                <w:i/>
              </w:rPr>
              <w:t xml:space="preserve">UC-3 </w:t>
            </w:r>
            <w:r w:rsidR="00B56112" w:rsidRPr="004574AB">
              <w:rPr>
                <w:i/>
              </w:rPr>
              <w:t>Create Company Profile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Business Rules:</w:t>
            </w:r>
          </w:p>
        </w:tc>
        <w:tc>
          <w:tcPr>
            <w:tcW w:w="7488" w:type="dxa"/>
          </w:tcPr>
          <w:p w:rsidR="0040443D" w:rsidRDefault="00DC5A39">
            <w:r>
              <w:t>BR-7. Unique e-mail address</w:t>
            </w:r>
          </w:p>
        </w:tc>
      </w:tr>
      <w:tr w:rsidR="0040443D" w:rsidTr="0040443D">
        <w:tc>
          <w:tcPr>
            <w:tcW w:w="2088" w:type="dxa"/>
          </w:tcPr>
          <w:p w:rsidR="0040443D" w:rsidRDefault="0040443D">
            <w:r>
              <w:t>Assumptions/Notes:</w:t>
            </w:r>
          </w:p>
        </w:tc>
        <w:tc>
          <w:tcPr>
            <w:tcW w:w="7488" w:type="dxa"/>
          </w:tcPr>
          <w:p w:rsidR="00EA3EA5" w:rsidRDefault="00B56112">
            <w:r w:rsidRPr="00EA3EA5">
              <w:rPr>
                <w:b/>
              </w:rPr>
              <w:t>Bold font</w:t>
            </w:r>
            <w:r>
              <w:t xml:space="preserve"> is used to indicate labels of data entry fields.</w:t>
            </w:r>
            <w:r w:rsidR="00896F93">
              <w:t xml:space="preserve"> </w:t>
            </w:r>
            <w:r w:rsidR="00EA3EA5">
              <w:t xml:space="preserve">Text of error messages indicated by </w:t>
            </w:r>
            <w:r w:rsidR="00EA3EA5" w:rsidRPr="00EA3EA5">
              <w:rPr>
                <w:i/>
              </w:rPr>
              <w:t>Italic font</w:t>
            </w:r>
            <w:r w:rsidR="00EA3EA5">
              <w:t>.</w:t>
            </w:r>
          </w:p>
          <w:p w:rsidR="0040443D" w:rsidRDefault="00896F93">
            <w:r>
              <w:t>For the text of the message see Appendix of the SRS document Section 6.1</w:t>
            </w:r>
          </w:p>
        </w:tc>
      </w:tr>
    </w:tbl>
    <w:p w:rsidR="004B6217" w:rsidRDefault="004B6217"/>
    <w:sectPr w:rsidR="004B6217" w:rsidSect="0036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F6418"/>
    <w:multiLevelType w:val="multilevel"/>
    <w:tmpl w:val="91560F9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6FD91547"/>
    <w:multiLevelType w:val="multilevel"/>
    <w:tmpl w:val="D8549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B6217"/>
    <w:rsid w:val="000140B4"/>
    <w:rsid w:val="00036541"/>
    <w:rsid w:val="00090773"/>
    <w:rsid w:val="000B27C6"/>
    <w:rsid w:val="000F7882"/>
    <w:rsid w:val="00101B01"/>
    <w:rsid w:val="001535AD"/>
    <w:rsid w:val="0015391A"/>
    <w:rsid w:val="001565F0"/>
    <w:rsid w:val="00160DEB"/>
    <w:rsid w:val="001B0193"/>
    <w:rsid w:val="001D6343"/>
    <w:rsid w:val="001D72D0"/>
    <w:rsid w:val="002115AB"/>
    <w:rsid w:val="002605B6"/>
    <w:rsid w:val="00277C8D"/>
    <w:rsid w:val="002A6318"/>
    <w:rsid w:val="002B25E3"/>
    <w:rsid w:val="002C27B6"/>
    <w:rsid w:val="002E20D8"/>
    <w:rsid w:val="003627B3"/>
    <w:rsid w:val="00365363"/>
    <w:rsid w:val="00366F25"/>
    <w:rsid w:val="003B7C5F"/>
    <w:rsid w:val="003D0BD6"/>
    <w:rsid w:val="003D1D0B"/>
    <w:rsid w:val="0040443D"/>
    <w:rsid w:val="004322A7"/>
    <w:rsid w:val="00435030"/>
    <w:rsid w:val="00444D4A"/>
    <w:rsid w:val="004574AB"/>
    <w:rsid w:val="00466A33"/>
    <w:rsid w:val="00474543"/>
    <w:rsid w:val="0048673F"/>
    <w:rsid w:val="004A4D5E"/>
    <w:rsid w:val="004B6217"/>
    <w:rsid w:val="0055158C"/>
    <w:rsid w:val="00552F9E"/>
    <w:rsid w:val="00567177"/>
    <w:rsid w:val="005702F9"/>
    <w:rsid w:val="00582278"/>
    <w:rsid w:val="0059737A"/>
    <w:rsid w:val="005A1BED"/>
    <w:rsid w:val="005B6A26"/>
    <w:rsid w:val="005C4972"/>
    <w:rsid w:val="005E4062"/>
    <w:rsid w:val="00653B20"/>
    <w:rsid w:val="006B6295"/>
    <w:rsid w:val="006C37E8"/>
    <w:rsid w:val="00705153"/>
    <w:rsid w:val="00716294"/>
    <w:rsid w:val="007311AD"/>
    <w:rsid w:val="00731F12"/>
    <w:rsid w:val="0073310E"/>
    <w:rsid w:val="007737E5"/>
    <w:rsid w:val="00786C08"/>
    <w:rsid w:val="007B10DE"/>
    <w:rsid w:val="007D1CB0"/>
    <w:rsid w:val="007D78B8"/>
    <w:rsid w:val="00841541"/>
    <w:rsid w:val="008469D2"/>
    <w:rsid w:val="00863585"/>
    <w:rsid w:val="00875463"/>
    <w:rsid w:val="008803B8"/>
    <w:rsid w:val="0088062A"/>
    <w:rsid w:val="00896F93"/>
    <w:rsid w:val="008A5096"/>
    <w:rsid w:val="008F46AC"/>
    <w:rsid w:val="009314C1"/>
    <w:rsid w:val="009504EA"/>
    <w:rsid w:val="009B6AB9"/>
    <w:rsid w:val="009D4AB0"/>
    <w:rsid w:val="009F43B1"/>
    <w:rsid w:val="00A46B3A"/>
    <w:rsid w:val="00A723E6"/>
    <w:rsid w:val="00AA68CA"/>
    <w:rsid w:val="00AF6840"/>
    <w:rsid w:val="00B0783C"/>
    <w:rsid w:val="00B25441"/>
    <w:rsid w:val="00B504A9"/>
    <w:rsid w:val="00B56112"/>
    <w:rsid w:val="00B6549B"/>
    <w:rsid w:val="00B65811"/>
    <w:rsid w:val="00B66E78"/>
    <w:rsid w:val="00B67CE8"/>
    <w:rsid w:val="00B70E47"/>
    <w:rsid w:val="00B96B6E"/>
    <w:rsid w:val="00BA2E9D"/>
    <w:rsid w:val="00BC7E61"/>
    <w:rsid w:val="00C33055"/>
    <w:rsid w:val="00C44C66"/>
    <w:rsid w:val="00C5290C"/>
    <w:rsid w:val="00C8616F"/>
    <w:rsid w:val="00C87386"/>
    <w:rsid w:val="00CA1B10"/>
    <w:rsid w:val="00CD5BE7"/>
    <w:rsid w:val="00CE3C78"/>
    <w:rsid w:val="00CF5A49"/>
    <w:rsid w:val="00D4197B"/>
    <w:rsid w:val="00DC07CD"/>
    <w:rsid w:val="00DC5A39"/>
    <w:rsid w:val="00EA3EA5"/>
    <w:rsid w:val="00EC4A72"/>
    <w:rsid w:val="00ED015E"/>
    <w:rsid w:val="00ED630F"/>
    <w:rsid w:val="00ED6F8A"/>
    <w:rsid w:val="00EF658A"/>
    <w:rsid w:val="00F0360F"/>
    <w:rsid w:val="00F04AEE"/>
    <w:rsid w:val="00F15A72"/>
    <w:rsid w:val="00F1617A"/>
    <w:rsid w:val="00F25648"/>
    <w:rsid w:val="00F540DE"/>
    <w:rsid w:val="00F86BFA"/>
    <w:rsid w:val="00F94FF7"/>
    <w:rsid w:val="00FA0B12"/>
    <w:rsid w:val="00FB1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31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7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me@domai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me@domain.com" TargetMode="External"/><Relationship Id="rId5" Type="http://schemas.openxmlformats.org/officeDocument/2006/relationships/hyperlink" Target="http://dumpsterrental.solutions/joi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2015-06-15T06:08:00Z</dcterms:created>
  <dcterms:modified xsi:type="dcterms:W3CDTF">2015-06-15T06:24:00Z</dcterms:modified>
</cp:coreProperties>
</file>