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A26" w:rsidRDefault="00247628" w:rsidP="00EF37CA">
      <w:pPr>
        <w:rPr>
          <w:i/>
        </w:rPr>
      </w:pPr>
      <w:r w:rsidRPr="00247628"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3" o:spid="_x0000_s1026" type="#_x0000_t202" style="position:absolute;margin-left:206.05pt;margin-top:-.15pt;width:260.5pt;height:37.4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" filled="f" stroked="f">
            <v:textbox>
              <w:txbxContent>
                <w:p w:rsidR="00037589" w:rsidRPr="00CC0B9C" w:rsidRDefault="00037589" w:rsidP="00CC0B9C">
                  <w:pPr>
                    <w:spacing w:after="0"/>
                    <w:rPr>
                      <w:b/>
                      <w:sz w:val="20"/>
                    </w:rPr>
                  </w:pPr>
                  <w:r w:rsidRPr="00CC0B9C">
                    <w:rPr>
                      <w:b/>
                      <w:sz w:val="20"/>
                    </w:rPr>
                    <w:t>Технологии управления предприятием</w:t>
                  </w:r>
                </w:p>
                <w:p w:rsidR="00037589" w:rsidRPr="00CC0B9C" w:rsidRDefault="00037589" w:rsidP="00CC0B9C">
                  <w:pPr>
                    <w:rPr>
                      <w:b/>
                      <w:sz w:val="20"/>
                    </w:rPr>
                  </w:pPr>
                  <w:r w:rsidRPr="00CC0B9C">
                    <w:rPr>
                      <w:b/>
                      <w:sz w:val="20"/>
                    </w:rPr>
                    <w:t>с 1992 года…</w:t>
                  </w:r>
                </w:p>
              </w:txbxContent>
            </v:textbox>
          </v:shape>
        </w:pict>
      </w:r>
      <w:r w:rsidR="00037589">
        <w:rPr>
          <w:noProof/>
          <w:lang w:eastAsia="ru-RU"/>
        </w:rPr>
        <w:drawing>
          <wp:inline distT="0" distB="0" distL="0" distR="0">
            <wp:extent cx="5934710" cy="836930"/>
            <wp:effectExtent l="0" t="0" r="8890" b="1270"/>
            <wp:docPr id="1" name="Рисунок 1" descr="top_blan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top_blank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A26" w:rsidRDefault="001B2A26" w:rsidP="001B2A26">
      <w:pPr>
        <w:ind w:left="4956"/>
      </w:pPr>
      <w:r>
        <w:t>Генеральному директору ООО "Алан"</w:t>
      </w:r>
    </w:p>
    <w:p w:rsidR="001B2A26" w:rsidRPr="001B2A26" w:rsidRDefault="001B2A26" w:rsidP="001B2A26">
      <w:pPr>
        <w:ind w:left="4956"/>
      </w:pPr>
      <w:r>
        <w:t>Г-ну Рутману А.П.</w:t>
      </w:r>
    </w:p>
    <w:p w:rsidR="00EF37CA" w:rsidRPr="003C365E" w:rsidRDefault="00EF37CA" w:rsidP="00EF37CA">
      <w:pPr>
        <w:rPr>
          <w:i/>
        </w:rPr>
      </w:pPr>
      <w:r w:rsidRPr="003C365E">
        <w:rPr>
          <w:i/>
        </w:rPr>
        <w:t>Уважаемый Александр Павлович!</w:t>
      </w:r>
    </w:p>
    <w:p w:rsidR="00EF37CA" w:rsidRDefault="00EF37CA" w:rsidP="00EF37CA">
      <w:r>
        <w:t xml:space="preserve">В ответ на запрос </w:t>
      </w:r>
      <w:r w:rsidR="001B2A26">
        <w:t xml:space="preserve">представителя вашего предприятия </w:t>
      </w:r>
      <w:r>
        <w:t>предлагаем Вам эскизное коммерческое предложение на создание замкнутой системы управления ресурсами ООО "Алан".</w:t>
      </w:r>
    </w:p>
    <w:p w:rsidR="00037589" w:rsidRPr="00037589" w:rsidRDefault="00037589" w:rsidP="00EF37CA">
      <w:r>
        <w:t xml:space="preserve">Реализация проекта выполняется на платформе программного комплекса </w:t>
      </w:r>
      <w:r w:rsidRPr="00037589">
        <w:rPr>
          <w:b/>
        </w:rPr>
        <w:t>Универсал 7</w:t>
      </w:r>
      <w:r>
        <w:t xml:space="preserve"> (авторское право принадлежит компании СофтПро). В качестве СУБД используется </w:t>
      </w:r>
      <w:r w:rsidRPr="00037589">
        <w:rPr>
          <w:b/>
          <w:lang w:val="en-US"/>
        </w:rPr>
        <w:t>AdvantageDatabaseServer</w:t>
      </w:r>
      <w:r w:rsidRPr="00037589">
        <w:t xml:space="preserve"> (</w:t>
      </w:r>
      <w:r>
        <w:t xml:space="preserve">авторские права принадлежат </w:t>
      </w:r>
      <w:r>
        <w:rPr>
          <w:lang w:val="en-US"/>
        </w:rPr>
        <w:t>Sybase</w:t>
      </w:r>
      <w:r w:rsidRPr="00037589">
        <w:t xml:space="preserve">, </w:t>
      </w:r>
      <w:r>
        <w:rPr>
          <w:lang w:val="en-US"/>
        </w:rPr>
        <w:t>Inc</w:t>
      </w:r>
      <w:r w:rsidRPr="00037589">
        <w:t xml:space="preserve">, </w:t>
      </w:r>
      <w:r>
        <w:rPr>
          <w:lang w:val="en-US"/>
        </w:rPr>
        <w:t>anSAPcompany</w:t>
      </w:r>
      <w:r w:rsidRPr="00037589">
        <w:t>).</w:t>
      </w:r>
    </w:p>
    <w:p w:rsidR="00037589" w:rsidRDefault="00037589" w:rsidP="00037589">
      <w:r>
        <w:t xml:space="preserve">Проект охватывает автоматизацию следующих контуров (см. подробнее </w:t>
      </w:r>
      <w:hyperlink w:anchor="_Контуры_системы" w:history="1">
        <w:r w:rsidRPr="003C365E">
          <w:rPr>
            <w:rStyle w:val="a3"/>
          </w:rPr>
          <w:t>"Контуры системы"</w:t>
        </w:r>
      </w:hyperlink>
      <w:r>
        <w:t>).</w:t>
      </w:r>
    </w:p>
    <w:p w:rsidR="00EF37CA" w:rsidRDefault="00EF37CA" w:rsidP="00EF37CA">
      <w:r>
        <w:t xml:space="preserve">Время реализации и диапазон стоимости приведены в </w:t>
      </w:r>
      <w:r w:rsidR="000E4C66">
        <w:t xml:space="preserve">соответствующем </w:t>
      </w:r>
      <w:r>
        <w:t xml:space="preserve">параграфе (см. подробнее </w:t>
      </w:r>
      <w:hyperlink w:anchor="_Время_реализации_и" w:history="1">
        <w:r w:rsidRPr="003C365E">
          <w:rPr>
            <w:rStyle w:val="a3"/>
          </w:rPr>
          <w:t>"Время реализации и диапазон стоимости</w:t>
        </w:r>
        <w:r w:rsidR="003C365E" w:rsidRPr="003C365E">
          <w:rPr>
            <w:rStyle w:val="a3"/>
          </w:rPr>
          <w:t>"</w:t>
        </w:r>
      </w:hyperlink>
      <w:r>
        <w:t>).</w:t>
      </w:r>
    </w:p>
    <w:p w:rsidR="00EF37CA" w:rsidRPr="00EF37CA" w:rsidRDefault="00EF37CA" w:rsidP="00EF37CA">
      <w:pPr>
        <w:rPr>
          <w:i/>
        </w:rPr>
      </w:pPr>
      <w:r w:rsidRPr="003C365E">
        <w:rPr>
          <w:b/>
          <w:i/>
        </w:rPr>
        <w:t>Важно!</w:t>
      </w:r>
      <w:r w:rsidRPr="00EF37CA">
        <w:rPr>
          <w:i/>
        </w:rPr>
        <w:t xml:space="preserve"> Приведенные здесь цифры носят сугубо предварительный характер и могут быть уточнены по результатам обследования вашего предприятия и согласования  технического задания (ТЗ) с ваш</w:t>
      </w:r>
      <w:r w:rsidR="003C365E">
        <w:rPr>
          <w:i/>
        </w:rPr>
        <w:t>ими представителями</w:t>
      </w:r>
      <w:r w:rsidRPr="00EF37CA">
        <w:rPr>
          <w:i/>
        </w:rPr>
        <w:t xml:space="preserve">.  </w:t>
      </w:r>
    </w:p>
    <w:bookmarkStart w:id="0" w:name="_Контуры_системы"/>
    <w:bookmarkEnd w:id="0"/>
    <w:p w:rsidR="001667CD" w:rsidRDefault="00247628" w:rsidP="00DD7825">
      <w:pPr>
        <w:pStyle w:val="1"/>
      </w:pPr>
      <w:r>
        <w:fldChar w:fldCharType="begin"/>
      </w:r>
      <w:r w:rsidR="001667CD">
        <w:instrText xml:space="preserve"> AUTONUMLGL  </w:instrText>
      </w:r>
      <w:r>
        <w:fldChar w:fldCharType="end"/>
      </w:r>
      <w:r w:rsidR="001667CD">
        <w:t xml:space="preserve"> Контуры системы</w:t>
      </w:r>
    </w:p>
    <w:p w:rsidR="00DD7825" w:rsidRDefault="00247628" w:rsidP="003C365E">
      <w:pPr>
        <w:pStyle w:val="20"/>
      </w:pPr>
      <w:r>
        <w:fldChar w:fldCharType="begin"/>
      </w:r>
      <w:r w:rsidR="00DD7825">
        <w:instrText xml:space="preserve"> AUTONUMLGL  </w:instrText>
      </w:r>
      <w:r>
        <w:fldChar w:fldCharType="end"/>
      </w:r>
      <w:r w:rsidR="00DD7825">
        <w:t xml:space="preserve"> Обеспечение производства (снабжение, склад)</w:t>
      </w:r>
    </w:p>
    <w:p w:rsidR="00DD7825" w:rsidRDefault="00DD7825" w:rsidP="002A6C06">
      <w:pPr>
        <w:pStyle w:val="2"/>
      </w:pPr>
      <w:r>
        <w:t xml:space="preserve">Расчет потребности сырья, полуфабрикатов, оболочки, специй </w:t>
      </w:r>
    </w:p>
    <w:p w:rsidR="00DD7825" w:rsidRDefault="00DD7825" w:rsidP="002A6C06">
      <w:pPr>
        <w:pStyle w:val="2"/>
      </w:pPr>
      <w:r>
        <w:t>Оприходование скота, ведение карточек животных</w:t>
      </w:r>
    </w:p>
    <w:p w:rsidR="00DD7825" w:rsidRDefault="00DD7825" w:rsidP="002A6C06">
      <w:pPr>
        <w:pStyle w:val="2"/>
      </w:pPr>
      <w:r>
        <w:t>Учет прихода полутуш, мяса, полуфабрикатов</w:t>
      </w:r>
    </w:p>
    <w:p w:rsidR="00DD7825" w:rsidRDefault="00DD7825" w:rsidP="002A6C06">
      <w:pPr>
        <w:pStyle w:val="2"/>
      </w:pPr>
      <w:r>
        <w:t>Учет прихода и движения оболочки и т.п.</w:t>
      </w:r>
    </w:p>
    <w:p w:rsidR="00DD7825" w:rsidRDefault="00DD7825" w:rsidP="002A6C06">
      <w:pPr>
        <w:pStyle w:val="2"/>
      </w:pPr>
      <w:r>
        <w:t>Учет прихода и движения специй, добавок и прочего сырья</w:t>
      </w:r>
    </w:p>
    <w:p w:rsidR="00DD7825" w:rsidRDefault="00247628" w:rsidP="003C365E">
      <w:pPr>
        <w:pStyle w:val="20"/>
      </w:pPr>
      <w:r>
        <w:fldChar w:fldCharType="begin"/>
      </w:r>
      <w:r w:rsidR="00DD7825">
        <w:instrText xml:space="preserve"> AUTONUMLGL  </w:instrText>
      </w:r>
      <w:r>
        <w:fldChar w:fldCharType="end"/>
      </w:r>
      <w:r w:rsidR="00DD7825">
        <w:t xml:space="preserve"> Учет в производстве</w:t>
      </w:r>
    </w:p>
    <w:p w:rsidR="00DD7825" w:rsidRDefault="00DD7825" w:rsidP="002A6C06">
      <w:pPr>
        <w:pStyle w:val="2"/>
      </w:pPr>
      <w:r>
        <w:t>Ведение справочника типовых оперативных рецептур продукции</w:t>
      </w:r>
    </w:p>
    <w:p w:rsidR="00DD7825" w:rsidRDefault="00DD7825" w:rsidP="002A6C06">
      <w:pPr>
        <w:pStyle w:val="2"/>
      </w:pPr>
      <w:r>
        <w:t>Учет убоя</w:t>
      </w:r>
    </w:p>
    <w:p w:rsidR="00DD7825" w:rsidRDefault="00DD7825" w:rsidP="002A6C06">
      <w:pPr>
        <w:pStyle w:val="2"/>
      </w:pPr>
      <w:r>
        <w:t xml:space="preserve">Учет </w:t>
      </w:r>
      <w:r w:rsidRPr="004C03E3">
        <w:t>выход</w:t>
      </w:r>
      <w:r>
        <w:t xml:space="preserve">а сырья из </w:t>
      </w:r>
      <w:r w:rsidRPr="004C03E3">
        <w:t xml:space="preserve">убойного </w:t>
      </w:r>
      <w:r>
        <w:t>производства (контроль норм, стыковка с весовым оборудованием)</w:t>
      </w:r>
    </w:p>
    <w:p w:rsidR="00DD7825" w:rsidRPr="004C03E3" w:rsidRDefault="00DD7825" w:rsidP="002A6C06">
      <w:pPr>
        <w:pStyle w:val="2"/>
      </w:pPr>
      <w:r>
        <w:t>Учет выхода сырья с участка обвалки (контроль норм, стыковка с весовым оборудованием). Учет потерь обвалки</w:t>
      </w:r>
    </w:p>
    <w:p w:rsidR="00DD7825" w:rsidRDefault="00DD7825" w:rsidP="002A6C06">
      <w:pPr>
        <w:pStyle w:val="2"/>
      </w:pPr>
      <w:r>
        <w:t xml:space="preserve">Учет выпуска </w:t>
      </w:r>
      <w:r w:rsidR="00936948">
        <w:t xml:space="preserve">полуфабрикатов и </w:t>
      </w:r>
      <w:r>
        <w:t>продукции:</w:t>
      </w:r>
    </w:p>
    <w:p w:rsidR="00936948" w:rsidRPr="00CA72DA" w:rsidRDefault="00936948" w:rsidP="002A6C06">
      <w:pPr>
        <w:pStyle w:val="3"/>
      </w:pPr>
      <w:r>
        <w:t>полуфабрикаты</w:t>
      </w:r>
      <w:r w:rsidR="003C365E">
        <w:t xml:space="preserve"> (фарши, эмульсии, </w:t>
      </w:r>
      <w:r w:rsidR="000E4C66">
        <w:t>рассолы и т.д.)</w:t>
      </w:r>
    </w:p>
    <w:p w:rsidR="00DD7825" w:rsidRPr="00BC16F3" w:rsidRDefault="00DD7825" w:rsidP="002A6C06">
      <w:pPr>
        <w:pStyle w:val="3"/>
      </w:pPr>
      <w:r w:rsidRPr="00BC16F3">
        <w:t>колбас</w:t>
      </w:r>
      <w:r>
        <w:t>ы (</w:t>
      </w:r>
      <w:r w:rsidRPr="00BC16F3">
        <w:t>фаршесоставление</w:t>
      </w:r>
      <w:r>
        <w:t xml:space="preserve">, </w:t>
      </w:r>
      <w:r w:rsidRPr="00BC16F3">
        <w:t>формовка</w:t>
      </w:r>
      <w:r>
        <w:t xml:space="preserve">, </w:t>
      </w:r>
      <w:r w:rsidRPr="00BC16F3">
        <w:t>осадка</w:t>
      </w:r>
      <w:r>
        <w:t xml:space="preserve">, </w:t>
      </w:r>
      <w:r w:rsidRPr="00BC16F3">
        <w:t>термообработка</w:t>
      </w:r>
      <w:r>
        <w:t>)</w:t>
      </w:r>
    </w:p>
    <w:p w:rsidR="00DD7825" w:rsidRPr="00BC16F3" w:rsidRDefault="00DD7825" w:rsidP="002A6C06">
      <w:pPr>
        <w:pStyle w:val="3"/>
      </w:pPr>
      <w:r w:rsidRPr="00BC16F3">
        <w:t>деликатес</w:t>
      </w:r>
      <w:r>
        <w:t>ы (</w:t>
      </w:r>
      <w:r w:rsidRPr="00BC16F3">
        <w:t>массажирование</w:t>
      </w:r>
      <w:r>
        <w:t xml:space="preserve">, </w:t>
      </w:r>
      <w:r w:rsidRPr="00BC16F3">
        <w:t>шприцевание</w:t>
      </w:r>
      <w:r>
        <w:t xml:space="preserve">, </w:t>
      </w:r>
      <w:r w:rsidRPr="00BC16F3">
        <w:t>посол</w:t>
      </w:r>
      <w:r>
        <w:t xml:space="preserve">, </w:t>
      </w:r>
      <w:r w:rsidRPr="00BC16F3">
        <w:t>формовка</w:t>
      </w:r>
      <w:r>
        <w:t>)</w:t>
      </w:r>
    </w:p>
    <w:p w:rsidR="00DD7825" w:rsidRPr="00B85AD4" w:rsidRDefault="00DD7825" w:rsidP="002A6C06">
      <w:pPr>
        <w:pStyle w:val="3"/>
      </w:pPr>
      <w:r w:rsidRPr="00B85AD4">
        <w:lastRenderedPageBreak/>
        <w:t>прочи</w:t>
      </w:r>
      <w:r>
        <w:rPr>
          <w:lang w:val="ru-RU"/>
        </w:rPr>
        <w:t>е</w:t>
      </w:r>
      <w:r w:rsidRPr="00B85AD4">
        <w:t>издели</w:t>
      </w:r>
      <w:r>
        <w:rPr>
          <w:lang w:val="ru-RU"/>
        </w:rPr>
        <w:t>я</w:t>
      </w:r>
      <w:r>
        <w:t xml:space="preserve"> (</w:t>
      </w:r>
      <w:r w:rsidRPr="00B85AD4">
        <w:t>варка</w:t>
      </w:r>
      <w:r>
        <w:t xml:space="preserve">, </w:t>
      </w:r>
      <w:r w:rsidRPr="00B85AD4">
        <w:t>формовка</w:t>
      </w:r>
      <w:r>
        <w:t>)</w:t>
      </w:r>
    </w:p>
    <w:p w:rsidR="00DD7825" w:rsidRDefault="00DD7825" w:rsidP="002A6C06">
      <w:pPr>
        <w:pStyle w:val="2"/>
      </w:pPr>
      <w:r w:rsidRPr="004C03E3">
        <w:t xml:space="preserve">Списание сырья </w:t>
      </w:r>
      <w:r>
        <w:t>по нормам, по факту</w:t>
      </w:r>
    </w:p>
    <w:p w:rsidR="00DD7825" w:rsidRPr="004C03E3" w:rsidRDefault="00DD7825" w:rsidP="002A6C06">
      <w:pPr>
        <w:pStyle w:val="2"/>
      </w:pPr>
      <w:r w:rsidRPr="004C03E3">
        <w:t xml:space="preserve">Реестр </w:t>
      </w:r>
      <w:r>
        <w:t xml:space="preserve">производственного </w:t>
      </w:r>
      <w:r w:rsidRPr="004C03E3">
        <w:t>брак</w:t>
      </w:r>
      <w:r>
        <w:t>а</w:t>
      </w:r>
    </w:p>
    <w:p w:rsidR="00DD7825" w:rsidRDefault="00DD7825" w:rsidP="002A6C06">
      <w:pPr>
        <w:pStyle w:val="2"/>
      </w:pPr>
      <w:r>
        <w:t>Учет утилизации сырья</w:t>
      </w:r>
    </w:p>
    <w:p w:rsidR="00DD7825" w:rsidRDefault="00247628" w:rsidP="003C365E">
      <w:pPr>
        <w:pStyle w:val="20"/>
      </w:pPr>
      <w:r>
        <w:fldChar w:fldCharType="begin"/>
      </w:r>
      <w:r w:rsidR="00DD7825">
        <w:instrText xml:space="preserve"> AUTONUMLGL  </w:instrText>
      </w:r>
      <w:r>
        <w:fldChar w:fldCharType="end"/>
      </w:r>
      <w:r w:rsidR="00DD7825">
        <w:t xml:space="preserve"> Склад</w:t>
      </w:r>
    </w:p>
    <w:p w:rsidR="00DD7825" w:rsidRPr="0003266E" w:rsidRDefault="00DD7825" w:rsidP="002A6C06">
      <w:pPr>
        <w:pStyle w:val="2"/>
      </w:pPr>
      <w:r w:rsidRPr="0003266E">
        <w:t>Передача на склад фабрикатов</w:t>
      </w:r>
      <w:r>
        <w:t xml:space="preserve"> (</w:t>
      </w:r>
      <w:r w:rsidRPr="0003266E">
        <w:t>взвешивание</w:t>
      </w:r>
      <w:r>
        <w:t xml:space="preserve">, </w:t>
      </w:r>
      <w:r w:rsidRPr="0003266E">
        <w:t>учет потерь</w:t>
      </w:r>
      <w:r>
        <w:t>)</w:t>
      </w:r>
    </w:p>
    <w:p w:rsidR="00DD7825" w:rsidRPr="0003266E" w:rsidRDefault="00DD7825" w:rsidP="002A6C06">
      <w:pPr>
        <w:pStyle w:val="2"/>
      </w:pPr>
      <w:r w:rsidRPr="0003266E">
        <w:t>Упаковка</w:t>
      </w:r>
      <w:r>
        <w:t xml:space="preserve"> (</w:t>
      </w:r>
      <w:r w:rsidRPr="0003266E">
        <w:t>взвешивание, учет упаковки</w:t>
      </w:r>
      <w:r>
        <w:t>)</w:t>
      </w:r>
    </w:p>
    <w:p w:rsidR="00DD7825" w:rsidRPr="0003266E" w:rsidRDefault="00DD7825" w:rsidP="002A6C06">
      <w:pPr>
        <w:pStyle w:val="2"/>
      </w:pPr>
      <w:r w:rsidRPr="0003266E">
        <w:t>Этикетирование</w:t>
      </w:r>
      <w:r>
        <w:t xml:space="preserve"> (</w:t>
      </w:r>
      <w:r w:rsidRPr="0003266E">
        <w:t>штрихкодирование</w:t>
      </w:r>
      <w:r>
        <w:t xml:space="preserve">, </w:t>
      </w:r>
      <w:r w:rsidRPr="0003266E">
        <w:t>списание этикетки</w:t>
      </w:r>
      <w:r>
        <w:t>)</w:t>
      </w:r>
    </w:p>
    <w:p w:rsidR="00DD7825" w:rsidRPr="0003266E" w:rsidRDefault="00DD7825" w:rsidP="002A6C06">
      <w:pPr>
        <w:pStyle w:val="2"/>
      </w:pPr>
      <w:r w:rsidRPr="0003266E">
        <w:t>Учет тары</w:t>
      </w:r>
      <w:r>
        <w:t xml:space="preserve"> (собственная, </w:t>
      </w:r>
      <w:r w:rsidRPr="0003266E">
        <w:t>поставщиков</w:t>
      </w:r>
      <w:r>
        <w:t xml:space="preserve">, </w:t>
      </w:r>
      <w:r w:rsidRPr="0003266E">
        <w:t>инвентарная</w:t>
      </w:r>
      <w:r>
        <w:t>)</w:t>
      </w:r>
    </w:p>
    <w:p w:rsidR="00DD7825" w:rsidRPr="0003266E" w:rsidRDefault="00247628" w:rsidP="003C365E">
      <w:pPr>
        <w:pStyle w:val="20"/>
      </w:pPr>
      <w:r>
        <w:fldChar w:fldCharType="begin"/>
      </w:r>
      <w:r w:rsidR="00DD7825">
        <w:instrText xml:space="preserve"> AUTONUMLGL  </w:instrText>
      </w:r>
      <w:r>
        <w:fldChar w:fldCharType="end"/>
      </w:r>
      <w:r w:rsidR="00DD7825">
        <w:t xml:space="preserve"> Учет реализации продукции (сбыт)</w:t>
      </w:r>
    </w:p>
    <w:p w:rsidR="00DD7825" w:rsidRDefault="00DD7825" w:rsidP="00DD7825">
      <w:r>
        <w:t>Данный контур обеспечивает поддержку процессов:</w:t>
      </w:r>
    </w:p>
    <w:p w:rsidR="00DD7825" w:rsidRDefault="00DD7825" w:rsidP="002A6C06">
      <w:pPr>
        <w:pStyle w:val="2"/>
      </w:pPr>
      <w:r>
        <w:t>Персональное ценообразование (привязка покупателя к шкалам прайса)</w:t>
      </w:r>
    </w:p>
    <w:p w:rsidR="00DD7825" w:rsidRDefault="00DD7825" w:rsidP="002A6C06">
      <w:pPr>
        <w:pStyle w:val="2"/>
      </w:pPr>
      <w:r>
        <w:t>Приема заявок от покупателей и собственных филиалов (ввод вручную, импорт из формализованных источников)</w:t>
      </w:r>
    </w:p>
    <w:p w:rsidR="00DD7825" w:rsidRDefault="00DD7825" w:rsidP="002A6C06">
      <w:pPr>
        <w:pStyle w:val="2"/>
      </w:pPr>
      <w:r>
        <w:t>Утверждение заявок на отгрузку и формирование очереди</w:t>
      </w:r>
    </w:p>
    <w:p w:rsidR="00DD7825" w:rsidRDefault="00DD7825" w:rsidP="002A6C06">
      <w:pPr>
        <w:pStyle w:val="2"/>
      </w:pPr>
      <w:r>
        <w:t>Комплектация заказов (погрузочных листов)</w:t>
      </w:r>
    </w:p>
    <w:p w:rsidR="00DD7825" w:rsidRPr="00B1164A" w:rsidRDefault="00DD7825" w:rsidP="002A6C06">
      <w:pPr>
        <w:pStyle w:val="2"/>
      </w:pPr>
      <w:r w:rsidRPr="00B1164A">
        <w:t>Задание на отгрузку</w:t>
      </w:r>
      <w:r>
        <w:t xml:space="preserve">, </w:t>
      </w:r>
      <w:r w:rsidRPr="00B1164A">
        <w:t xml:space="preserve">контроль комплектации </w:t>
      </w:r>
    </w:p>
    <w:p w:rsidR="00DD7825" w:rsidRDefault="00DD7825" w:rsidP="002A6C06">
      <w:pPr>
        <w:pStyle w:val="2"/>
      </w:pPr>
      <w:r>
        <w:t>Печать пакетов документов (бухгалтерские, транспортные, сертификаты)</w:t>
      </w:r>
    </w:p>
    <w:p w:rsidR="00DD7825" w:rsidRDefault="00247628" w:rsidP="003C365E">
      <w:pPr>
        <w:pStyle w:val="20"/>
      </w:pPr>
      <w:r>
        <w:fldChar w:fldCharType="begin"/>
      </w:r>
      <w:r w:rsidR="00DD7825">
        <w:instrText xml:space="preserve"> AUTONUMLGL  </w:instrText>
      </w:r>
      <w:r>
        <w:fldChar w:fldCharType="end"/>
      </w:r>
      <w:r w:rsidR="00DD7825">
        <w:t>Финансовый учет</w:t>
      </w:r>
    </w:p>
    <w:p w:rsidR="00DD7825" w:rsidRDefault="00DD7825" w:rsidP="002A6C06">
      <w:pPr>
        <w:pStyle w:val="2"/>
      </w:pPr>
      <w:r>
        <w:t>Касса (Приход, Расход)</w:t>
      </w:r>
    </w:p>
    <w:p w:rsidR="00DD7825" w:rsidRDefault="00DD7825" w:rsidP="002A6C06">
      <w:pPr>
        <w:pStyle w:val="2"/>
      </w:pPr>
      <w:r>
        <w:t>Расчетный счет  (Приход, Расход)</w:t>
      </w:r>
    </w:p>
    <w:p w:rsidR="00DD7825" w:rsidRDefault="00DD7825" w:rsidP="002A6C06">
      <w:pPr>
        <w:pStyle w:val="2"/>
      </w:pPr>
      <w:r>
        <w:t>Подотчет (Авансовый отчет)</w:t>
      </w:r>
    </w:p>
    <w:p w:rsidR="00DD7825" w:rsidRDefault="00DD7825" w:rsidP="002A6C06">
      <w:pPr>
        <w:pStyle w:val="2"/>
      </w:pPr>
      <w:r>
        <w:t>Услуги (Начисление)</w:t>
      </w:r>
    </w:p>
    <w:p w:rsidR="00DD7825" w:rsidRDefault="00DD7825" w:rsidP="002A6C06">
      <w:pPr>
        <w:pStyle w:val="2"/>
      </w:pPr>
      <w:r>
        <w:t>Зарплата, налоги по зп (только факт начисления)</w:t>
      </w:r>
    </w:p>
    <w:p w:rsidR="00DD7825" w:rsidRDefault="00DD7825" w:rsidP="002A6C06">
      <w:pPr>
        <w:pStyle w:val="2"/>
      </w:pPr>
      <w:r>
        <w:t>Касса (выплата зп)</w:t>
      </w:r>
    </w:p>
    <w:p w:rsidR="00DD7825" w:rsidRPr="00D87493" w:rsidRDefault="00DD7825" w:rsidP="002A6C06">
      <w:pPr>
        <w:pStyle w:val="2"/>
      </w:pPr>
      <w:r>
        <w:t>Инвестиции</w:t>
      </w:r>
    </w:p>
    <w:p w:rsidR="003C365E" w:rsidRDefault="00247628" w:rsidP="003C365E">
      <w:pPr>
        <w:pStyle w:val="20"/>
      </w:pPr>
      <w:r>
        <w:fldChar w:fldCharType="begin"/>
      </w:r>
      <w:r w:rsidR="003C365E">
        <w:instrText xml:space="preserve"> AUTONUMLGL  </w:instrText>
      </w:r>
      <w:r>
        <w:fldChar w:fldCharType="end"/>
      </w:r>
      <w:r w:rsidR="003C365E">
        <w:t xml:space="preserve"> Связь с бухгалтерским ПО</w:t>
      </w:r>
    </w:p>
    <w:p w:rsidR="003C365E" w:rsidRDefault="003C365E" w:rsidP="003C365E">
      <w:r>
        <w:t>Предполагается разработка программного шлюза для экспорта информации в бухгалтерский программный комплекс 1С.</w:t>
      </w:r>
    </w:p>
    <w:p w:rsidR="003C365E" w:rsidRDefault="00247628" w:rsidP="003C365E">
      <w:pPr>
        <w:pStyle w:val="20"/>
      </w:pPr>
      <w:r>
        <w:fldChar w:fldCharType="begin"/>
      </w:r>
      <w:r w:rsidR="003C365E">
        <w:instrText xml:space="preserve"> AUTONUMLGL  </w:instrText>
      </w:r>
      <w:r>
        <w:fldChar w:fldCharType="end"/>
      </w:r>
      <w:r w:rsidR="003C365E">
        <w:t xml:space="preserve"> Связь с ПО филиалов</w:t>
      </w:r>
    </w:p>
    <w:p w:rsidR="003C365E" w:rsidRPr="003C365E" w:rsidRDefault="003C365E" w:rsidP="003C365E">
      <w:r>
        <w:t>Предполагается разработка программного шлюза для импорта информации из программных комплексов 1С, используемых в филиальных структурах компании.</w:t>
      </w:r>
    </w:p>
    <w:p w:rsidR="00DD7825" w:rsidRDefault="00247628" w:rsidP="003C365E">
      <w:pPr>
        <w:pStyle w:val="20"/>
      </w:pPr>
      <w:r>
        <w:fldChar w:fldCharType="begin"/>
      </w:r>
      <w:r w:rsidR="00DD7825">
        <w:instrText xml:space="preserve"> AUTONUMLGL  </w:instrText>
      </w:r>
      <w:r>
        <w:fldChar w:fldCharType="end"/>
      </w:r>
      <w:r w:rsidR="00DD7825">
        <w:t>Управленческий учет</w:t>
      </w:r>
    </w:p>
    <w:p w:rsidR="00DD7825" w:rsidRDefault="00DD7825" w:rsidP="002A6C06">
      <w:pPr>
        <w:pStyle w:val="2"/>
      </w:pPr>
      <w:r w:rsidRPr="00DD7825">
        <w:rPr>
          <w:b/>
        </w:rPr>
        <w:t>Расчет фактической себестоимости продукции.</w:t>
      </w:r>
      <w:r>
        <w:t xml:space="preserve"> Система обеспечивается контуром расчета фактической себестоимости продукции на основании данных о прямых и косвенных материальных и нематериальных затратах на всех этапах производственных переделов, общепроизводственных затратах. </w:t>
      </w:r>
    </w:p>
    <w:p w:rsidR="00DD7825" w:rsidRPr="00DD7825" w:rsidRDefault="00DD7825" w:rsidP="002A6C06">
      <w:pPr>
        <w:pStyle w:val="2"/>
      </w:pPr>
      <w:r w:rsidRPr="00DD7825">
        <w:rPr>
          <w:b/>
        </w:rPr>
        <w:t>Анализ хозяйственной деятельности.</w:t>
      </w:r>
      <w:r w:rsidRPr="00DD7825">
        <w:t xml:space="preserve"> Расчет доходной и расходной составляющих оперативного баланса предприятия. Отчет о прибылях и убытках</w:t>
      </w:r>
      <w:r>
        <w:t>.</w:t>
      </w:r>
    </w:p>
    <w:p w:rsidR="00DD7825" w:rsidRDefault="00DD7825" w:rsidP="002A6C06">
      <w:pPr>
        <w:pStyle w:val="2"/>
      </w:pPr>
      <w:r w:rsidRPr="00DD7825">
        <w:rPr>
          <w:b/>
        </w:rPr>
        <w:lastRenderedPageBreak/>
        <w:t>Прочие отчеты и инструменты анализа.</w:t>
      </w:r>
      <w:r w:rsidRPr="00650409">
        <w:t xml:space="preserve">На основании документов контура ОУ </w:t>
      </w:r>
      <w:r w:rsidRPr="00DD7825">
        <w:rPr>
          <w:rFonts w:eastAsia="Arial Unicode MS"/>
        </w:rPr>
        <w:t xml:space="preserve">предоставляет агрегированную информация для принятия управленческих решений. </w:t>
      </w:r>
      <w:r>
        <w:t>Список отчетов и аналитических сводок согласуется.</w:t>
      </w:r>
    </w:p>
    <w:p w:rsidR="00DD7825" w:rsidRDefault="00DD7825" w:rsidP="00DD7825">
      <w:r>
        <w:t xml:space="preserve">Также система будет включать свои стандартные средства анализа по методикам </w:t>
      </w:r>
      <w:r>
        <w:rPr>
          <w:lang w:val="en-US"/>
        </w:rPr>
        <w:t>OLAP</w:t>
      </w:r>
      <w:r>
        <w:t xml:space="preserve">, </w:t>
      </w:r>
      <w:r>
        <w:rPr>
          <w:lang w:val="en-US"/>
        </w:rPr>
        <w:t>ABC</w:t>
      </w:r>
      <w:r w:rsidRPr="00C11FD7">
        <w:t>/</w:t>
      </w:r>
      <w:r>
        <w:rPr>
          <w:lang w:val="en-US"/>
        </w:rPr>
        <w:t>XYZ</w:t>
      </w:r>
      <w:r>
        <w:t>, а также систему сравнений.</w:t>
      </w:r>
    </w:p>
    <w:p w:rsidR="009537F8" w:rsidRDefault="00DD7825" w:rsidP="00DD7825">
      <w:r>
        <w:t xml:space="preserve">Предполагается возможность экспорта любой информации в </w:t>
      </w:r>
      <w:r>
        <w:rPr>
          <w:lang w:val="en-US"/>
        </w:rPr>
        <w:t>MSExcel</w:t>
      </w:r>
      <w:r>
        <w:t xml:space="preserve"> для дальнейшего анализа.</w:t>
      </w:r>
    </w:p>
    <w:p w:rsidR="001667CD" w:rsidRPr="003C365E" w:rsidRDefault="00247628" w:rsidP="003C365E">
      <w:pPr>
        <w:pStyle w:val="20"/>
      </w:pPr>
      <w:r w:rsidRPr="003C365E">
        <w:fldChar w:fldCharType="begin"/>
      </w:r>
      <w:r w:rsidR="001667CD" w:rsidRPr="003C365E">
        <w:instrText xml:space="preserve"> AUTONUMLGL  </w:instrText>
      </w:r>
      <w:r w:rsidRPr="003C365E">
        <w:fldChar w:fldCharType="end"/>
      </w:r>
      <w:r w:rsidR="001667CD" w:rsidRPr="003C365E">
        <w:t>Связь с оборудованием</w:t>
      </w:r>
    </w:p>
    <w:p w:rsidR="001667CD" w:rsidRDefault="001667CD" w:rsidP="001667CD">
      <w:r>
        <w:t>Предполагается автоматизация ввода информации о количестве сырья, ПФ, продукции на различных участках учета посредством ввода этой информации как со следующего измерительного оборудования:</w:t>
      </w:r>
    </w:p>
    <w:p w:rsidR="001667CD" w:rsidRDefault="001667CD" w:rsidP="002A6C06">
      <w:pPr>
        <w:pStyle w:val="2"/>
      </w:pPr>
      <w:r>
        <w:t>Весы</w:t>
      </w:r>
    </w:p>
    <w:p w:rsidR="00EF37CA" w:rsidRDefault="00936948" w:rsidP="002A6C06">
      <w:pPr>
        <w:pStyle w:val="2"/>
      </w:pPr>
      <w:r>
        <w:t>Принтеры и с</w:t>
      </w:r>
      <w:r w:rsidR="001667CD">
        <w:t>канеры штрих-кодов</w:t>
      </w:r>
    </w:p>
    <w:bookmarkStart w:id="1" w:name="_Время_реализации_и"/>
    <w:bookmarkEnd w:id="1"/>
    <w:p w:rsidR="00EF37CA" w:rsidRDefault="00247628" w:rsidP="00EF37CA">
      <w:pPr>
        <w:pStyle w:val="1"/>
      </w:pPr>
      <w:r>
        <w:fldChar w:fldCharType="begin"/>
      </w:r>
      <w:r w:rsidR="00EF37CA">
        <w:instrText xml:space="preserve"> AUTONUMLGL  </w:instrText>
      </w:r>
      <w:r>
        <w:fldChar w:fldCharType="end"/>
      </w:r>
      <w:r w:rsidR="003C365E">
        <w:t xml:space="preserve"> Время реализации и диапазон стоимости</w:t>
      </w:r>
    </w:p>
    <w:p w:rsidR="001B2A26" w:rsidRDefault="00247628" w:rsidP="00037589">
      <w:pPr>
        <w:spacing w:before="240"/>
        <w:rPr>
          <w:b/>
        </w:rPr>
      </w:pPr>
      <w:r>
        <w:fldChar w:fldCharType="begin"/>
      </w:r>
      <w:r w:rsidR="00617A34">
        <w:instrText xml:space="preserve"> AUTONUMLGL  </w:instrText>
      </w:r>
      <w:r>
        <w:fldChar w:fldCharType="end"/>
      </w:r>
      <w:r w:rsidR="00037589">
        <w:t xml:space="preserve">Общее время </w:t>
      </w:r>
      <w:r w:rsidR="001B2A26">
        <w:t xml:space="preserve">реализации </w:t>
      </w:r>
      <w:r w:rsidR="00037589">
        <w:t xml:space="preserve">проекта </w:t>
      </w:r>
      <w:r w:rsidR="001B2A26">
        <w:t xml:space="preserve">– </w:t>
      </w:r>
      <w:r w:rsidR="001B2A26" w:rsidRPr="001B2A26">
        <w:rPr>
          <w:b/>
        </w:rPr>
        <w:t xml:space="preserve">от </w:t>
      </w:r>
      <w:r w:rsidR="00CA72DA" w:rsidRPr="00CA72DA">
        <w:rPr>
          <w:b/>
        </w:rPr>
        <w:t>10</w:t>
      </w:r>
      <w:r w:rsidR="001B2A26" w:rsidRPr="001B2A26">
        <w:rPr>
          <w:b/>
        </w:rPr>
        <w:t xml:space="preserve"> до </w:t>
      </w:r>
      <w:r w:rsidR="00CA72DA" w:rsidRPr="00CA72DA">
        <w:rPr>
          <w:b/>
        </w:rPr>
        <w:t xml:space="preserve">20 </w:t>
      </w:r>
      <w:r w:rsidR="001B2A26" w:rsidRPr="001B2A26">
        <w:rPr>
          <w:b/>
        </w:rPr>
        <w:t>календарных месяцев</w:t>
      </w:r>
      <w:r w:rsidR="001B2A26">
        <w:rPr>
          <w:b/>
        </w:rPr>
        <w:t>.</w:t>
      </w:r>
    </w:p>
    <w:p w:rsidR="00B206AB" w:rsidRDefault="00247628" w:rsidP="00B206AB">
      <w:r>
        <w:fldChar w:fldCharType="begin"/>
      </w:r>
      <w:r w:rsidR="00B206AB">
        <w:instrText xml:space="preserve"> AUTONUMLGL  </w:instrText>
      </w:r>
      <w:r>
        <w:fldChar w:fldCharType="end"/>
      </w:r>
      <w:r w:rsidR="00B206AB">
        <w:t xml:space="preserve"> Общая стоимость проекта находится в диапазоне от </w:t>
      </w:r>
      <w:r w:rsidR="00B206AB" w:rsidRPr="001B2A26">
        <w:rPr>
          <w:b/>
        </w:rPr>
        <w:t>125  до 2</w:t>
      </w:r>
      <w:r w:rsidR="002A6C06">
        <w:rPr>
          <w:b/>
        </w:rPr>
        <w:t>2</w:t>
      </w:r>
      <w:r w:rsidR="00B206AB" w:rsidRPr="001B2A26">
        <w:rPr>
          <w:b/>
        </w:rPr>
        <w:t>0 тыс. долларов США</w:t>
      </w:r>
      <w:r w:rsidR="00B206AB">
        <w:t xml:space="preserve"> с НДС. </w:t>
      </w:r>
      <w:r w:rsidR="00650C41">
        <w:t>Сумма рассчитана, исходя из 50 лицензий (число пользователей, одновременно работающих в системе).</w:t>
      </w:r>
    </w:p>
    <w:p w:rsidR="002A6C06" w:rsidRDefault="00247628" w:rsidP="00B206AB">
      <w:r>
        <w:fldChar w:fldCharType="begin"/>
      </w:r>
      <w:r w:rsidR="00650C41">
        <w:instrText xml:space="preserve"> AUTONUMLGL  </w:instrText>
      </w:r>
      <w:r>
        <w:fldChar w:fldCharType="end"/>
      </w:r>
      <w:r w:rsidR="002A6C06">
        <w:t>Диапазон стоимости определяется следующими факторами, влияние которых становится ясным на этапе согласования ТЗ:</w:t>
      </w:r>
    </w:p>
    <w:p w:rsidR="002A6C06" w:rsidRPr="002A6C06" w:rsidRDefault="002A6C06" w:rsidP="002A6C06">
      <w:pPr>
        <w:pStyle w:val="2"/>
      </w:pPr>
      <w:r w:rsidRPr="002A6C06">
        <w:t xml:space="preserve">Варьирование перечня задач автоматизации относительно перечисленного </w:t>
      </w:r>
      <w:r>
        <w:t>выше</w:t>
      </w:r>
    </w:p>
    <w:p w:rsidR="002A6C06" w:rsidRDefault="002A6C06" w:rsidP="002A6C06">
      <w:pPr>
        <w:pStyle w:val="2"/>
      </w:pPr>
      <w:r w:rsidRPr="002A6C06">
        <w:t xml:space="preserve">Степень централизации  </w:t>
      </w:r>
      <w:r>
        <w:t>ответственности представителей Заказчика в процессе внедрения</w:t>
      </w:r>
    </w:p>
    <w:p w:rsidR="002A6C06" w:rsidRDefault="002A6C06" w:rsidP="002A6C06">
      <w:pPr>
        <w:pStyle w:val="2"/>
      </w:pPr>
      <w:r>
        <w:t>Степень организованнос</w:t>
      </w:r>
      <w:bookmarkStart w:id="2" w:name="_GoBack"/>
      <w:bookmarkEnd w:id="2"/>
      <w:r>
        <w:t>ти процесса приемки работ Заказчиком</w:t>
      </w:r>
    </w:p>
    <w:p w:rsidR="002A6C06" w:rsidRDefault="002A6C06" w:rsidP="002A6C06">
      <w:pPr>
        <w:pStyle w:val="2"/>
      </w:pPr>
      <w:r>
        <w:t xml:space="preserve">Степень участия ИТ-службы Заказчика </w:t>
      </w:r>
    </w:p>
    <w:p w:rsidR="002A6C06" w:rsidRPr="002A6C06" w:rsidRDefault="002A6C06" w:rsidP="002A6C06">
      <w:pPr>
        <w:pStyle w:val="2"/>
      </w:pPr>
      <w:r>
        <w:t xml:space="preserve">Изменение количества лицензий. </w:t>
      </w:r>
    </w:p>
    <w:p w:rsidR="00617A34" w:rsidRDefault="00247628" w:rsidP="00617A34">
      <w:pPr>
        <w:spacing w:before="240"/>
      </w:pPr>
      <w:r>
        <w:fldChar w:fldCharType="begin"/>
      </w:r>
      <w:r w:rsidR="00617A34">
        <w:instrText xml:space="preserve"> AUTONUMLGL  </w:instrText>
      </w:r>
      <w:r>
        <w:fldChar w:fldCharType="end"/>
      </w:r>
      <w:r w:rsidR="00037589" w:rsidRPr="00037589">
        <w:t xml:space="preserve">Предполагается </w:t>
      </w:r>
      <w:r w:rsidR="00617A34">
        <w:t xml:space="preserve">разделение </w:t>
      </w:r>
      <w:r w:rsidR="00037589">
        <w:t>проекта на отдельные этапы, имеющие свои цели.</w:t>
      </w:r>
      <w:r w:rsidR="00617A34">
        <w:t xml:space="preserve"> Состав и очередность этапов могут быть уточнены в  результате согласования ТЗ.</w:t>
      </w:r>
    </w:p>
    <w:p w:rsidR="001B2A26" w:rsidRPr="00B206AB" w:rsidRDefault="00247628" w:rsidP="001B2A26">
      <w:r>
        <w:fldChar w:fldCharType="begin"/>
      </w:r>
      <w:r w:rsidR="00B206AB">
        <w:instrText xml:space="preserve"> AUTONUMLGL  </w:instrText>
      </w:r>
      <w:r>
        <w:fldChar w:fldCharType="end"/>
      </w:r>
      <w:r w:rsidR="00B206AB">
        <w:t>Оплата производится поэтапно, по факту приемки работ.</w:t>
      </w:r>
    </w:p>
    <w:p w:rsidR="00617A34" w:rsidRPr="00650C41" w:rsidRDefault="00617A34" w:rsidP="001B2A26">
      <w:pPr>
        <w:rPr>
          <w:i/>
        </w:rPr>
      </w:pPr>
      <w:r w:rsidRPr="00650C41">
        <w:rPr>
          <w:i/>
        </w:rPr>
        <w:t xml:space="preserve">С уважением, </w:t>
      </w:r>
    </w:p>
    <w:p w:rsidR="00617A34" w:rsidRPr="00650C41" w:rsidRDefault="002A6C06" w:rsidP="001B2A26">
      <w:pPr>
        <w:rPr>
          <w:i/>
        </w:rPr>
      </w:pPr>
      <w:r w:rsidRPr="00650C41">
        <w:rPr>
          <w:i/>
        </w:rPr>
        <w:t>Игорь Анатольевич Голобродский</w:t>
      </w:r>
    </w:p>
    <w:p w:rsidR="002A6C06" w:rsidRPr="00650C41" w:rsidRDefault="002A6C06" w:rsidP="001B2A26">
      <w:pPr>
        <w:rPr>
          <w:i/>
        </w:rPr>
      </w:pPr>
      <w:r w:rsidRPr="00650C41">
        <w:rPr>
          <w:i/>
        </w:rPr>
        <w:t xml:space="preserve">Генеральный директор </w:t>
      </w:r>
    </w:p>
    <w:p w:rsidR="002A6C06" w:rsidRPr="00650C41" w:rsidRDefault="002A6C06" w:rsidP="001B2A26">
      <w:pPr>
        <w:rPr>
          <w:i/>
        </w:rPr>
      </w:pPr>
      <w:r w:rsidRPr="00650C41">
        <w:rPr>
          <w:i/>
        </w:rPr>
        <w:t>ООО "СофтПро Технолоджи"</w:t>
      </w:r>
    </w:p>
    <w:p w:rsidR="00617A34" w:rsidRPr="00650C41" w:rsidRDefault="00617A34" w:rsidP="001B2A26">
      <w:pPr>
        <w:rPr>
          <w:i/>
        </w:rPr>
      </w:pPr>
      <w:r w:rsidRPr="00650C41">
        <w:rPr>
          <w:i/>
        </w:rPr>
        <w:t>04.12.12.</w:t>
      </w:r>
    </w:p>
    <w:sectPr w:rsidR="00617A34" w:rsidRPr="00650C41" w:rsidSect="00650C41">
      <w:footerReference w:type="default" r:id="rId8"/>
      <w:pgSz w:w="11906" w:h="16838"/>
      <w:pgMar w:top="1134" w:right="850" w:bottom="1134" w:left="1701" w:header="708" w:footer="3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00C" w:rsidRDefault="00F7700C" w:rsidP="00037589">
      <w:pPr>
        <w:spacing w:after="0" w:line="240" w:lineRule="auto"/>
      </w:pPr>
      <w:r>
        <w:separator/>
      </w:r>
    </w:p>
    <w:p w:rsidR="00F7700C" w:rsidRDefault="00F7700C"/>
  </w:endnote>
  <w:endnote w:type="continuationSeparator" w:id="1">
    <w:p w:rsidR="00F7700C" w:rsidRDefault="00F7700C" w:rsidP="00037589">
      <w:pPr>
        <w:spacing w:after="0" w:line="240" w:lineRule="auto"/>
      </w:pPr>
      <w:r>
        <w:continuationSeparator/>
      </w:r>
    </w:p>
    <w:p w:rsidR="00F7700C" w:rsidRDefault="00F7700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69550998"/>
      <w:docPartObj>
        <w:docPartGallery w:val="Page Numbers (Bottom of Page)"/>
        <w:docPartUnique/>
      </w:docPartObj>
    </w:sdtPr>
    <w:sdtContent>
      <w:p w:rsidR="00037589" w:rsidRDefault="00247628" w:rsidP="00037589">
        <w:pPr>
          <w:pStyle w:val="a8"/>
          <w:pBdr>
            <w:top w:val="single" w:sz="4" w:space="1" w:color="auto"/>
          </w:pBdr>
          <w:jc w:val="right"/>
        </w:pPr>
        <w:r>
          <w:fldChar w:fldCharType="begin"/>
        </w:r>
        <w:r w:rsidR="00037589">
          <w:instrText>PAGE   \* MERGEFORMAT</w:instrText>
        </w:r>
        <w:r>
          <w:fldChar w:fldCharType="separate"/>
        </w:r>
        <w:r w:rsidR="00724160">
          <w:rPr>
            <w:noProof/>
          </w:rPr>
          <w:t>3</w:t>
        </w:r>
        <w:r>
          <w:fldChar w:fldCharType="end"/>
        </w:r>
      </w:p>
    </w:sdtContent>
  </w:sdt>
  <w:p w:rsidR="00037589" w:rsidRDefault="00037589">
    <w:pPr>
      <w:pStyle w:val="a8"/>
    </w:pPr>
  </w:p>
  <w:p w:rsidR="00247628" w:rsidRDefault="0024762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00C" w:rsidRDefault="00F7700C" w:rsidP="00037589">
      <w:pPr>
        <w:spacing w:after="0" w:line="240" w:lineRule="auto"/>
      </w:pPr>
      <w:r>
        <w:separator/>
      </w:r>
    </w:p>
    <w:p w:rsidR="00F7700C" w:rsidRDefault="00F7700C"/>
  </w:footnote>
  <w:footnote w:type="continuationSeparator" w:id="1">
    <w:p w:rsidR="00F7700C" w:rsidRDefault="00F7700C" w:rsidP="00037589">
      <w:pPr>
        <w:spacing w:after="0" w:line="240" w:lineRule="auto"/>
      </w:pPr>
      <w:r>
        <w:continuationSeparator/>
      </w:r>
    </w:p>
    <w:p w:rsidR="00F7700C" w:rsidRDefault="00F7700C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634D5"/>
    <w:multiLevelType w:val="hybridMultilevel"/>
    <w:tmpl w:val="5156EB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6655435"/>
    <w:multiLevelType w:val="hybridMultilevel"/>
    <w:tmpl w:val="E722C2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D5A7213"/>
    <w:multiLevelType w:val="hybridMultilevel"/>
    <w:tmpl w:val="54FE1BF8"/>
    <w:lvl w:ilvl="0" w:tplc="1DC8D72E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  <w:szCs w:val="24"/>
      </w:rPr>
    </w:lvl>
    <w:lvl w:ilvl="1" w:tplc="80C697D6">
      <w:start w:val="1"/>
      <w:numFmt w:val="bullet"/>
      <w:pStyle w:val="2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2" w:tplc="04190005">
      <w:start w:val="1"/>
      <w:numFmt w:val="bullet"/>
      <w:pStyle w:val="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7825"/>
    <w:rsid w:val="00037589"/>
    <w:rsid w:val="000E4C66"/>
    <w:rsid w:val="001667CD"/>
    <w:rsid w:val="001B2A26"/>
    <w:rsid w:val="00247628"/>
    <w:rsid w:val="002A6C06"/>
    <w:rsid w:val="003C365E"/>
    <w:rsid w:val="00617A34"/>
    <w:rsid w:val="00650C41"/>
    <w:rsid w:val="006E6F6E"/>
    <w:rsid w:val="00724160"/>
    <w:rsid w:val="007A5901"/>
    <w:rsid w:val="00936948"/>
    <w:rsid w:val="009537F8"/>
    <w:rsid w:val="00B010C6"/>
    <w:rsid w:val="00B206AB"/>
    <w:rsid w:val="00B71A4B"/>
    <w:rsid w:val="00CA72DA"/>
    <w:rsid w:val="00DD7825"/>
    <w:rsid w:val="00EF37CA"/>
    <w:rsid w:val="00F770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628"/>
  </w:style>
  <w:style w:type="paragraph" w:styleId="1">
    <w:name w:val="heading 1"/>
    <w:basedOn w:val="a"/>
    <w:next w:val="a"/>
    <w:link w:val="10"/>
    <w:uiPriority w:val="9"/>
    <w:qFormat/>
    <w:rsid w:val="00DD78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3C365E"/>
    <w:pPr>
      <w:keepNext/>
      <w:keepLines/>
      <w:spacing w:before="200" w:after="0"/>
      <w:ind w:firstLine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30">
    <w:name w:val="heading 3"/>
    <w:basedOn w:val="a"/>
    <w:next w:val="a"/>
    <w:link w:val="31"/>
    <w:qFormat/>
    <w:rsid w:val="00DD7825"/>
    <w:pPr>
      <w:keepNext/>
      <w:spacing w:before="240" w:after="60" w:line="240" w:lineRule="auto"/>
      <w:ind w:left="1134"/>
      <w:jc w:val="both"/>
      <w:outlineLvl w:val="2"/>
    </w:pPr>
    <w:rPr>
      <w:rFonts w:ascii="Arial" w:eastAsia="Times New Roman" w:hAnsi="Arial" w:cs="Arial"/>
      <w:b/>
      <w:bCs/>
      <w:sz w:val="24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1">
    <w:name w:val="Заголовок 3 Знак"/>
    <w:basedOn w:val="a0"/>
    <w:link w:val="30"/>
    <w:rsid w:val="00DD7825"/>
    <w:rPr>
      <w:rFonts w:ascii="Arial" w:eastAsia="Times New Roman" w:hAnsi="Arial" w:cs="Arial"/>
      <w:b/>
      <w:bCs/>
      <w:sz w:val="24"/>
      <w:szCs w:val="26"/>
      <w:lang w:eastAsia="ru-RU"/>
    </w:rPr>
  </w:style>
  <w:style w:type="paragraph" w:customStyle="1" w:styleId="2">
    <w:name w:val="Перечисление 2"/>
    <w:basedOn w:val="a"/>
    <w:rsid w:val="002A6C06"/>
    <w:pPr>
      <w:numPr>
        <w:ilvl w:val="1"/>
        <w:numId w:val="1"/>
      </w:numPr>
      <w:spacing w:before="60" w:after="0" w:line="240" w:lineRule="auto"/>
      <w:jc w:val="both"/>
    </w:pPr>
    <w:rPr>
      <w:rFonts w:eastAsia="Times New Roman" w:cstheme="minorHAnsi"/>
      <w:lang w:eastAsia="ru-RU"/>
    </w:rPr>
  </w:style>
  <w:style w:type="paragraph" w:customStyle="1" w:styleId="3">
    <w:name w:val="Перечисление 3"/>
    <w:basedOn w:val="2"/>
    <w:rsid w:val="00DD7825"/>
    <w:pPr>
      <w:numPr>
        <w:ilvl w:val="2"/>
      </w:numPr>
      <w:tabs>
        <w:tab w:val="left" w:pos="3420"/>
      </w:tabs>
    </w:pPr>
    <w:rPr>
      <w:lang w:val="en-US"/>
    </w:rPr>
  </w:style>
  <w:style w:type="character" w:customStyle="1" w:styleId="21">
    <w:name w:val="Заголовок 2 Знак"/>
    <w:basedOn w:val="a0"/>
    <w:link w:val="20"/>
    <w:uiPriority w:val="9"/>
    <w:rsid w:val="003C365E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10">
    <w:name w:val="Заголовок 1 Знак"/>
    <w:basedOn w:val="a0"/>
    <w:link w:val="1"/>
    <w:uiPriority w:val="9"/>
    <w:rsid w:val="00DD78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3C365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37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758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375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7589"/>
  </w:style>
  <w:style w:type="paragraph" w:styleId="a8">
    <w:name w:val="footer"/>
    <w:basedOn w:val="a"/>
    <w:link w:val="a9"/>
    <w:uiPriority w:val="99"/>
    <w:unhideWhenUsed/>
    <w:rsid w:val="000375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75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78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3C365E"/>
    <w:pPr>
      <w:keepNext/>
      <w:keepLines/>
      <w:spacing w:before="200" w:after="0"/>
      <w:ind w:firstLine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30">
    <w:name w:val="heading 3"/>
    <w:basedOn w:val="a"/>
    <w:next w:val="a"/>
    <w:link w:val="31"/>
    <w:qFormat/>
    <w:rsid w:val="00DD7825"/>
    <w:pPr>
      <w:keepNext/>
      <w:spacing w:before="240" w:after="60" w:line="240" w:lineRule="auto"/>
      <w:ind w:left="1134"/>
      <w:jc w:val="both"/>
      <w:outlineLvl w:val="2"/>
    </w:pPr>
    <w:rPr>
      <w:rFonts w:ascii="Arial" w:eastAsia="Times New Roman" w:hAnsi="Arial" w:cs="Arial"/>
      <w:b/>
      <w:bCs/>
      <w:sz w:val="24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1">
    <w:name w:val="Заголовок 3 Знак"/>
    <w:basedOn w:val="a0"/>
    <w:link w:val="30"/>
    <w:rsid w:val="00DD7825"/>
    <w:rPr>
      <w:rFonts w:ascii="Arial" w:eastAsia="Times New Roman" w:hAnsi="Arial" w:cs="Arial"/>
      <w:b/>
      <w:bCs/>
      <w:sz w:val="24"/>
      <w:szCs w:val="26"/>
      <w:lang w:eastAsia="ru-RU"/>
    </w:rPr>
  </w:style>
  <w:style w:type="paragraph" w:customStyle="1" w:styleId="2">
    <w:name w:val="Перечисление 2"/>
    <w:basedOn w:val="a"/>
    <w:rsid w:val="002A6C06"/>
    <w:pPr>
      <w:numPr>
        <w:ilvl w:val="1"/>
        <w:numId w:val="1"/>
      </w:numPr>
      <w:spacing w:before="60" w:after="0" w:line="240" w:lineRule="auto"/>
      <w:jc w:val="both"/>
    </w:pPr>
    <w:rPr>
      <w:rFonts w:eastAsia="Times New Roman" w:cstheme="minorHAnsi"/>
      <w:lang w:eastAsia="ru-RU"/>
    </w:rPr>
  </w:style>
  <w:style w:type="paragraph" w:customStyle="1" w:styleId="3">
    <w:name w:val="Перечисление 3"/>
    <w:basedOn w:val="2"/>
    <w:rsid w:val="00DD7825"/>
    <w:pPr>
      <w:numPr>
        <w:ilvl w:val="2"/>
      </w:numPr>
      <w:tabs>
        <w:tab w:val="left" w:pos="3420"/>
      </w:tabs>
    </w:pPr>
    <w:rPr>
      <w:lang w:val="en-US"/>
    </w:rPr>
  </w:style>
  <w:style w:type="character" w:customStyle="1" w:styleId="21">
    <w:name w:val="Заголовок 2 Знак"/>
    <w:basedOn w:val="a0"/>
    <w:link w:val="20"/>
    <w:uiPriority w:val="9"/>
    <w:rsid w:val="003C365E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10">
    <w:name w:val="Заголовок 1 Знак"/>
    <w:basedOn w:val="a0"/>
    <w:link w:val="1"/>
    <w:uiPriority w:val="9"/>
    <w:rsid w:val="00DD78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3C365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37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758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375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7589"/>
  </w:style>
  <w:style w:type="paragraph" w:styleId="a8">
    <w:name w:val="footer"/>
    <w:basedOn w:val="a"/>
    <w:link w:val="a9"/>
    <w:uiPriority w:val="99"/>
    <w:unhideWhenUsed/>
    <w:rsid w:val="000375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75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 Vitovsky</dc:creator>
  <cp:lastModifiedBy>SEC</cp:lastModifiedBy>
  <cp:revision>2</cp:revision>
  <dcterms:created xsi:type="dcterms:W3CDTF">2013-09-06T09:20:00Z</dcterms:created>
  <dcterms:modified xsi:type="dcterms:W3CDTF">2013-09-06T09:20:00Z</dcterms:modified>
</cp:coreProperties>
</file>